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DE7" w:rsidRDefault="00C61DE7" w:rsidP="00CB74AA">
      <w:pPr>
        <w:spacing w:line="580" w:lineRule="exact"/>
        <w:ind w:firstLineChars="1050" w:firstLine="3360"/>
        <w:rPr>
          <w:rFonts w:eastAsia="仿宋_GB2312"/>
          <w:color w:val="000000" w:themeColor="text1"/>
          <w:sz w:val="32"/>
          <w:szCs w:val="32"/>
        </w:rPr>
      </w:pPr>
    </w:p>
    <w:p w:rsidR="00C61DE7" w:rsidRDefault="00C61DE7" w:rsidP="007412A1">
      <w:pPr>
        <w:spacing w:line="580" w:lineRule="exact"/>
        <w:ind w:firstLineChars="1050" w:firstLine="3360"/>
        <w:rPr>
          <w:rFonts w:eastAsia="仿宋_GB2312"/>
          <w:color w:val="000000" w:themeColor="text1"/>
          <w:sz w:val="32"/>
          <w:szCs w:val="32"/>
        </w:rPr>
      </w:pPr>
      <w:bookmarkStart w:id="0" w:name="_GoBack"/>
      <w:bookmarkEnd w:id="0"/>
    </w:p>
    <w:p w:rsidR="00C61DE7" w:rsidRDefault="00C61DE7" w:rsidP="007412A1">
      <w:pPr>
        <w:spacing w:line="580" w:lineRule="exact"/>
        <w:ind w:firstLineChars="1050" w:firstLine="3360"/>
        <w:rPr>
          <w:rFonts w:eastAsia="仿宋_GB2312"/>
          <w:color w:val="000000" w:themeColor="text1"/>
          <w:sz w:val="32"/>
          <w:szCs w:val="32"/>
        </w:rPr>
      </w:pPr>
    </w:p>
    <w:p w:rsidR="00C61DE7" w:rsidRDefault="00C61DE7" w:rsidP="007412A1">
      <w:pPr>
        <w:spacing w:line="580" w:lineRule="exact"/>
        <w:ind w:firstLineChars="1050" w:firstLine="3360"/>
        <w:rPr>
          <w:rFonts w:eastAsia="仿宋_GB2312"/>
          <w:color w:val="000000" w:themeColor="text1"/>
          <w:sz w:val="32"/>
          <w:szCs w:val="32"/>
        </w:rPr>
      </w:pPr>
    </w:p>
    <w:p w:rsidR="00C61DE7" w:rsidRPr="00290C12" w:rsidRDefault="00290C12" w:rsidP="007412A1">
      <w:pPr>
        <w:autoSpaceDE w:val="0"/>
        <w:autoSpaceDN w:val="0"/>
        <w:adjustRightInd w:val="0"/>
        <w:snapToGrid w:val="0"/>
        <w:spacing w:line="580" w:lineRule="exact"/>
        <w:ind w:firstLineChars="1500" w:firstLine="4800"/>
        <w:rPr>
          <w:rFonts w:eastAsia="仿宋_GB2312"/>
          <w:sz w:val="32"/>
          <w:szCs w:val="32"/>
        </w:rPr>
      </w:pPr>
      <w:r w:rsidRPr="00290C12">
        <w:rPr>
          <w:rFonts w:eastAsia="仿宋_GB2312" w:hint="eastAsia"/>
          <w:sz w:val="32"/>
          <w:szCs w:val="32"/>
        </w:rPr>
        <w:t>浙</w:t>
      </w:r>
      <w:r w:rsidR="00B163E2" w:rsidRPr="00290C12">
        <w:rPr>
          <w:rFonts w:eastAsia="仿宋_GB2312" w:hint="eastAsia"/>
          <w:sz w:val="32"/>
          <w:szCs w:val="32"/>
        </w:rPr>
        <w:t>职赛委办</w:t>
      </w:r>
      <w:r w:rsidR="00B163E2" w:rsidRPr="00E138D5">
        <w:rPr>
          <w:rFonts w:eastAsia="仿宋_GB2312" w:hint="eastAsia"/>
          <w:sz w:val="32"/>
          <w:szCs w:val="32"/>
        </w:rPr>
        <w:t>〔</w:t>
      </w:r>
      <w:r w:rsidR="00B163E2" w:rsidRPr="00CB74AA">
        <w:rPr>
          <w:rFonts w:eastAsia="仿宋_GB2312"/>
          <w:sz w:val="32"/>
          <w:szCs w:val="32"/>
        </w:rPr>
        <w:t>202</w:t>
      </w:r>
      <w:r w:rsidRPr="00CB74AA">
        <w:rPr>
          <w:rFonts w:eastAsia="仿宋_GB2312"/>
          <w:sz w:val="32"/>
          <w:szCs w:val="32"/>
        </w:rPr>
        <w:t>4</w:t>
      </w:r>
      <w:r w:rsidR="00B163E2" w:rsidRPr="00290C12">
        <w:rPr>
          <w:rFonts w:eastAsia="仿宋_GB2312" w:hint="eastAsia"/>
          <w:sz w:val="32"/>
          <w:szCs w:val="32"/>
        </w:rPr>
        <w:t>〕</w:t>
      </w:r>
      <w:r w:rsidR="009A6FB6">
        <w:rPr>
          <w:rFonts w:eastAsia="仿宋_GB2312" w:hint="eastAsia"/>
          <w:sz w:val="32"/>
          <w:szCs w:val="32"/>
        </w:rPr>
        <w:t>2</w:t>
      </w:r>
      <w:r w:rsidR="009A6FB6">
        <w:rPr>
          <w:rFonts w:eastAsia="仿宋_GB2312"/>
          <w:sz w:val="32"/>
          <w:szCs w:val="32"/>
        </w:rPr>
        <w:t>2</w:t>
      </w:r>
      <w:r w:rsidR="00B163E2" w:rsidRPr="00290C12">
        <w:rPr>
          <w:rFonts w:eastAsia="仿宋_GB2312" w:hint="eastAsia"/>
          <w:sz w:val="32"/>
          <w:szCs w:val="32"/>
        </w:rPr>
        <w:t>号</w:t>
      </w:r>
    </w:p>
    <w:p w:rsidR="00C61DE7" w:rsidRPr="00EC3849" w:rsidRDefault="00C61DE7" w:rsidP="007412A1">
      <w:pPr>
        <w:spacing w:line="580" w:lineRule="exact"/>
        <w:ind w:firstLineChars="1800" w:firstLine="7920"/>
        <w:rPr>
          <w:rFonts w:eastAsia="方正小标宋简体"/>
          <w:color w:val="010101"/>
          <w:kern w:val="0"/>
          <w:sz w:val="44"/>
          <w:szCs w:val="44"/>
        </w:rPr>
      </w:pPr>
    </w:p>
    <w:p w:rsidR="00E138D5" w:rsidRDefault="00B163E2" w:rsidP="007412A1">
      <w:pPr>
        <w:spacing w:line="580" w:lineRule="exact"/>
        <w:ind w:left="1"/>
        <w:jc w:val="center"/>
        <w:rPr>
          <w:rFonts w:ascii="方正小标宋简体" w:eastAsia="方正小标宋简体" w:hAnsi="方正小标宋简体" w:cs="方正小标宋简体"/>
          <w:kern w:val="0"/>
          <w:sz w:val="42"/>
          <w:szCs w:val="42"/>
        </w:rPr>
      </w:pPr>
      <w:r w:rsidRPr="00C91809">
        <w:rPr>
          <w:rFonts w:ascii="方正小标宋简体" w:eastAsia="方正小标宋简体" w:hAnsi="方正小标宋简体" w:cs="方正小标宋简体" w:hint="eastAsia"/>
          <w:kern w:val="0"/>
          <w:sz w:val="42"/>
          <w:szCs w:val="42"/>
        </w:rPr>
        <w:t>浙江省中等职业学校职业能力大赛组委会办公室关于举</w:t>
      </w:r>
      <w:r w:rsidR="00E138D5">
        <w:rPr>
          <w:rFonts w:ascii="方正小标宋简体" w:eastAsia="方正小标宋简体" w:hAnsi="方正小标宋简体" w:cs="方正小标宋简体" w:hint="eastAsia"/>
          <w:kern w:val="0"/>
          <w:sz w:val="42"/>
          <w:szCs w:val="42"/>
        </w:rPr>
        <w:t>办</w:t>
      </w:r>
      <w:r w:rsidR="002B5DE4" w:rsidRPr="00C91809">
        <w:rPr>
          <w:rFonts w:asciiTheme="minorEastAsia" w:eastAsiaTheme="minorEastAsia" w:hAnsiTheme="minorEastAsia" w:cs="方正小标宋简体"/>
          <w:b/>
          <w:kern w:val="0"/>
          <w:sz w:val="42"/>
          <w:szCs w:val="42"/>
        </w:rPr>
        <w:t>202</w:t>
      </w:r>
      <w:r w:rsidR="002B5DE4" w:rsidRPr="00C91809">
        <w:rPr>
          <w:rFonts w:ascii="宋体" w:hAnsi="宋体" w:cs="宋体"/>
          <w:b/>
          <w:kern w:val="0"/>
          <w:sz w:val="42"/>
          <w:szCs w:val="42"/>
        </w:rPr>
        <w:t>4</w:t>
      </w:r>
      <w:r w:rsidRPr="00C91809">
        <w:rPr>
          <w:rFonts w:ascii="方正小标宋简体" w:eastAsia="方正小标宋简体" w:hAnsi="方正小标宋简体" w:cs="方正小标宋简体" w:hint="eastAsia"/>
          <w:kern w:val="0"/>
          <w:sz w:val="42"/>
          <w:szCs w:val="42"/>
        </w:rPr>
        <w:t>年浙江省中等职业学校职业能力</w:t>
      </w:r>
    </w:p>
    <w:p w:rsidR="00C61DE7" w:rsidRPr="00C91809" w:rsidRDefault="00B163E2" w:rsidP="007412A1">
      <w:pPr>
        <w:spacing w:line="580" w:lineRule="exact"/>
        <w:ind w:left="1"/>
        <w:jc w:val="center"/>
        <w:rPr>
          <w:rFonts w:ascii="方正小标宋简体" w:eastAsia="方正小标宋简体" w:hAnsi="方正小标宋简体" w:cs="方正小标宋简体"/>
          <w:kern w:val="0"/>
          <w:sz w:val="42"/>
          <w:szCs w:val="42"/>
        </w:rPr>
      </w:pPr>
      <w:r w:rsidRPr="00C91809">
        <w:rPr>
          <w:rFonts w:ascii="方正小标宋简体" w:eastAsia="方正小标宋简体" w:hAnsi="方正小标宋简体" w:cs="方正小标宋简体" w:hint="eastAsia"/>
          <w:kern w:val="0"/>
          <w:sz w:val="42"/>
          <w:szCs w:val="42"/>
        </w:rPr>
        <w:t>大赛（学生技术技能类）“智能财税基本技能”</w:t>
      </w:r>
    </w:p>
    <w:p w:rsidR="00C61DE7" w:rsidRPr="00C91809" w:rsidRDefault="00B163E2" w:rsidP="007412A1">
      <w:pPr>
        <w:spacing w:line="580" w:lineRule="exact"/>
        <w:ind w:left="1"/>
        <w:jc w:val="center"/>
        <w:rPr>
          <w:rFonts w:ascii="方正小标宋简体" w:eastAsia="方正小标宋简体" w:hAnsi="方正小标宋简体" w:cs="方正小标宋简体"/>
          <w:kern w:val="0"/>
          <w:sz w:val="42"/>
          <w:szCs w:val="42"/>
        </w:rPr>
      </w:pPr>
      <w:r w:rsidRPr="00C91809">
        <w:rPr>
          <w:rFonts w:ascii="方正小标宋简体" w:eastAsia="方正小标宋简体" w:hAnsi="方正小标宋简体" w:cs="方正小标宋简体" w:hint="eastAsia"/>
          <w:kern w:val="0"/>
          <w:sz w:val="42"/>
          <w:szCs w:val="42"/>
        </w:rPr>
        <w:t>项目比赛的通知</w:t>
      </w:r>
    </w:p>
    <w:p w:rsidR="00C61DE7" w:rsidRDefault="00C61DE7" w:rsidP="007412A1">
      <w:pPr>
        <w:autoSpaceDE w:val="0"/>
        <w:autoSpaceDN w:val="0"/>
        <w:adjustRightInd w:val="0"/>
        <w:spacing w:line="580" w:lineRule="exact"/>
        <w:rPr>
          <w:rFonts w:eastAsia="仿宋_GB2312"/>
          <w:sz w:val="32"/>
          <w:szCs w:val="32"/>
        </w:rPr>
      </w:pPr>
    </w:p>
    <w:p w:rsidR="00C61DE7" w:rsidRDefault="00B163E2" w:rsidP="007412A1">
      <w:pPr>
        <w:autoSpaceDE w:val="0"/>
        <w:autoSpaceDN w:val="0"/>
        <w:adjustRightInd w:val="0"/>
        <w:snapToGrid w:val="0"/>
        <w:spacing w:line="580" w:lineRule="exact"/>
        <w:rPr>
          <w:rFonts w:eastAsia="仿宋_GB2312"/>
          <w:sz w:val="32"/>
          <w:szCs w:val="32"/>
        </w:rPr>
      </w:pPr>
      <w:r>
        <w:rPr>
          <w:rFonts w:eastAsia="仿宋_GB2312" w:hint="eastAsia"/>
          <w:sz w:val="32"/>
          <w:szCs w:val="32"/>
        </w:rPr>
        <w:t>各设区市教育局、有关学校：</w:t>
      </w:r>
    </w:p>
    <w:p w:rsidR="00C61DE7" w:rsidRDefault="00B163E2" w:rsidP="007412A1">
      <w:pPr>
        <w:tabs>
          <w:tab w:val="left" w:pos="7310"/>
        </w:tabs>
        <w:adjustRightInd w:val="0"/>
        <w:snapToGrid w:val="0"/>
        <w:spacing w:line="580" w:lineRule="exact"/>
        <w:ind w:firstLineChars="200" w:firstLine="640"/>
        <w:rPr>
          <w:rFonts w:eastAsia="仿宋_GB2312"/>
          <w:sz w:val="32"/>
          <w:szCs w:val="32"/>
        </w:rPr>
      </w:pPr>
      <w:r w:rsidRPr="00CD6628">
        <w:rPr>
          <w:rFonts w:eastAsia="仿宋_GB2312" w:hint="eastAsia"/>
          <w:sz w:val="32"/>
          <w:szCs w:val="32"/>
        </w:rPr>
        <w:t>根据《浙江省中等职业学校职业能力大赛组委会关于做好</w:t>
      </w:r>
      <w:r w:rsidRPr="00CD6628">
        <w:rPr>
          <w:rFonts w:eastAsia="仿宋_GB2312"/>
          <w:sz w:val="32"/>
          <w:szCs w:val="32"/>
        </w:rPr>
        <w:t>202</w:t>
      </w:r>
      <w:r w:rsidR="00CD6628" w:rsidRPr="00CD6628">
        <w:rPr>
          <w:rFonts w:eastAsia="仿宋_GB2312"/>
          <w:sz w:val="32"/>
          <w:szCs w:val="32"/>
        </w:rPr>
        <w:t>4</w:t>
      </w:r>
      <w:r w:rsidRPr="00CD6628">
        <w:rPr>
          <w:rFonts w:eastAsia="仿宋_GB2312" w:hint="eastAsia"/>
          <w:sz w:val="32"/>
          <w:szCs w:val="32"/>
        </w:rPr>
        <w:t>年浙江省中等职业学校职业能力大赛的通知》（浙中职赛委〔</w:t>
      </w:r>
      <w:r w:rsidRPr="00CD6628">
        <w:rPr>
          <w:rFonts w:eastAsia="仿宋_GB2312"/>
          <w:sz w:val="32"/>
          <w:szCs w:val="32"/>
        </w:rPr>
        <w:t>202</w:t>
      </w:r>
      <w:r w:rsidR="00CD6628" w:rsidRPr="00CD6628">
        <w:rPr>
          <w:rFonts w:eastAsia="仿宋_GB2312"/>
          <w:sz w:val="32"/>
          <w:szCs w:val="32"/>
        </w:rPr>
        <w:t>4</w:t>
      </w:r>
      <w:r w:rsidRPr="00CD6628">
        <w:rPr>
          <w:rFonts w:eastAsia="仿宋_GB2312" w:hint="eastAsia"/>
          <w:sz w:val="32"/>
          <w:szCs w:val="32"/>
        </w:rPr>
        <w:t>〕</w:t>
      </w:r>
      <w:r w:rsidRPr="00CD6628">
        <w:rPr>
          <w:rFonts w:eastAsia="仿宋_GB2312"/>
          <w:sz w:val="32"/>
          <w:szCs w:val="32"/>
        </w:rPr>
        <w:t>1</w:t>
      </w:r>
      <w:r w:rsidRPr="00CD6628">
        <w:rPr>
          <w:rFonts w:eastAsia="仿宋_GB2312" w:hint="eastAsia"/>
          <w:sz w:val="32"/>
          <w:szCs w:val="32"/>
        </w:rPr>
        <w:t>号）要求</w:t>
      </w:r>
      <w:r>
        <w:rPr>
          <w:rFonts w:eastAsia="仿宋_GB2312" w:hint="eastAsia"/>
          <w:sz w:val="32"/>
          <w:szCs w:val="32"/>
        </w:rPr>
        <w:t>，经研究，决定于</w:t>
      </w:r>
      <w:r>
        <w:rPr>
          <w:rFonts w:eastAsia="仿宋_GB2312"/>
          <w:sz w:val="32"/>
          <w:szCs w:val="32"/>
        </w:rPr>
        <w:t>202</w:t>
      </w:r>
      <w:r w:rsidR="00C728C6">
        <w:rPr>
          <w:rFonts w:eastAsia="仿宋_GB2312" w:hint="eastAsia"/>
          <w:sz w:val="32"/>
          <w:szCs w:val="32"/>
        </w:rPr>
        <w:t>4</w:t>
      </w:r>
      <w:r>
        <w:rPr>
          <w:rFonts w:eastAsia="仿宋_GB2312" w:hint="eastAsia"/>
          <w:sz w:val="32"/>
          <w:szCs w:val="32"/>
        </w:rPr>
        <w:t>年</w:t>
      </w:r>
      <w:r w:rsidR="00C728C6">
        <w:rPr>
          <w:rFonts w:eastAsia="仿宋_GB2312" w:hint="eastAsia"/>
          <w:sz w:val="32"/>
          <w:szCs w:val="32"/>
        </w:rPr>
        <w:t>3</w:t>
      </w:r>
      <w:r>
        <w:rPr>
          <w:rFonts w:eastAsia="仿宋_GB2312" w:hint="eastAsia"/>
          <w:sz w:val="32"/>
          <w:szCs w:val="32"/>
        </w:rPr>
        <w:t>月在杭州举</w:t>
      </w:r>
      <w:r w:rsidR="00CB74AA">
        <w:rPr>
          <w:rFonts w:eastAsia="仿宋_GB2312"/>
          <w:sz w:val="32"/>
          <w:szCs w:val="32"/>
        </w:rPr>
        <w:t>办</w:t>
      </w:r>
      <w:r w:rsidR="00C728C6">
        <w:rPr>
          <w:rFonts w:eastAsia="仿宋_GB2312"/>
          <w:sz w:val="32"/>
          <w:szCs w:val="32"/>
        </w:rPr>
        <w:t>202</w:t>
      </w:r>
      <w:r w:rsidR="00C728C6">
        <w:rPr>
          <w:rFonts w:eastAsia="仿宋_GB2312" w:hint="eastAsia"/>
          <w:sz w:val="32"/>
          <w:szCs w:val="32"/>
        </w:rPr>
        <w:t>4</w:t>
      </w:r>
      <w:r>
        <w:rPr>
          <w:rFonts w:eastAsia="仿宋_GB2312" w:hint="eastAsia"/>
          <w:sz w:val="32"/>
          <w:szCs w:val="32"/>
        </w:rPr>
        <w:t>年浙江省中等职业学校职业能力大赛（学生技术技能类）“智能财税基本技能”项目比赛。现将有关事项通知如下：</w:t>
      </w:r>
    </w:p>
    <w:p w:rsidR="00C61DE7" w:rsidRDefault="00B163E2" w:rsidP="007412A1">
      <w:pPr>
        <w:tabs>
          <w:tab w:val="left" w:pos="7310"/>
        </w:tabs>
        <w:adjustRightInd w:val="0"/>
        <w:snapToGrid w:val="0"/>
        <w:spacing w:line="580" w:lineRule="exact"/>
        <w:ind w:firstLineChars="200" w:firstLine="640"/>
        <w:rPr>
          <w:rFonts w:ascii="黑体" w:eastAsia="黑体" w:hAnsi="黑体"/>
          <w:sz w:val="32"/>
          <w:szCs w:val="32"/>
        </w:rPr>
      </w:pPr>
      <w:r>
        <w:rPr>
          <w:rFonts w:ascii="黑体" w:eastAsia="黑体" w:hAnsi="黑体" w:hint="eastAsia"/>
          <w:sz w:val="32"/>
          <w:szCs w:val="32"/>
        </w:rPr>
        <w:t>一、比赛内容与规程</w:t>
      </w:r>
    </w:p>
    <w:p w:rsidR="00C61DE7" w:rsidRDefault="00B163E2" w:rsidP="007412A1">
      <w:pPr>
        <w:tabs>
          <w:tab w:val="left" w:pos="7310"/>
        </w:tabs>
        <w:adjustRightInd w:val="0"/>
        <w:snapToGrid w:val="0"/>
        <w:spacing w:line="580" w:lineRule="exact"/>
        <w:ind w:firstLineChars="200" w:firstLine="640"/>
        <w:rPr>
          <w:rFonts w:eastAsia="仿宋_GB2312"/>
          <w:sz w:val="32"/>
          <w:szCs w:val="32"/>
        </w:rPr>
      </w:pPr>
      <w:r>
        <w:rPr>
          <w:rFonts w:eastAsia="仿宋_GB2312" w:hint="eastAsia"/>
          <w:sz w:val="32"/>
          <w:szCs w:val="32"/>
        </w:rPr>
        <w:t>比赛内容与规程见附件</w:t>
      </w:r>
      <w:r>
        <w:rPr>
          <w:rFonts w:eastAsia="仿宋_GB2312" w:hint="eastAsia"/>
          <w:sz w:val="32"/>
          <w:szCs w:val="32"/>
        </w:rPr>
        <w:t>1</w:t>
      </w:r>
      <w:r>
        <w:rPr>
          <w:rFonts w:eastAsia="仿宋_GB2312" w:hint="eastAsia"/>
          <w:sz w:val="32"/>
          <w:szCs w:val="32"/>
        </w:rPr>
        <w:t>。</w:t>
      </w:r>
    </w:p>
    <w:p w:rsidR="00C61DE7" w:rsidRDefault="00B163E2" w:rsidP="007412A1">
      <w:pPr>
        <w:tabs>
          <w:tab w:val="left" w:pos="7310"/>
        </w:tabs>
        <w:adjustRightInd w:val="0"/>
        <w:snapToGrid w:val="0"/>
        <w:spacing w:line="580" w:lineRule="exact"/>
        <w:ind w:firstLineChars="200" w:firstLine="640"/>
        <w:rPr>
          <w:rFonts w:ascii="黑体" w:eastAsia="黑体" w:hAnsi="黑体"/>
          <w:sz w:val="32"/>
          <w:szCs w:val="32"/>
        </w:rPr>
      </w:pPr>
      <w:r>
        <w:rPr>
          <w:rFonts w:ascii="黑体" w:eastAsia="黑体" w:hAnsi="黑体" w:hint="eastAsia"/>
          <w:sz w:val="32"/>
          <w:szCs w:val="32"/>
        </w:rPr>
        <w:t>二、比赛时间、地点</w:t>
      </w:r>
    </w:p>
    <w:p w:rsidR="00C61DE7" w:rsidRDefault="00EC3849" w:rsidP="007412A1">
      <w:pPr>
        <w:tabs>
          <w:tab w:val="left" w:pos="7310"/>
        </w:tabs>
        <w:adjustRightInd w:val="0"/>
        <w:snapToGrid w:val="0"/>
        <w:spacing w:line="580" w:lineRule="exact"/>
        <w:ind w:firstLineChars="200" w:firstLine="640"/>
        <w:rPr>
          <w:rFonts w:ascii="黑体" w:eastAsia="黑体" w:hAnsi="黑体"/>
          <w:sz w:val="32"/>
          <w:szCs w:val="32"/>
        </w:rPr>
      </w:pPr>
      <w:r>
        <w:rPr>
          <w:rFonts w:eastAsia="仿宋_GB2312" w:hint="eastAsia"/>
          <w:sz w:val="32"/>
          <w:szCs w:val="32"/>
        </w:rPr>
        <w:lastRenderedPageBreak/>
        <w:t>1.</w:t>
      </w:r>
      <w:r w:rsidR="00B163E2">
        <w:rPr>
          <w:rFonts w:eastAsia="仿宋_GB2312" w:hint="eastAsia"/>
          <w:sz w:val="32"/>
          <w:szCs w:val="32"/>
        </w:rPr>
        <w:t>报到时间：</w:t>
      </w:r>
      <w:r w:rsidR="00B163E2">
        <w:rPr>
          <w:rFonts w:eastAsia="仿宋_GB2312"/>
          <w:sz w:val="32"/>
          <w:szCs w:val="32"/>
        </w:rPr>
        <w:t>202</w:t>
      </w:r>
      <w:r w:rsidR="00C728C6">
        <w:rPr>
          <w:rFonts w:eastAsia="仿宋_GB2312" w:hint="eastAsia"/>
          <w:sz w:val="32"/>
          <w:szCs w:val="32"/>
        </w:rPr>
        <w:t>4</w:t>
      </w:r>
      <w:r w:rsidR="00B163E2">
        <w:rPr>
          <w:rFonts w:eastAsia="仿宋_GB2312" w:hint="eastAsia"/>
          <w:sz w:val="32"/>
          <w:szCs w:val="32"/>
        </w:rPr>
        <w:t>年</w:t>
      </w:r>
      <w:r w:rsidR="00C728C6">
        <w:rPr>
          <w:rFonts w:eastAsia="仿宋_GB2312" w:hint="eastAsia"/>
          <w:sz w:val="32"/>
          <w:szCs w:val="32"/>
        </w:rPr>
        <w:t>3</w:t>
      </w:r>
      <w:r w:rsidR="00B163E2">
        <w:rPr>
          <w:rFonts w:eastAsia="仿宋_GB2312" w:hint="eastAsia"/>
          <w:sz w:val="32"/>
          <w:szCs w:val="32"/>
        </w:rPr>
        <w:t>月</w:t>
      </w:r>
      <w:r w:rsidR="00864AD3">
        <w:rPr>
          <w:rFonts w:eastAsia="仿宋_GB2312"/>
          <w:sz w:val="32"/>
          <w:szCs w:val="32"/>
        </w:rPr>
        <w:t>2</w:t>
      </w:r>
      <w:r w:rsidR="00C728C6">
        <w:rPr>
          <w:rFonts w:eastAsia="仿宋_GB2312" w:hint="eastAsia"/>
          <w:sz w:val="32"/>
          <w:szCs w:val="32"/>
        </w:rPr>
        <w:t>9</w:t>
      </w:r>
      <w:r w:rsidR="00B163E2">
        <w:rPr>
          <w:rFonts w:eastAsia="仿宋_GB2312" w:hint="eastAsia"/>
          <w:sz w:val="32"/>
          <w:szCs w:val="32"/>
        </w:rPr>
        <w:t>日</w:t>
      </w:r>
      <w:r w:rsidR="00B163E2">
        <w:rPr>
          <w:rFonts w:eastAsia="仿宋_GB2312" w:hint="eastAsia"/>
          <w:sz w:val="32"/>
          <w:szCs w:val="32"/>
        </w:rPr>
        <w:t>13:0</w:t>
      </w:r>
      <w:r w:rsidR="00B163E2">
        <w:rPr>
          <w:rFonts w:eastAsia="仿宋_GB2312"/>
          <w:sz w:val="32"/>
          <w:szCs w:val="32"/>
        </w:rPr>
        <w:t>0</w:t>
      </w:r>
      <w:r w:rsidR="00CB74AA">
        <w:rPr>
          <w:rFonts w:eastAsia="仿宋_GB2312" w:hint="eastAsia"/>
          <w:sz w:val="32"/>
          <w:szCs w:val="32"/>
        </w:rPr>
        <w:t>—</w:t>
      </w:r>
      <w:r w:rsidR="00B163E2">
        <w:rPr>
          <w:rFonts w:eastAsia="仿宋_GB2312" w:hint="eastAsia"/>
          <w:sz w:val="32"/>
          <w:szCs w:val="32"/>
        </w:rPr>
        <w:t>1</w:t>
      </w:r>
      <w:r w:rsidR="00B163E2">
        <w:rPr>
          <w:rFonts w:eastAsia="仿宋_GB2312"/>
          <w:sz w:val="32"/>
          <w:szCs w:val="32"/>
        </w:rPr>
        <w:t>7:00</w:t>
      </w:r>
    </w:p>
    <w:p w:rsidR="00C61DE7" w:rsidRDefault="00EC3849" w:rsidP="00C91809">
      <w:pPr>
        <w:widowControl/>
        <w:tabs>
          <w:tab w:val="left" w:pos="3240"/>
        </w:tabs>
        <w:adjustRightInd w:val="0"/>
        <w:snapToGrid w:val="0"/>
        <w:spacing w:line="580" w:lineRule="exact"/>
        <w:ind w:firstLineChars="212" w:firstLine="678"/>
        <w:jc w:val="left"/>
        <w:rPr>
          <w:rFonts w:eastAsia="仿宋_GB2312"/>
          <w:sz w:val="32"/>
          <w:szCs w:val="32"/>
        </w:rPr>
      </w:pPr>
      <w:r>
        <w:rPr>
          <w:rFonts w:eastAsia="仿宋_GB2312" w:hint="eastAsia"/>
          <w:sz w:val="32"/>
          <w:szCs w:val="32"/>
        </w:rPr>
        <w:t>2.</w:t>
      </w:r>
      <w:r w:rsidR="00B163E2">
        <w:rPr>
          <w:rFonts w:eastAsia="仿宋_GB2312" w:hint="eastAsia"/>
          <w:sz w:val="32"/>
          <w:szCs w:val="32"/>
        </w:rPr>
        <w:t>报到地点：</w:t>
      </w:r>
      <w:r w:rsidR="00864AD3">
        <w:rPr>
          <w:rFonts w:eastAsia="仿宋_GB2312" w:hint="eastAsia"/>
          <w:sz w:val="32"/>
          <w:szCs w:val="32"/>
        </w:rPr>
        <w:t>浙江经济职业技术学院信息科学楼一楼大厅</w:t>
      </w:r>
      <w:r w:rsidR="0024169D">
        <w:rPr>
          <w:rFonts w:eastAsia="仿宋_GB2312" w:hint="eastAsia"/>
          <w:sz w:val="32"/>
          <w:szCs w:val="32"/>
        </w:rPr>
        <w:t>。</w:t>
      </w:r>
    </w:p>
    <w:p w:rsidR="00C61DE7" w:rsidRDefault="0024169D" w:rsidP="00C91809">
      <w:pPr>
        <w:tabs>
          <w:tab w:val="left" w:pos="7310"/>
        </w:tabs>
        <w:adjustRightInd w:val="0"/>
        <w:snapToGrid w:val="0"/>
        <w:spacing w:line="580" w:lineRule="exact"/>
        <w:ind w:firstLineChars="200" w:firstLine="640"/>
        <w:rPr>
          <w:rFonts w:eastAsia="仿宋_GB2312"/>
          <w:sz w:val="32"/>
          <w:szCs w:val="32"/>
        </w:rPr>
      </w:pPr>
      <w:r>
        <w:rPr>
          <w:rFonts w:eastAsia="仿宋_GB2312"/>
          <w:sz w:val="32"/>
          <w:szCs w:val="32"/>
        </w:rPr>
        <w:t>3</w:t>
      </w:r>
      <w:r w:rsidR="00EC3849">
        <w:rPr>
          <w:rFonts w:eastAsia="仿宋_GB2312" w:hint="eastAsia"/>
          <w:sz w:val="32"/>
          <w:szCs w:val="32"/>
        </w:rPr>
        <w:t>.</w:t>
      </w:r>
      <w:r w:rsidR="00B163E2">
        <w:rPr>
          <w:rFonts w:eastAsia="仿宋_GB2312" w:hint="eastAsia"/>
          <w:sz w:val="32"/>
          <w:szCs w:val="32"/>
        </w:rPr>
        <w:t>比赛时间：</w:t>
      </w:r>
      <w:r w:rsidR="00B163E2">
        <w:rPr>
          <w:rFonts w:eastAsia="仿宋_GB2312"/>
          <w:sz w:val="32"/>
          <w:szCs w:val="32"/>
        </w:rPr>
        <w:t>202</w:t>
      </w:r>
      <w:r w:rsidR="00C728C6">
        <w:rPr>
          <w:rFonts w:eastAsia="仿宋_GB2312" w:hint="eastAsia"/>
          <w:sz w:val="32"/>
          <w:szCs w:val="32"/>
        </w:rPr>
        <w:t>4</w:t>
      </w:r>
      <w:r w:rsidR="00B163E2">
        <w:rPr>
          <w:rFonts w:eastAsia="仿宋_GB2312" w:hint="eastAsia"/>
          <w:sz w:val="32"/>
          <w:szCs w:val="32"/>
        </w:rPr>
        <w:t>年</w:t>
      </w:r>
      <w:r w:rsidR="00C728C6">
        <w:rPr>
          <w:rFonts w:eastAsia="仿宋_GB2312" w:hint="eastAsia"/>
          <w:sz w:val="32"/>
          <w:szCs w:val="32"/>
        </w:rPr>
        <w:t>3</w:t>
      </w:r>
      <w:r w:rsidR="00B163E2">
        <w:rPr>
          <w:rFonts w:eastAsia="仿宋_GB2312"/>
          <w:sz w:val="32"/>
          <w:szCs w:val="32"/>
        </w:rPr>
        <w:t>月</w:t>
      </w:r>
      <w:r w:rsidR="00864AD3">
        <w:rPr>
          <w:rFonts w:eastAsia="仿宋_GB2312"/>
          <w:sz w:val="32"/>
          <w:szCs w:val="32"/>
        </w:rPr>
        <w:t>3</w:t>
      </w:r>
      <w:r w:rsidR="00C728C6">
        <w:rPr>
          <w:rFonts w:eastAsia="仿宋_GB2312" w:hint="eastAsia"/>
          <w:sz w:val="32"/>
          <w:szCs w:val="32"/>
        </w:rPr>
        <w:t>0</w:t>
      </w:r>
      <w:r w:rsidR="00B163E2">
        <w:rPr>
          <w:rFonts w:eastAsia="仿宋_GB2312"/>
          <w:sz w:val="32"/>
          <w:szCs w:val="32"/>
        </w:rPr>
        <w:t>日</w:t>
      </w:r>
      <w:r w:rsidR="00B163E2">
        <w:rPr>
          <w:rFonts w:eastAsia="仿宋_GB2312" w:hint="eastAsia"/>
          <w:sz w:val="32"/>
          <w:szCs w:val="32"/>
        </w:rPr>
        <w:t>—</w:t>
      </w:r>
      <w:r w:rsidR="00C728C6">
        <w:rPr>
          <w:rFonts w:eastAsia="仿宋_GB2312" w:hint="eastAsia"/>
          <w:sz w:val="32"/>
          <w:szCs w:val="32"/>
        </w:rPr>
        <w:t>31</w:t>
      </w:r>
      <w:r w:rsidR="00B163E2">
        <w:rPr>
          <w:rFonts w:eastAsia="仿宋_GB2312"/>
          <w:sz w:val="32"/>
          <w:szCs w:val="32"/>
        </w:rPr>
        <w:t>日</w:t>
      </w:r>
      <w:r>
        <w:rPr>
          <w:rFonts w:eastAsia="仿宋_GB2312" w:hint="eastAsia"/>
          <w:sz w:val="32"/>
          <w:szCs w:val="32"/>
        </w:rPr>
        <w:t>。</w:t>
      </w:r>
    </w:p>
    <w:p w:rsidR="00C61DE7" w:rsidRDefault="0024169D" w:rsidP="00C91809">
      <w:pPr>
        <w:tabs>
          <w:tab w:val="left" w:pos="7310"/>
        </w:tabs>
        <w:adjustRightInd w:val="0"/>
        <w:snapToGrid w:val="0"/>
        <w:spacing w:line="580" w:lineRule="exact"/>
        <w:ind w:firstLineChars="200" w:firstLine="640"/>
        <w:rPr>
          <w:rFonts w:eastAsia="仿宋_GB2312"/>
          <w:sz w:val="32"/>
          <w:szCs w:val="32"/>
        </w:rPr>
      </w:pPr>
      <w:r>
        <w:rPr>
          <w:rFonts w:eastAsia="仿宋_GB2312"/>
          <w:sz w:val="32"/>
          <w:szCs w:val="32"/>
        </w:rPr>
        <w:t>4</w:t>
      </w:r>
      <w:r w:rsidR="00EC3849">
        <w:rPr>
          <w:rFonts w:eastAsia="仿宋_GB2312" w:hint="eastAsia"/>
          <w:sz w:val="32"/>
          <w:szCs w:val="32"/>
        </w:rPr>
        <w:t>.</w:t>
      </w:r>
      <w:r w:rsidR="00B163E2">
        <w:rPr>
          <w:rFonts w:eastAsia="仿宋_GB2312" w:hint="eastAsia"/>
          <w:sz w:val="32"/>
          <w:szCs w:val="32"/>
        </w:rPr>
        <w:t>比赛地点：浙江经济职业技术学院（地址：浙江省杭州市钱塘区白杨街道学正街</w:t>
      </w:r>
      <w:r w:rsidR="00B163E2">
        <w:rPr>
          <w:rFonts w:eastAsia="仿宋_GB2312" w:hint="eastAsia"/>
          <w:sz w:val="32"/>
          <w:szCs w:val="32"/>
        </w:rPr>
        <w:t>66</w:t>
      </w:r>
      <w:r w:rsidR="00B163E2">
        <w:rPr>
          <w:rFonts w:eastAsia="仿宋_GB2312" w:hint="eastAsia"/>
          <w:sz w:val="32"/>
          <w:szCs w:val="32"/>
        </w:rPr>
        <w:t>号</w:t>
      </w:r>
      <w:r w:rsidR="00B163E2">
        <w:rPr>
          <w:rFonts w:eastAsia="仿宋_GB2312"/>
          <w:sz w:val="32"/>
          <w:szCs w:val="32"/>
        </w:rPr>
        <w:t>）</w:t>
      </w:r>
      <w:r>
        <w:rPr>
          <w:rFonts w:eastAsia="仿宋_GB2312" w:hint="eastAsia"/>
          <w:sz w:val="32"/>
          <w:szCs w:val="32"/>
        </w:rPr>
        <w:t>。</w:t>
      </w:r>
    </w:p>
    <w:p w:rsidR="00C61DE7" w:rsidRDefault="00B163E2" w:rsidP="007412A1">
      <w:pPr>
        <w:tabs>
          <w:tab w:val="left" w:pos="7310"/>
        </w:tabs>
        <w:adjustRightInd w:val="0"/>
        <w:snapToGrid w:val="0"/>
        <w:spacing w:line="580" w:lineRule="exact"/>
        <w:ind w:firstLineChars="200" w:firstLine="640"/>
        <w:rPr>
          <w:rFonts w:ascii="黑体" w:eastAsia="黑体" w:hAnsi="黑体"/>
          <w:sz w:val="32"/>
          <w:szCs w:val="32"/>
        </w:rPr>
      </w:pPr>
      <w:r>
        <w:rPr>
          <w:rFonts w:ascii="黑体" w:eastAsia="黑体" w:hAnsi="黑体" w:hint="eastAsia"/>
          <w:sz w:val="32"/>
          <w:szCs w:val="32"/>
        </w:rPr>
        <w:t>三、组队及报名</w:t>
      </w:r>
    </w:p>
    <w:p w:rsidR="00C61DE7" w:rsidRDefault="00B163E2" w:rsidP="007412A1">
      <w:pPr>
        <w:widowControl/>
        <w:tabs>
          <w:tab w:val="left" w:pos="3240"/>
        </w:tabs>
        <w:adjustRightInd w:val="0"/>
        <w:snapToGrid w:val="0"/>
        <w:spacing w:line="580" w:lineRule="exact"/>
        <w:ind w:firstLineChars="212" w:firstLine="678"/>
        <w:jc w:val="left"/>
        <w:rPr>
          <w:rFonts w:eastAsia="仿宋_GB2312"/>
          <w:kern w:val="0"/>
          <w:sz w:val="32"/>
          <w:szCs w:val="32"/>
        </w:rPr>
      </w:pPr>
      <w:r>
        <w:rPr>
          <w:rFonts w:eastAsia="仿宋_GB2312"/>
          <w:kern w:val="0"/>
          <w:sz w:val="32"/>
          <w:szCs w:val="32"/>
        </w:rPr>
        <w:t>1.</w:t>
      </w:r>
      <w:r>
        <w:rPr>
          <w:rFonts w:eastAsia="仿宋_GB2312"/>
          <w:kern w:val="0"/>
          <w:sz w:val="32"/>
          <w:szCs w:val="32"/>
        </w:rPr>
        <w:t>组队方式</w:t>
      </w:r>
    </w:p>
    <w:p w:rsidR="00C61DE7" w:rsidRDefault="00B163E2" w:rsidP="007412A1">
      <w:pPr>
        <w:widowControl/>
        <w:tabs>
          <w:tab w:val="left" w:pos="3240"/>
        </w:tabs>
        <w:adjustRightInd w:val="0"/>
        <w:snapToGrid w:val="0"/>
        <w:spacing w:line="580" w:lineRule="exact"/>
        <w:ind w:firstLineChars="212" w:firstLine="678"/>
        <w:jc w:val="left"/>
        <w:rPr>
          <w:rFonts w:eastAsia="仿宋_GB2312"/>
          <w:sz w:val="32"/>
          <w:szCs w:val="32"/>
        </w:rPr>
      </w:pPr>
      <w:r w:rsidRPr="009405E7">
        <w:rPr>
          <w:rFonts w:eastAsia="仿宋_GB2312" w:hint="eastAsia"/>
          <w:sz w:val="32"/>
          <w:szCs w:val="32"/>
        </w:rPr>
        <w:t>以设区市为单位报名组队。</w:t>
      </w:r>
      <w:r w:rsidRPr="009405E7">
        <w:rPr>
          <w:rFonts w:eastAsia="仿宋_GB2312" w:hint="eastAsia"/>
          <w:kern w:val="0"/>
          <w:sz w:val="32"/>
          <w:szCs w:val="32"/>
        </w:rPr>
        <w:t>每市最多可选派</w:t>
      </w:r>
      <w:r w:rsidRPr="009405E7">
        <w:rPr>
          <w:rFonts w:eastAsia="仿宋_GB2312"/>
          <w:kern w:val="0"/>
          <w:sz w:val="32"/>
          <w:szCs w:val="32"/>
        </w:rPr>
        <w:t>3</w:t>
      </w:r>
      <w:r w:rsidRPr="009405E7">
        <w:rPr>
          <w:rFonts w:eastAsia="仿宋_GB2312" w:hint="eastAsia"/>
          <w:kern w:val="0"/>
          <w:sz w:val="32"/>
          <w:szCs w:val="32"/>
        </w:rPr>
        <w:t>支代表队参赛，每支参赛队由</w:t>
      </w:r>
      <w:r w:rsidRPr="009405E7">
        <w:rPr>
          <w:rFonts w:eastAsia="仿宋_GB2312"/>
          <w:kern w:val="0"/>
          <w:sz w:val="32"/>
          <w:szCs w:val="32"/>
        </w:rPr>
        <w:t>4</w:t>
      </w:r>
      <w:r w:rsidRPr="009405E7">
        <w:rPr>
          <w:rFonts w:eastAsia="仿宋_GB2312" w:hint="eastAsia"/>
          <w:kern w:val="0"/>
          <w:sz w:val="32"/>
          <w:szCs w:val="32"/>
        </w:rPr>
        <w:t>名选手组成，不得跨校组队，每队不超过</w:t>
      </w:r>
      <w:r w:rsidRPr="009405E7">
        <w:rPr>
          <w:rFonts w:eastAsia="仿宋_GB2312"/>
          <w:kern w:val="0"/>
          <w:sz w:val="32"/>
          <w:szCs w:val="32"/>
        </w:rPr>
        <w:t>2</w:t>
      </w:r>
      <w:r w:rsidRPr="009405E7">
        <w:rPr>
          <w:rFonts w:eastAsia="仿宋_GB2312" w:hint="eastAsia"/>
          <w:kern w:val="0"/>
          <w:sz w:val="32"/>
          <w:szCs w:val="32"/>
        </w:rPr>
        <w:t>名指导教师</w:t>
      </w:r>
      <w:r w:rsidR="007412A1">
        <w:rPr>
          <w:rFonts w:eastAsia="仿宋_GB2312" w:hint="eastAsia"/>
          <w:kern w:val="0"/>
          <w:sz w:val="32"/>
          <w:szCs w:val="32"/>
        </w:rPr>
        <w:t>，</w:t>
      </w:r>
      <w:r w:rsidRPr="009405E7">
        <w:rPr>
          <w:rFonts w:eastAsia="仿宋_GB2312" w:hint="eastAsia"/>
          <w:sz w:val="32"/>
          <w:szCs w:val="32"/>
        </w:rPr>
        <w:t>同一学校报名参赛队不超过</w:t>
      </w:r>
      <w:r w:rsidRPr="009405E7">
        <w:rPr>
          <w:rFonts w:eastAsia="仿宋_GB2312"/>
          <w:sz w:val="32"/>
          <w:szCs w:val="32"/>
        </w:rPr>
        <w:t>1</w:t>
      </w:r>
      <w:r w:rsidRPr="009405E7">
        <w:rPr>
          <w:rFonts w:eastAsia="仿宋_GB2312" w:hint="eastAsia"/>
          <w:sz w:val="32"/>
          <w:szCs w:val="32"/>
        </w:rPr>
        <w:t>支。</w:t>
      </w:r>
      <w:r w:rsidR="001B15ED" w:rsidRPr="00167767">
        <w:rPr>
          <w:rFonts w:ascii="仿宋_GB2312" w:eastAsia="仿宋_GB2312" w:hAnsi="仿宋" w:cs="宋体" w:hint="eastAsia"/>
          <w:sz w:val="32"/>
          <w:szCs w:val="32"/>
        </w:rPr>
        <w:t>各地市可设领队</w:t>
      </w:r>
      <w:r w:rsidR="001B15ED" w:rsidRPr="00167767">
        <w:rPr>
          <w:rFonts w:ascii="仿宋_GB2312" w:eastAsia="仿宋_GB2312" w:hint="eastAsia"/>
          <w:sz w:val="32"/>
          <w:szCs w:val="32"/>
        </w:rPr>
        <w:t>1</w:t>
      </w:r>
      <w:r w:rsidR="001B15ED" w:rsidRPr="00167767">
        <w:rPr>
          <w:rFonts w:ascii="仿宋_GB2312" w:eastAsia="仿宋_GB2312" w:hAnsi="仿宋" w:cs="宋体" w:hint="eastAsia"/>
          <w:sz w:val="32"/>
          <w:szCs w:val="32"/>
        </w:rPr>
        <w:t>人，负责本市代表队的报名、组织及联络工作。</w:t>
      </w:r>
    </w:p>
    <w:p w:rsidR="00C61DE7" w:rsidRDefault="00B163E2" w:rsidP="007412A1">
      <w:pPr>
        <w:widowControl/>
        <w:adjustRightInd w:val="0"/>
        <w:snapToGrid w:val="0"/>
        <w:spacing w:line="580" w:lineRule="exact"/>
        <w:ind w:firstLineChars="212" w:firstLine="678"/>
        <w:jc w:val="left"/>
        <w:rPr>
          <w:rFonts w:eastAsia="仿宋_GB2312"/>
          <w:kern w:val="0"/>
          <w:sz w:val="32"/>
          <w:szCs w:val="32"/>
        </w:rPr>
      </w:pPr>
      <w:r>
        <w:rPr>
          <w:rFonts w:eastAsia="仿宋_GB2312"/>
          <w:kern w:val="0"/>
          <w:sz w:val="32"/>
          <w:szCs w:val="32"/>
        </w:rPr>
        <w:t>2.</w:t>
      </w:r>
      <w:r>
        <w:rPr>
          <w:rFonts w:eastAsia="仿宋_GB2312"/>
          <w:kern w:val="0"/>
          <w:sz w:val="32"/>
          <w:szCs w:val="32"/>
        </w:rPr>
        <w:t>参赛资格</w:t>
      </w:r>
    </w:p>
    <w:p w:rsidR="00C61DE7" w:rsidRDefault="00B163E2" w:rsidP="007412A1">
      <w:pPr>
        <w:widowControl/>
        <w:tabs>
          <w:tab w:val="left" w:pos="3240"/>
        </w:tabs>
        <w:adjustRightInd w:val="0"/>
        <w:snapToGrid w:val="0"/>
        <w:spacing w:line="580" w:lineRule="exact"/>
        <w:ind w:firstLineChars="212" w:firstLine="678"/>
        <w:jc w:val="left"/>
        <w:rPr>
          <w:rFonts w:eastAsia="仿宋_GB2312"/>
          <w:color w:val="000000" w:themeColor="text1"/>
          <w:sz w:val="32"/>
          <w:szCs w:val="32"/>
          <w:shd w:val="clear" w:color="auto" w:fill="FFFFFF"/>
        </w:rPr>
      </w:pPr>
      <w:r>
        <w:rPr>
          <w:rFonts w:eastAsia="仿宋_GB2312" w:hint="eastAsia"/>
          <w:sz w:val="32"/>
          <w:szCs w:val="32"/>
        </w:rPr>
        <w:t>参赛选手应是我</w:t>
      </w:r>
      <w:r>
        <w:rPr>
          <w:rFonts w:eastAsia="仿宋_GB2312" w:hint="eastAsia"/>
          <w:color w:val="000000" w:themeColor="text1"/>
          <w:sz w:val="32"/>
          <w:szCs w:val="32"/>
        </w:rPr>
        <w:t>省全日制中等职业学校</w:t>
      </w:r>
      <w:r w:rsidR="009405E7">
        <w:rPr>
          <w:rFonts w:eastAsia="仿宋_GB2312" w:hint="eastAsia"/>
          <w:color w:val="000000" w:themeColor="text1"/>
          <w:sz w:val="32"/>
          <w:szCs w:val="32"/>
        </w:rPr>
        <w:t>（含技工学校）</w:t>
      </w:r>
      <w:r>
        <w:rPr>
          <w:rFonts w:eastAsia="仿宋_GB2312" w:hint="eastAsia"/>
          <w:color w:val="000000" w:themeColor="text1"/>
          <w:sz w:val="32"/>
          <w:szCs w:val="32"/>
        </w:rPr>
        <w:t>在校学生，五年一贯制的一至三年级（含三年级）学生可以参赛，年龄在</w:t>
      </w:r>
      <w:r>
        <w:rPr>
          <w:rFonts w:eastAsia="仿宋_GB2312"/>
          <w:color w:val="000000" w:themeColor="text1"/>
          <w:sz w:val="32"/>
          <w:szCs w:val="32"/>
        </w:rPr>
        <w:t>21</w:t>
      </w:r>
      <w:r>
        <w:rPr>
          <w:rFonts w:eastAsia="仿宋_GB2312"/>
          <w:color w:val="000000" w:themeColor="text1"/>
          <w:sz w:val="32"/>
          <w:szCs w:val="32"/>
        </w:rPr>
        <w:t>周岁以下（</w:t>
      </w:r>
      <w:r>
        <w:rPr>
          <w:rFonts w:eastAsia="仿宋_GB2312" w:hint="eastAsia"/>
          <w:color w:val="000000" w:themeColor="text1"/>
          <w:sz w:val="32"/>
          <w:szCs w:val="32"/>
          <w:shd w:val="clear" w:color="auto" w:fill="FFFFFF"/>
        </w:rPr>
        <w:t>年龄计算的截止时间以</w:t>
      </w:r>
      <w:r>
        <w:rPr>
          <w:rFonts w:eastAsia="仿宋_GB2312"/>
          <w:color w:val="000000" w:themeColor="text1"/>
          <w:sz w:val="32"/>
          <w:szCs w:val="32"/>
          <w:shd w:val="clear" w:color="auto" w:fill="FFFFFF"/>
        </w:rPr>
        <w:t>202</w:t>
      </w:r>
      <w:r w:rsidR="00C728C6">
        <w:rPr>
          <w:rFonts w:eastAsia="仿宋_GB2312" w:hint="eastAsia"/>
          <w:color w:val="000000" w:themeColor="text1"/>
          <w:sz w:val="32"/>
          <w:szCs w:val="32"/>
          <w:shd w:val="clear" w:color="auto" w:fill="FFFFFF"/>
        </w:rPr>
        <w:t>4</w:t>
      </w:r>
      <w:r>
        <w:rPr>
          <w:rFonts w:eastAsia="仿宋_GB2312" w:hint="eastAsia"/>
          <w:color w:val="000000" w:themeColor="text1"/>
          <w:sz w:val="32"/>
          <w:szCs w:val="32"/>
          <w:shd w:val="clear" w:color="auto" w:fill="FFFFFF"/>
        </w:rPr>
        <w:t>年</w:t>
      </w:r>
      <w:r>
        <w:rPr>
          <w:rFonts w:eastAsia="仿宋_GB2312"/>
          <w:color w:val="000000" w:themeColor="text1"/>
          <w:sz w:val="32"/>
          <w:szCs w:val="32"/>
          <w:shd w:val="clear" w:color="auto" w:fill="FFFFFF"/>
        </w:rPr>
        <w:t>5</w:t>
      </w:r>
      <w:r>
        <w:rPr>
          <w:rFonts w:eastAsia="仿宋_GB2312" w:hint="eastAsia"/>
          <w:color w:val="000000" w:themeColor="text1"/>
          <w:sz w:val="32"/>
          <w:szCs w:val="32"/>
          <w:shd w:val="clear" w:color="auto" w:fill="FFFFFF"/>
        </w:rPr>
        <w:t>月</w:t>
      </w:r>
      <w:r>
        <w:rPr>
          <w:rFonts w:eastAsia="仿宋_GB2312"/>
          <w:color w:val="000000" w:themeColor="text1"/>
          <w:sz w:val="32"/>
          <w:szCs w:val="32"/>
          <w:shd w:val="clear" w:color="auto" w:fill="FFFFFF"/>
        </w:rPr>
        <w:t>1</w:t>
      </w:r>
      <w:r>
        <w:rPr>
          <w:rFonts w:eastAsia="仿宋_GB2312" w:hint="eastAsia"/>
          <w:color w:val="000000" w:themeColor="text1"/>
          <w:sz w:val="32"/>
          <w:szCs w:val="32"/>
          <w:shd w:val="clear" w:color="auto" w:fill="FFFFFF"/>
        </w:rPr>
        <w:t>日为准</w:t>
      </w:r>
      <w:r>
        <w:rPr>
          <w:rFonts w:eastAsia="仿宋_GB2312" w:hint="eastAsia"/>
          <w:color w:val="000000" w:themeColor="text1"/>
          <w:sz w:val="32"/>
          <w:szCs w:val="32"/>
        </w:rPr>
        <w:t>）。</w:t>
      </w:r>
      <w:r w:rsidR="00054443" w:rsidRPr="00167767">
        <w:rPr>
          <w:rFonts w:ascii="仿宋_GB2312" w:eastAsia="仿宋_GB2312" w:hAnsi="仿宋" w:cs="宋体" w:hint="eastAsia"/>
          <w:sz w:val="32"/>
          <w:szCs w:val="32"/>
        </w:rPr>
        <w:t>获得过</w:t>
      </w:r>
      <w:r w:rsidR="00AC47F8">
        <w:rPr>
          <w:rFonts w:ascii="仿宋_GB2312" w:eastAsia="仿宋_GB2312" w:hAnsi="仿宋" w:cs="宋体" w:hint="eastAsia"/>
          <w:sz w:val="32"/>
          <w:szCs w:val="32"/>
        </w:rPr>
        <w:t>该赛项</w:t>
      </w:r>
      <w:r w:rsidR="00054443" w:rsidRPr="00167767">
        <w:rPr>
          <w:rFonts w:ascii="仿宋_GB2312" w:eastAsia="仿宋_GB2312" w:hAnsi="仿宋" w:cs="宋体" w:hint="eastAsia"/>
          <w:sz w:val="32"/>
          <w:szCs w:val="32"/>
        </w:rPr>
        <w:t>国赛一等奖的学生不</w:t>
      </w:r>
      <w:r w:rsidR="00AA722D">
        <w:rPr>
          <w:rFonts w:ascii="仿宋_GB2312" w:eastAsia="仿宋_GB2312" w:hAnsi="仿宋" w:cs="宋体" w:hint="eastAsia"/>
          <w:sz w:val="32"/>
          <w:szCs w:val="32"/>
        </w:rPr>
        <w:t>能报名参</w:t>
      </w:r>
      <w:r w:rsidR="00054443" w:rsidRPr="00167767">
        <w:rPr>
          <w:rFonts w:ascii="仿宋_GB2312" w:eastAsia="仿宋_GB2312" w:hAnsi="仿宋" w:cs="宋体" w:hint="eastAsia"/>
          <w:sz w:val="32"/>
          <w:szCs w:val="32"/>
        </w:rPr>
        <w:t>赛。</w:t>
      </w:r>
    </w:p>
    <w:p w:rsidR="00C61DE7" w:rsidRDefault="00B163E2" w:rsidP="007412A1">
      <w:pPr>
        <w:widowControl/>
        <w:adjustRightInd w:val="0"/>
        <w:snapToGrid w:val="0"/>
        <w:spacing w:line="580" w:lineRule="exact"/>
        <w:ind w:firstLineChars="212" w:firstLine="678"/>
        <w:jc w:val="left"/>
        <w:rPr>
          <w:rFonts w:eastAsia="仿宋_GB2312"/>
          <w:kern w:val="0"/>
          <w:sz w:val="32"/>
          <w:szCs w:val="32"/>
        </w:rPr>
      </w:pPr>
      <w:r>
        <w:rPr>
          <w:rFonts w:eastAsia="仿宋_GB2312"/>
          <w:kern w:val="0"/>
          <w:sz w:val="32"/>
          <w:szCs w:val="32"/>
        </w:rPr>
        <w:t>3</w:t>
      </w:r>
      <w:r>
        <w:rPr>
          <w:rFonts w:eastAsia="仿宋_GB2312" w:hint="eastAsia"/>
          <w:kern w:val="0"/>
          <w:sz w:val="32"/>
          <w:szCs w:val="32"/>
        </w:rPr>
        <w:t>.</w:t>
      </w:r>
      <w:r>
        <w:rPr>
          <w:rFonts w:eastAsia="仿宋_GB2312"/>
          <w:kern w:val="0"/>
          <w:sz w:val="32"/>
          <w:szCs w:val="32"/>
        </w:rPr>
        <w:t>报名方式</w:t>
      </w:r>
    </w:p>
    <w:p w:rsidR="00C61DE7" w:rsidRDefault="00B163E2" w:rsidP="007412A1">
      <w:pPr>
        <w:autoSpaceDE w:val="0"/>
        <w:autoSpaceDN w:val="0"/>
        <w:adjustRightInd w:val="0"/>
        <w:snapToGrid w:val="0"/>
        <w:spacing w:line="580" w:lineRule="exact"/>
        <w:ind w:firstLineChars="200" w:firstLine="640"/>
        <w:rPr>
          <w:rFonts w:eastAsia="仿宋_GB2312"/>
          <w:kern w:val="0"/>
          <w:sz w:val="32"/>
          <w:szCs w:val="32"/>
        </w:rPr>
      </w:pPr>
      <w:r>
        <w:rPr>
          <w:rFonts w:eastAsia="仿宋_GB2312"/>
          <w:sz w:val="32"/>
          <w:szCs w:val="32"/>
        </w:rPr>
        <w:t>请</w:t>
      </w:r>
      <w:r>
        <w:rPr>
          <w:rFonts w:eastAsia="仿宋_GB2312" w:hint="eastAsia"/>
          <w:sz w:val="32"/>
          <w:szCs w:val="32"/>
        </w:rPr>
        <w:t>登录</w:t>
      </w:r>
      <w:r w:rsidRPr="00136716">
        <w:rPr>
          <w:rFonts w:eastAsia="仿宋_GB2312" w:hint="eastAsia"/>
          <w:kern w:val="0"/>
          <w:sz w:val="32"/>
          <w:szCs w:val="32"/>
        </w:rPr>
        <w:t>浙江省中等职业学校职业能力大赛</w:t>
      </w:r>
      <w:r w:rsidR="00A44B01">
        <w:rPr>
          <w:rFonts w:eastAsia="仿宋_GB2312" w:hint="eastAsia"/>
          <w:kern w:val="0"/>
          <w:sz w:val="32"/>
          <w:szCs w:val="32"/>
        </w:rPr>
        <w:t>管理</w:t>
      </w:r>
      <w:r w:rsidRPr="00136716">
        <w:rPr>
          <w:rFonts w:eastAsia="仿宋_GB2312" w:hint="eastAsia"/>
          <w:kern w:val="0"/>
          <w:sz w:val="32"/>
          <w:szCs w:val="32"/>
        </w:rPr>
        <w:t>平台</w:t>
      </w:r>
      <w:r w:rsidRPr="00136716">
        <w:rPr>
          <w:rFonts w:eastAsia="仿宋_GB2312"/>
          <w:kern w:val="0"/>
          <w:sz w:val="32"/>
          <w:szCs w:val="32"/>
        </w:rPr>
        <w:t>（网址为</w:t>
      </w:r>
      <w:r w:rsidR="00335E18" w:rsidRPr="00726D47">
        <w:rPr>
          <w:rFonts w:eastAsia="仿宋_GB2312"/>
          <w:color w:val="000000" w:themeColor="text1"/>
          <w:sz w:val="32"/>
          <w:szCs w:val="32"/>
        </w:rPr>
        <w:t>https://jnds.zjedusri.com.cn/home/index/</w:t>
      </w:r>
      <w:r w:rsidRPr="00136716">
        <w:rPr>
          <w:rFonts w:eastAsia="仿宋_GB2312"/>
          <w:kern w:val="0"/>
          <w:sz w:val="32"/>
          <w:szCs w:val="32"/>
        </w:rPr>
        <w:t>）</w:t>
      </w:r>
      <w:r>
        <w:rPr>
          <w:rFonts w:eastAsia="仿宋_GB2312"/>
          <w:sz w:val="32"/>
          <w:szCs w:val="32"/>
        </w:rPr>
        <w:t>完成</w:t>
      </w:r>
      <w:r>
        <w:rPr>
          <w:rFonts w:eastAsia="仿宋_GB2312" w:hint="eastAsia"/>
          <w:color w:val="000000" w:themeColor="text1"/>
          <w:kern w:val="0"/>
          <w:sz w:val="32"/>
          <w:szCs w:val="32"/>
        </w:rPr>
        <w:t>报名，</w:t>
      </w:r>
      <w:r w:rsidRPr="00FD50F4">
        <w:rPr>
          <w:rFonts w:eastAsia="仿宋_GB2312" w:hint="eastAsia"/>
          <w:kern w:val="0"/>
          <w:sz w:val="32"/>
          <w:szCs w:val="32"/>
        </w:rPr>
        <w:t>截止时间为</w:t>
      </w:r>
      <w:r w:rsidRPr="006575A7">
        <w:rPr>
          <w:rFonts w:eastAsia="仿宋_GB2312"/>
          <w:kern w:val="0"/>
          <w:sz w:val="32"/>
          <w:szCs w:val="32"/>
        </w:rPr>
        <w:t>202</w:t>
      </w:r>
      <w:r w:rsidR="000D0F66" w:rsidRPr="006575A7">
        <w:rPr>
          <w:rFonts w:eastAsia="仿宋_GB2312" w:hint="eastAsia"/>
          <w:kern w:val="0"/>
          <w:sz w:val="32"/>
          <w:szCs w:val="32"/>
        </w:rPr>
        <w:t>4</w:t>
      </w:r>
      <w:r w:rsidRPr="006575A7">
        <w:rPr>
          <w:rFonts w:eastAsia="仿宋_GB2312" w:hint="eastAsia"/>
          <w:kern w:val="0"/>
          <w:sz w:val="32"/>
          <w:szCs w:val="32"/>
        </w:rPr>
        <w:t>年</w:t>
      </w:r>
      <w:r w:rsidR="000D0F66" w:rsidRPr="006575A7">
        <w:rPr>
          <w:rFonts w:eastAsia="仿宋_GB2312" w:hint="eastAsia"/>
          <w:kern w:val="0"/>
          <w:sz w:val="32"/>
          <w:szCs w:val="32"/>
        </w:rPr>
        <w:t>3</w:t>
      </w:r>
      <w:r w:rsidRPr="006575A7">
        <w:rPr>
          <w:rFonts w:eastAsia="仿宋_GB2312" w:hint="eastAsia"/>
          <w:kern w:val="0"/>
          <w:sz w:val="32"/>
          <w:szCs w:val="32"/>
        </w:rPr>
        <w:t>月</w:t>
      </w:r>
      <w:r w:rsidR="009405E7" w:rsidRPr="006575A7">
        <w:rPr>
          <w:rFonts w:eastAsia="仿宋_GB2312" w:hint="eastAsia"/>
          <w:kern w:val="0"/>
          <w:sz w:val="32"/>
          <w:szCs w:val="32"/>
        </w:rPr>
        <w:t>22</w:t>
      </w:r>
      <w:r w:rsidRPr="006575A7">
        <w:rPr>
          <w:rFonts w:eastAsia="仿宋_GB2312" w:hint="eastAsia"/>
          <w:kern w:val="0"/>
          <w:sz w:val="32"/>
          <w:szCs w:val="32"/>
        </w:rPr>
        <w:t>日</w:t>
      </w:r>
      <w:r w:rsidR="00EC3849" w:rsidRPr="006575A7">
        <w:rPr>
          <w:rFonts w:eastAsia="仿宋_GB2312"/>
          <w:kern w:val="0"/>
          <w:sz w:val="32"/>
          <w:szCs w:val="32"/>
        </w:rPr>
        <w:t>1</w:t>
      </w:r>
      <w:r w:rsidR="009405E7" w:rsidRPr="006575A7">
        <w:rPr>
          <w:rFonts w:eastAsia="仿宋_GB2312" w:hint="eastAsia"/>
          <w:kern w:val="0"/>
          <w:sz w:val="32"/>
          <w:szCs w:val="32"/>
        </w:rPr>
        <w:t>2</w:t>
      </w:r>
      <w:r w:rsidR="00A44B01">
        <w:rPr>
          <w:rFonts w:eastAsia="仿宋_GB2312" w:hint="eastAsia"/>
          <w:kern w:val="0"/>
          <w:sz w:val="32"/>
          <w:szCs w:val="32"/>
        </w:rPr>
        <w:t>:</w:t>
      </w:r>
      <w:r w:rsidRPr="006575A7">
        <w:rPr>
          <w:rFonts w:eastAsia="仿宋_GB2312"/>
          <w:kern w:val="0"/>
          <w:sz w:val="32"/>
          <w:szCs w:val="32"/>
        </w:rPr>
        <w:t>00</w:t>
      </w:r>
      <w:r w:rsidRPr="006575A7">
        <w:rPr>
          <w:rFonts w:eastAsia="仿宋_GB2312" w:hint="eastAsia"/>
          <w:kern w:val="0"/>
          <w:sz w:val="32"/>
          <w:szCs w:val="32"/>
        </w:rPr>
        <w:t>。</w:t>
      </w:r>
    </w:p>
    <w:p w:rsidR="00C61DE7" w:rsidRDefault="00B163E2" w:rsidP="007412A1">
      <w:pPr>
        <w:widowControl/>
        <w:tabs>
          <w:tab w:val="left" w:pos="3240"/>
        </w:tabs>
        <w:adjustRightInd w:val="0"/>
        <w:snapToGrid w:val="0"/>
        <w:spacing w:line="580" w:lineRule="exact"/>
        <w:ind w:firstLineChars="212" w:firstLine="678"/>
        <w:jc w:val="left"/>
        <w:rPr>
          <w:rFonts w:eastAsia="仿宋_GB2312"/>
          <w:sz w:val="32"/>
          <w:szCs w:val="32"/>
        </w:rPr>
      </w:pPr>
      <w:r>
        <w:rPr>
          <w:rFonts w:eastAsia="仿宋_GB2312" w:hint="eastAsia"/>
          <w:sz w:val="32"/>
          <w:szCs w:val="32"/>
        </w:rPr>
        <w:lastRenderedPageBreak/>
        <w:t>各代表队报名材料不全或逾期报送将不予受理。参赛选手一旦上报至大赛组委会办公室，原则上不</w:t>
      </w:r>
      <w:r w:rsidR="008E3B77">
        <w:rPr>
          <w:rFonts w:eastAsia="仿宋_GB2312" w:hint="eastAsia"/>
          <w:sz w:val="32"/>
          <w:szCs w:val="32"/>
        </w:rPr>
        <w:t>能</w:t>
      </w:r>
      <w:r>
        <w:rPr>
          <w:rFonts w:eastAsia="仿宋_GB2312" w:hint="eastAsia"/>
          <w:sz w:val="32"/>
          <w:szCs w:val="32"/>
        </w:rPr>
        <w:t>更换。如赛前选手因故不能参赛，所在学校</w:t>
      </w:r>
      <w:r w:rsidR="00780345">
        <w:rPr>
          <w:rFonts w:eastAsia="仿宋_GB2312" w:hint="eastAsia"/>
          <w:sz w:val="32"/>
          <w:szCs w:val="32"/>
        </w:rPr>
        <w:t>须</w:t>
      </w:r>
      <w:r w:rsidR="00780345" w:rsidRPr="00167767">
        <w:rPr>
          <w:rFonts w:ascii="仿宋_GB2312" w:eastAsia="仿宋_GB2312" w:hAnsi="仿宋" w:cs="宋体" w:hint="eastAsia"/>
          <w:sz w:val="32"/>
          <w:szCs w:val="32"/>
        </w:rPr>
        <w:t>于开赛5个工作日之前出具书面说明，</w:t>
      </w:r>
      <w:r>
        <w:rPr>
          <w:rFonts w:eastAsia="仿宋_GB2312" w:hint="eastAsia"/>
          <w:sz w:val="32"/>
          <w:szCs w:val="32"/>
        </w:rPr>
        <w:t>经所在地教育局相关部门核实，由大赛组委会审核同意后调整。</w:t>
      </w:r>
      <w:r w:rsidR="004537F8">
        <w:rPr>
          <w:rFonts w:eastAsia="仿宋_GB2312" w:hint="eastAsia"/>
          <w:sz w:val="32"/>
          <w:szCs w:val="32"/>
        </w:rPr>
        <w:t>比赛</w:t>
      </w:r>
      <w:r>
        <w:rPr>
          <w:rFonts w:eastAsia="仿宋_GB2312" w:hint="eastAsia"/>
          <w:sz w:val="32"/>
          <w:szCs w:val="32"/>
        </w:rPr>
        <w:t>开始后，参赛队不得更换</w:t>
      </w:r>
      <w:r w:rsidR="004537F8">
        <w:rPr>
          <w:rFonts w:eastAsia="仿宋_GB2312" w:hint="eastAsia"/>
          <w:sz w:val="32"/>
          <w:szCs w:val="32"/>
        </w:rPr>
        <w:t>比赛</w:t>
      </w:r>
      <w:r>
        <w:rPr>
          <w:rFonts w:eastAsia="仿宋_GB2312" w:hint="eastAsia"/>
          <w:sz w:val="32"/>
          <w:szCs w:val="32"/>
        </w:rPr>
        <w:t>选手。</w:t>
      </w:r>
    </w:p>
    <w:p w:rsidR="001B15ED" w:rsidRPr="001B15ED" w:rsidRDefault="001B15ED" w:rsidP="007412A1">
      <w:pPr>
        <w:tabs>
          <w:tab w:val="left" w:pos="7310"/>
        </w:tabs>
        <w:adjustRightInd w:val="0"/>
        <w:snapToGrid w:val="0"/>
        <w:spacing w:line="580" w:lineRule="exact"/>
        <w:ind w:firstLineChars="200" w:firstLine="640"/>
        <w:rPr>
          <w:rFonts w:eastAsia="仿宋_GB2312"/>
          <w:sz w:val="32"/>
          <w:szCs w:val="32"/>
        </w:rPr>
      </w:pPr>
      <w:r w:rsidRPr="001B15ED">
        <w:rPr>
          <w:rFonts w:eastAsia="仿宋_GB2312" w:hint="eastAsia"/>
          <w:sz w:val="32"/>
          <w:szCs w:val="32"/>
        </w:rPr>
        <w:t>各地教育行政部门负责本地区参赛学生的资格审查工作，并保存相关证明材料的复印件，以备查阅。不符合报名资格的学生不得参赛，一经发现即取消参赛资格，退回已经获得的有关荣誉及证书。</w:t>
      </w:r>
    </w:p>
    <w:p w:rsidR="001B15ED" w:rsidRPr="001B15ED" w:rsidRDefault="001B15ED" w:rsidP="007412A1">
      <w:pPr>
        <w:tabs>
          <w:tab w:val="left" w:pos="7310"/>
        </w:tabs>
        <w:adjustRightInd w:val="0"/>
        <w:snapToGrid w:val="0"/>
        <w:spacing w:line="580" w:lineRule="exact"/>
        <w:ind w:firstLineChars="200" w:firstLine="640"/>
        <w:rPr>
          <w:rFonts w:eastAsia="仿宋_GB2312"/>
          <w:sz w:val="32"/>
          <w:szCs w:val="32"/>
        </w:rPr>
      </w:pPr>
      <w:r w:rsidRPr="001B15ED">
        <w:rPr>
          <w:rFonts w:eastAsia="仿宋_GB2312" w:hint="eastAsia"/>
          <w:sz w:val="32"/>
          <w:szCs w:val="32"/>
        </w:rPr>
        <w:t>各设区市组织代表队时，须为参赛选手购买大赛期间的人身意外伤害保险，并对所有参赛选手、指导教师进行安全教育，加强对参赛人员的安全管理。</w:t>
      </w:r>
    </w:p>
    <w:p w:rsidR="00C61DE7" w:rsidRDefault="00B163E2" w:rsidP="007412A1">
      <w:pPr>
        <w:tabs>
          <w:tab w:val="left" w:pos="7310"/>
        </w:tabs>
        <w:adjustRightInd w:val="0"/>
        <w:snapToGrid w:val="0"/>
        <w:spacing w:line="580" w:lineRule="exact"/>
        <w:ind w:firstLineChars="200" w:firstLine="640"/>
        <w:rPr>
          <w:rFonts w:ascii="黑体" w:eastAsia="黑体" w:hAnsi="黑体"/>
          <w:sz w:val="32"/>
          <w:szCs w:val="32"/>
        </w:rPr>
      </w:pPr>
      <w:r>
        <w:rPr>
          <w:rFonts w:ascii="黑体" w:eastAsia="黑体" w:hAnsi="黑体" w:hint="eastAsia"/>
          <w:sz w:val="32"/>
          <w:szCs w:val="32"/>
        </w:rPr>
        <w:t>四、比赛奖励</w:t>
      </w:r>
    </w:p>
    <w:p w:rsidR="00C61DE7" w:rsidRDefault="00B163E2" w:rsidP="007412A1">
      <w:pPr>
        <w:tabs>
          <w:tab w:val="left" w:pos="7310"/>
        </w:tabs>
        <w:adjustRightInd w:val="0"/>
        <w:snapToGrid w:val="0"/>
        <w:spacing w:line="580" w:lineRule="exact"/>
        <w:ind w:firstLineChars="200" w:firstLine="640"/>
        <w:rPr>
          <w:rFonts w:eastAsia="仿宋_GB2312"/>
          <w:sz w:val="32"/>
          <w:szCs w:val="32"/>
        </w:rPr>
      </w:pPr>
      <w:r>
        <w:rPr>
          <w:rFonts w:eastAsia="仿宋_GB2312" w:hint="eastAsia"/>
          <w:sz w:val="32"/>
          <w:szCs w:val="32"/>
        </w:rPr>
        <w:t>比赛设一等奖、二等奖、三等奖，获奖比例分别为参赛组数的</w:t>
      </w:r>
      <w:r>
        <w:rPr>
          <w:rFonts w:eastAsia="仿宋_GB2312"/>
          <w:sz w:val="32"/>
          <w:szCs w:val="32"/>
        </w:rPr>
        <w:t>10%</w:t>
      </w:r>
      <w:r>
        <w:rPr>
          <w:rFonts w:eastAsia="仿宋_GB2312"/>
          <w:sz w:val="32"/>
          <w:szCs w:val="32"/>
        </w:rPr>
        <w:t>、</w:t>
      </w:r>
      <w:r>
        <w:rPr>
          <w:rFonts w:eastAsia="仿宋_GB2312"/>
          <w:sz w:val="32"/>
          <w:szCs w:val="32"/>
        </w:rPr>
        <w:t>20%</w:t>
      </w:r>
      <w:r>
        <w:rPr>
          <w:rFonts w:eastAsia="仿宋_GB2312"/>
          <w:sz w:val="32"/>
          <w:szCs w:val="32"/>
        </w:rPr>
        <w:t>、</w:t>
      </w:r>
      <w:r>
        <w:rPr>
          <w:rFonts w:eastAsia="仿宋_GB2312"/>
          <w:sz w:val="32"/>
          <w:szCs w:val="32"/>
        </w:rPr>
        <w:t>30%</w:t>
      </w:r>
      <w:r>
        <w:rPr>
          <w:rFonts w:eastAsia="仿宋_GB2312" w:hint="eastAsia"/>
          <w:sz w:val="32"/>
          <w:szCs w:val="32"/>
        </w:rPr>
        <w:t>（小数点后四舍五入）</w:t>
      </w:r>
      <w:r>
        <w:rPr>
          <w:rFonts w:eastAsia="仿宋_GB2312"/>
          <w:sz w:val="32"/>
          <w:szCs w:val="32"/>
        </w:rPr>
        <w:t>。</w:t>
      </w:r>
    </w:p>
    <w:p w:rsidR="00C61DE7" w:rsidRDefault="00B163E2" w:rsidP="007412A1">
      <w:pPr>
        <w:tabs>
          <w:tab w:val="left" w:pos="7310"/>
        </w:tabs>
        <w:adjustRightInd w:val="0"/>
        <w:snapToGrid w:val="0"/>
        <w:spacing w:line="580" w:lineRule="exact"/>
        <w:ind w:firstLineChars="200" w:firstLine="640"/>
        <w:rPr>
          <w:rFonts w:ascii="黑体" w:eastAsia="黑体" w:hAnsi="黑体"/>
          <w:sz w:val="32"/>
          <w:szCs w:val="32"/>
        </w:rPr>
      </w:pPr>
      <w:r>
        <w:rPr>
          <w:rFonts w:ascii="黑体" w:eastAsia="黑体" w:hAnsi="黑体" w:hint="eastAsia"/>
          <w:sz w:val="32"/>
          <w:szCs w:val="32"/>
        </w:rPr>
        <w:t>五、其他事项</w:t>
      </w:r>
    </w:p>
    <w:p w:rsidR="00C61DE7" w:rsidRDefault="00B163E2" w:rsidP="007412A1">
      <w:pPr>
        <w:tabs>
          <w:tab w:val="left" w:pos="7310"/>
        </w:tabs>
        <w:adjustRightInd w:val="0"/>
        <w:snapToGrid w:val="0"/>
        <w:spacing w:line="580" w:lineRule="exact"/>
        <w:ind w:firstLineChars="200" w:firstLine="640"/>
        <w:rPr>
          <w:rFonts w:eastAsia="仿宋_GB2312"/>
          <w:kern w:val="0"/>
          <w:sz w:val="32"/>
          <w:szCs w:val="32"/>
        </w:rPr>
      </w:pPr>
      <w:r>
        <w:rPr>
          <w:rFonts w:eastAsia="仿宋_GB2312"/>
          <w:sz w:val="32"/>
          <w:szCs w:val="32"/>
        </w:rPr>
        <w:t>1.</w:t>
      </w:r>
      <w:r>
        <w:rPr>
          <w:rFonts w:eastAsia="仿宋_GB2312" w:hint="eastAsia"/>
          <w:kern w:val="0"/>
          <w:sz w:val="32"/>
          <w:szCs w:val="32"/>
        </w:rPr>
        <w:t>各参赛选手必须同时随身携带本人身份证、学生证</w:t>
      </w:r>
      <w:r w:rsidR="003434DB">
        <w:rPr>
          <w:rFonts w:eastAsia="仿宋_GB2312" w:hint="eastAsia"/>
          <w:kern w:val="0"/>
          <w:sz w:val="32"/>
          <w:szCs w:val="32"/>
        </w:rPr>
        <w:t>原件</w:t>
      </w:r>
      <w:r>
        <w:rPr>
          <w:rFonts w:eastAsia="仿宋_GB2312" w:hint="eastAsia"/>
          <w:kern w:val="0"/>
          <w:sz w:val="32"/>
          <w:szCs w:val="32"/>
        </w:rPr>
        <w:t>或学籍卡复印件（盖公章）、参赛证，以便审核参赛资格。</w:t>
      </w:r>
      <w:r>
        <w:rPr>
          <w:rFonts w:eastAsia="仿宋_GB2312" w:hint="eastAsia"/>
          <w:sz w:val="32"/>
          <w:szCs w:val="32"/>
        </w:rPr>
        <w:t>参赛选手衣着整洁，符合</w:t>
      </w:r>
      <w:r w:rsidR="004537F8">
        <w:rPr>
          <w:rFonts w:eastAsia="仿宋_GB2312" w:hint="eastAsia"/>
          <w:sz w:val="32"/>
          <w:szCs w:val="32"/>
        </w:rPr>
        <w:t>比赛</w:t>
      </w:r>
      <w:r>
        <w:rPr>
          <w:rFonts w:eastAsia="仿宋_GB2312" w:hint="eastAsia"/>
          <w:sz w:val="32"/>
          <w:szCs w:val="32"/>
        </w:rPr>
        <w:t>要求。鉴于保密需要，各参赛队伍不得穿戴有明显标识的衣服和帽子。</w:t>
      </w:r>
    </w:p>
    <w:p w:rsidR="00C61DE7" w:rsidRDefault="002F216A" w:rsidP="007412A1">
      <w:pPr>
        <w:tabs>
          <w:tab w:val="left" w:pos="7310"/>
        </w:tabs>
        <w:adjustRightInd w:val="0"/>
        <w:snapToGrid w:val="0"/>
        <w:spacing w:line="580" w:lineRule="exact"/>
        <w:ind w:firstLineChars="200" w:firstLine="640"/>
        <w:rPr>
          <w:rFonts w:eastAsia="仿宋_GB2312"/>
          <w:kern w:val="0"/>
          <w:sz w:val="32"/>
          <w:szCs w:val="32"/>
        </w:rPr>
      </w:pPr>
      <w:r>
        <w:rPr>
          <w:rFonts w:eastAsia="仿宋_GB2312"/>
          <w:kern w:val="0"/>
          <w:sz w:val="32"/>
          <w:szCs w:val="32"/>
        </w:rPr>
        <w:t>2</w:t>
      </w:r>
      <w:r w:rsidR="00B163E2">
        <w:rPr>
          <w:rFonts w:eastAsia="仿宋_GB2312"/>
          <w:kern w:val="0"/>
          <w:sz w:val="32"/>
          <w:szCs w:val="32"/>
        </w:rPr>
        <w:t>.</w:t>
      </w:r>
      <w:r w:rsidR="00B163E2">
        <w:rPr>
          <w:rFonts w:eastAsia="仿宋_GB2312"/>
          <w:kern w:val="0"/>
          <w:sz w:val="32"/>
          <w:szCs w:val="32"/>
        </w:rPr>
        <w:t>比赛不收取</w:t>
      </w:r>
      <w:r w:rsidR="00B163E2">
        <w:rPr>
          <w:rFonts w:eastAsia="仿宋_GB2312" w:hint="eastAsia"/>
          <w:kern w:val="0"/>
          <w:sz w:val="32"/>
          <w:szCs w:val="32"/>
        </w:rPr>
        <w:t>参赛费。</w:t>
      </w:r>
    </w:p>
    <w:p w:rsidR="00C61DE7" w:rsidRDefault="002F216A" w:rsidP="007412A1">
      <w:pPr>
        <w:widowControl/>
        <w:tabs>
          <w:tab w:val="left" w:pos="3240"/>
        </w:tabs>
        <w:adjustRightInd w:val="0"/>
        <w:snapToGrid w:val="0"/>
        <w:spacing w:line="580" w:lineRule="exact"/>
        <w:ind w:firstLineChars="200" w:firstLine="640"/>
        <w:rPr>
          <w:rFonts w:eastAsia="仿宋_GB2312"/>
          <w:kern w:val="0"/>
          <w:sz w:val="32"/>
          <w:szCs w:val="32"/>
        </w:rPr>
      </w:pPr>
      <w:r>
        <w:rPr>
          <w:rFonts w:eastAsia="仿宋_GB2312"/>
          <w:sz w:val="32"/>
          <w:szCs w:val="32"/>
        </w:rPr>
        <w:lastRenderedPageBreak/>
        <w:t>3</w:t>
      </w:r>
      <w:r w:rsidR="00B163E2">
        <w:rPr>
          <w:rFonts w:eastAsia="仿宋_GB2312"/>
          <w:sz w:val="32"/>
          <w:szCs w:val="32"/>
        </w:rPr>
        <w:t>.</w:t>
      </w:r>
      <w:r w:rsidR="00A23F1F">
        <w:rPr>
          <w:rFonts w:eastAsia="仿宋_GB2312" w:hint="eastAsia"/>
          <w:kern w:val="0"/>
          <w:sz w:val="32"/>
          <w:szCs w:val="32"/>
        </w:rPr>
        <w:t>食</w:t>
      </w:r>
      <w:r w:rsidR="00B163E2">
        <w:rPr>
          <w:rFonts w:eastAsia="仿宋_GB2312" w:hint="eastAsia"/>
          <w:kern w:val="0"/>
          <w:sz w:val="32"/>
          <w:szCs w:val="32"/>
        </w:rPr>
        <w:t>宿安排</w:t>
      </w:r>
      <w:r w:rsidR="00A23F1F">
        <w:rPr>
          <w:rFonts w:eastAsia="仿宋_GB2312" w:hint="eastAsia"/>
          <w:kern w:val="0"/>
          <w:sz w:val="32"/>
          <w:szCs w:val="32"/>
        </w:rPr>
        <w:t>及交通指南请见附件</w:t>
      </w:r>
      <w:r w:rsidR="00A23F1F">
        <w:rPr>
          <w:rFonts w:eastAsia="仿宋_GB2312" w:hint="eastAsia"/>
          <w:kern w:val="0"/>
          <w:sz w:val="32"/>
          <w:szCs w:val="32"/>
        </w:rPr>
        <w:t>2</w:t>
      </w:r>
      <w:r w:rsidR="002F7CDF">
        <w:rPr>
          <w:rFonts w:eastAsia="仿宋_GB2312" w:hint="eastAsia"/>
          <w:kern w:val="0"/>
          <w:sz w:val="32"/>
          <w:szCs w:val="32"/>
        </w:rPr>
        <w:t>和附件</w:t>
      </w:r>
      <w:r w:rsidR="00A23F1F">
        <w:rPr>
          <w:rFonts w:eastAsia="仿宋_GB2312" w:hint="eastAsia"/>
          <w:kern w:val="0"/>
          <w:sz w:val="32"/>
          <w:szCs w:val="32"/>
        </w:rPr>
        <w:t>3</w:t>
      </w:r>
      <w:r w:rsidR="00442E1C">
        <w:rPr>
          <w:rFonts w:eastAsia="仿宋_GB2312" w:hint="eastAsia"/>
          <w:kern w:val="0"/>
          <w:sz w:val="32"/>
          <w:szCs w:val="32"/>
        </w:rPr>
        <w:t>，</w:t>
      </w:r>
      <w:r w:rsidR="00B163E2">
        <w:rPr>
          <w:rFonts w:eastAsia="仿宋_GB2312" w:hint="eastAsia"/>
          <w:kern w:val="0"/>
          <w:sz w:val="32"/>
          <w:szCs w:val="32"/>
        </w:rPr>
        <w:t>本次大赛住宿由各学校自行预订，费用自理。</w:t>
      </w:r>
      <w:r w:rsidR="00B163E2">
        <w:rPr>
          <w:rFonts w:eastAsia="仿宋_GB2312" w:hint="eastAsia"/>
          <w:sz w:val="32"/>
          <w:szCs w:val="32"/>
        </w:rPr>
        <w:t>住宿回执请于</w:t>
      </w:r>
      <w:r w:rsidR="00FD50F4" w:rsidRPr="002348D3">
        <w:rPr>
          <w:rFonts w:eastAsia="仿宋_GB2312" w:hint="eastAsia"/>
          <w:sz w:val="32"/>
          <w:szCs w:val="32"/>
        </w:rPr>
        <w:t>3</w:t>
      </w:r>
      <w:r w:rsidR="00B163E2" w:rsidRPr="002348D3">
        <w:rPr>
          <w:rFonts w:eastAsia="仿宋_GB2312"/>
          <w:sz w:val="32"/>
          <w:szCs w:val="32"/>
        </w:rPr>
        <w:t>月</w:t>
      </w:r>
      <w:r w:rsidR="00FD50F4" w:rsidRPr="002348D3">
        <w:rPr>
          <w:rFonts w:eastAsia="仿宋_GB2312" w:hint="eastAsia"/>
          <w:sz w:val="32"/>
          <w:szCs w:val="32"/>
        </w:rPr>
        <w:t>22</w:t>
      </w:r>
      <w:r w:rsidR="00B163E2" w:rsidRPr="002348D3">
        <w:rPr>
          <w:rFonts w:eastAsia="仿宋_GB2312"/>
          <w:sz w:val="32"/>
          <w:szCs w:val="32"/>
        </w:rPr>
        <w:t>日</w:t>
      </w:r>
      <w:r w:rsidR="00B163E2" w:rsidRPr="002348D3">
        <w:rPr>
          <w:rFonts w:eastAsia="仿宋_GB2312" w:hint="eastAsia"/>
          <w:sz w:val="32"/>
          <w:szCs w:val="32"/>
        </w:rPr>
        <w:t>08:00</w:t>
      </w:r>
      <w:r w:rsidR="00B163E2">
        <w:rPr>
          <w:rFonts w:eastAsia="仿宋_GB2312"/>
          <w:sz w:val="32"/>
          <w:szCs w:val="32"/>
        </w:rPr>
        <w:t>前发送至</w:t>
      </w:r>
      <w:r w:rsidR="00B163E2">
        <w:rPr>
          <w:rFonts w:eastAsia="仿宋_GB2312" w:hint="eastAsia"/>
          <w:sz w:val="32"/>
          <w:szCs w:val="32"/>
        </w:rPr>
        <w:t>邮箱：</w:t>
      </w:r>
      <w:r w:rsidR="00B163E2">
        <w:rPr>
          <w:rFonts w:eastAsia="仿宋_GB2312" w:hint="eastAsia"/>
          <w:sz w:val="32"/>
          <w:szCs w:val="32"/>
        </w:rPr>
        <w:t>784405720</w:t>
      </w:r>
      <w:r w:rsidR="00B163E2">
        <w:rPr>
          <w:rFonts w:eastAsia="仿宋_GB2312"/>
          <w:sz w:val="32"/>
          <w:szCs w:val="32"/>
        </w:rPr>
        <w:t>@qq.com</w:t>
      </w:r>
      <w:r w:rsidR="00B163E2">
        <w:rPr>
          <w:rFonts w:eastAsia="仿宋_GB2312" w:hint="eastAsia"/>
          <w:sz w:val="32"/>
          <w:szCs w:val="32"/>
        </w:rPr>
        <w:t>。</w:t>
      </w:r>
    </w:p>
    <w:p w:rsidR="00C61DE7" w:rsidRDefault="002F216A" w:rsidP="007412A1">
      <w:pPr>
        <w:tabs>
          <w:tab w:val="left" w:pos="7310"/>
        </w:tabs>
        <w:adjustRightInd w:val="0"/>
        <w:snapToGrid w:val="0"/>
        <w:spacing w:line="580" w:lineRule="exact"/>
        <w:ind w:firstLineChars="197" w:firstLine="630"/>
        <w:rPr>
          <w:rFonts w:eastAsia="仿宋_GB2312"/>
          <w:sz w:val="32"/>
          <w:szCs w:val="32"/>
        </w:rPr>
      </w:pPr>
      <w:r>
        <w:rPr>
          <w:rFonts w:eastAsia="仿宋_GB2312"/>
          <w:kern w:val="0"/>
          <w:sz w:val="32"/>
          <w:szCs w:val="32"/>
        </w:rPr>
        <w:t>4</w:t>
      </w:r>
      <w:r w:rsidR="00B163E2">
        <w:rPr>
          <w:rFonts w:eastAsia="仿宋_GB2312"/>
          <w:kern w:val="0"/>
          <w:sz w:val="32"/>
          <w:szCs w:val="32"/>
        </w:rPr>
        <w:t>.</w:t>
      </w:r>
      <w:r w:rsidR="00B163E2">
        <w:rPr>
          <w:rFonts w:eastAsia="仿宋_GB2312" w:hint="eastAsia"/>
          <w:sz w:val="32"/>
          <w:szCs w:val="32"/>
        </w:rPr>
        <w:t>本赛项的工作联系</w:t>
      </w:r>
      <w:r w:rsidR="00FD50F4">
        <w:rPr>
          <w:rFonts w:eastAsia="仿宋_GB2312" w:hint="eastAsia"/>
          <w:sz w:val="32"/>
          <w:szCs w:val="32"/>
        </w:rPr>
        <w:t>方式为</w:t>
      </w:r>
      <w:r w:rsidR="00B163E2">
        <w:rPr>
          <w:rFonts w:eastAsia="仿宋_GB2312" w:hint="eastAsia"/>
          <w:sz w:val="32"/>
          <w:szCs w:val="32"/>
        </w:rPr>
        <w:t>钉钉</w:t>
      </w:r>
      <w:r w:rsidR="00B163E2">
        <w:rPr>
          <w:rFonts w:eastAsia="仿宋_GB2312"/>
          <w:sz w:val="32"/>
          <w:szCs w:val="32"/>
        </w:rPr>
        <w:t>群，请相关老师及时申请加入，便于后期事项通知和咨询。</w:t>
      </w:r>
    </w:p>
    <w:p w:rsidR="00C61DE7" w:rsidRDefault="00FD50F4" w:rsidP="00FD50F4">
      <w:pPr>
        <w:pStyle w:val="2"/>
        <w:ind w:firstLine="560"/>
        <w:jc w:val="center"/>
      </w:pPr>
      <w:r>
        <w:rPr>
          <w:noProof/>
        </w:rPr>
        <w:drawing>
          <wp:inline distT="0" distB="0" distL="0" distR="0">
            <wp:extent cx="2280062" cy="2137558"/>
            <wp:effectExtent l="0" t="0" r="0" b="0"/>
            <wp:docPr id="3" name="图片 3" descr="C:\Users\ss790609215\Documents\WeChat Files\wxid_9eshb3qqae0t21\FileStorage\Temp\019d8760f2694d871d79acbf12ecb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790609215\Documents\WeChat Files\wxid_9eshb3qqae0t21\FileStorage\Temp\019d8760f2694d871d79acbf12ecb3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5742" t="32702" r="15563" b="20581"/>
                    <a:stretch/>
                  </pic:blipFill>
                  <pic:spPr bwMode="auto">
                    <a:xfrm>
                      <a:off x="0" y="0"/>
                      <a:ext cx="2281260" cy="2138681"/>
                    </a:xfrm>
                    <a:prstGeom prst="rect">
                      <a:avLst/>
                    </a:prstGeom>
                    <a:noFill/>
                    <a:ln>
                      <a:noFill/>
                    </a:ln>
                    <a:extLst>
                      <a:ext uri="{53640926-AAD7-44D8-BBD7-CCE9431645EC}">
                        <a14:shadowObscured xmlns:a14="http://schemas.microsoft.com/office/drawing/2010/main"/>
                      </a:ext>
                    </a:extLst>
                  </pic:spPr>
                </pic:pic>
              </a:graphicData>
            </a:graphic>
          </wp:inline>
        </w:drawing>
      </w:r>
    </w:p>
    <w:p w:rsidR="00C61DE7" w:rsidRDefault="002F216A">
      <w:pPr>
        <w:tabs>
          <w:tab w:val="left" w:pos="7310"/>
        </w:tabs>
        <w:adjustRightInd w:val="0"/>
        <w:snapToGrid w:val="0"/>
        <w:spacing w:line="580" w:lineRule="exact"/>
        <w:ind w:firstLineChars="200" w:firstLine="640"/>
        <w:rPr>
          <w:rFonts w:eastAsia="仿宋_GB2312"/>
          <w:sz w:val="32"/>
          <w:szCs w:val="32"/>
        </w:rPr>
      </w:pPr>
      <w:r>
        <w:rPr>
          <w:rFonts w:eastAsia="仿宋_GB2312"/>
          <w:sz w:val="32"/>
          <w:szCs w:val="32"/>
        </w:rPr>
        <w:t>5</w:t>
      </w:r>
      <w:r w:rsidR="00B163E2">
        <w:rPr>
          <w:rFonts w:eastAsia="仿宋_GB2312"/>
          <w:kern w:val="0"/>
          <w:sz w:val="32"/>
          <w:szCs w:val="32"/>
        </w:rPr>
        <w:t>.</w:t>
      </w:r>
      <w:r w:rsidR="00B163E2">
        <w:rPr>
          <w:rFonts w:eastAsia="仿宋_GB2312" w:hint="eastAsia"/>
          <w:sz w:val="32"/>
          <w:szCs w:val="32"/>
        </w:rPr>
        <w:t>请关注浙江省中等职业学校职业能力大赛</w:t>
      </w:r>
      <w:r w:rsidR="002F7CDF">
        <w:rPr>
          <w:rFonts w:eastAsia="仿宋_GB2312" w:hint="eastAsia"/>
          <w:sz w:val="32"/>
          <w:szCs w:val="32"/>
        </w:rPr>
        <w:t>管理</w:t>
      </w:r>
      <w:r w:rsidR="00B163E2">
        <w:rPr>
          <w:rFonts w:eastAsia="仿宋_GB2312" w:hint="eastAsia"/>
          <w:sz w:val="32"/>
          <w:szCs w:val="32"/>
        </w:rPr>
        <w:t>平台</w:t>
      </w:r>
      <w:r w:rsidR="00B163E2" w:rsidRPr="00335E18">
        <w:rPr>
          <w:rFonts w:eastAsia="仿宋_GB2312"/>
          <w:sz w:val="32"/>
          <w:szCs w:val="32"/>
        </w:rPr>
        <w:t>(</w:t>
      </w:r>
      <w:r w:rsidR="00335E18" w:rsidRPr="00335E18">
        <w:rPr>
          <w:rFonts w:eastAsia="仿宋_GB2312"/>
          <w:sz w:val="32"/>
          <w:szCs w:val="32"/>
        </w:rPr>
        <w:t>h</w:t>
      </w:r>
      <w:r w:rsidR="00335E18" w:rsidRPr="00726D47">
        <w:rPr>
          <w:rFonts w:eastAsia="仿宋_GB2312"/>
          <w:color w:val="000000" w:themeColor="text1"/>
          <w:sz w:val="32"/>
          <w:szCs w:val="32"/>
        </w:rPr>
        <w:t>ttps://jnds.zjedusri.com.cn/home/index/</w:t>
      </w:r>
      <w:r w:rsidR="00B163E2" w:rsidRPr="00335E18">
        <w:rPr>
          <w:rFonts w:eastAsia="仿宋_GB2312"/>
          <w:sz w:val="32"/>
          <w:szCs w:val="32"/>
        </w:rPr>
        <w:t>)</w:t>
      </w:r>
      <w:r w:rsidR="00B163E2">
        <w:rPr>
          <w:rFonts w:eastAsia="仿宋_GB2312"/>
          <w:sz w:val="32"/>
          <w:szCs w:val="32"/>
        </w:rPr>
        <w:t>相关最新通知。</w:t>
      </w:r>
    </w:p>
    <w:p w:rsidR="002F7CDF" w:rsidRDefault="002F216A" w:rsidP="00452E6A">
      <w:pPr>
        <w:tabs>
          <w:tab w:val="left" w:pos="7310"/>
        </w:tabs>
        <w:adjustRightInd w:val="0"/>
        <w:snapToGrid w:val="0"/>
        <w:spacing w:line="580" w:lineRule="exact"/>
        <w:ind w:firstLineChars="200" w:firstLine="640"/>
        <w:rPr>
          <w:rFonts w:eastAsia="仿宋_GB2312"/>
          <w:sz w:val="32"/>
          <w:szCs w:val="32"/>
        </w:rPr>
      </w:pPr>
      <w:r>
        <w:rPr>
          <w:rFonts w:eastAsia="仿宋_GB2312"/>
          <w:sz w:val="32"/>
          <w:szCs w:val="32"/>
        </w:rPr>
        <w:t>6</w:t>
      </w:r>
      <w:r w:rsidR="003E02ED" w:rsidRPr="00452E6A">
        <w:rPr>
          <w:rFonts w:eastAsia="仿宋_GB2312" w:hint="eastAsia"/>
          <w:sz w:val="32"/>
          <w:szCs w:val="32"/>
        </w:rPr>
        <w:t>.</w:t>
      </w:r>
      <w:r w:rsidR="002F7CDF">
        <w:rPr>
          <w:rFonts w:eastAsia="仿宋_GB2312" w:hint="eastAsia"/>
          <w:sz w:val="32"/>
          <w:szCs w:val="32"/>
        </w:rPr>
        <w:t>如有问题可直接联系以下工作人员咨询。</w:t>
      </w:r>
    </w:p>
    <w:p w:rsidR="00452E6A" w:rsidRPr="00452E6A" w:rsidRDefault="002F7CDF" w:rsidP="00452E6A">
      <w:pPr>
        <w:tabs>
          <w:tab w:val="left" w:pos="7310"/>
        </w:tabs>
        <w:adjustRightInd w:val="0"/>
        <w:snapToGrid w:val="0"/>
        <w:spacing w:line="580" w:lineRule="exact"/>
        <w:ind w:firstLineChars="200" w:firstLine="640"/>
        <w:rPr>
          <w:rFonts w:eastAsia="仿宋_GB2312"/>
          <w:sz w:val="32"/>
          <w:szCs w:val="32"/>
        </w:rPr>
      </w:pPr>
      <w:r>
        <w:rPr>
          <w:rFonts w:eastAsia="仿宋_GB2312"/>
          <w:sz w:val="32"/>
          <w:szCs w:val="32"/>
        </w:rPr>
        <w:t>（</w:t>
      </w:r>
      <w:r>
        <w:rPr>
          <w:rFonts w:eastAsia="仿宋_GB2312" w:hint="eastAsia"/>
          <w:sz w:val="32"/>
          <w:szCs w:val="32"/>
        </w:rPr>
        <w:t>1</w:t>
      </w:r>
      <w:r>
        <w:rPr>
          <w:rFonts w:eastAsia="仿宋_GB2312"/>
          <w:sz w:val="32"/>
          <w:szCs w:val="32"/>
        </w:rPr>
        <w:t>）</w:t>
      </w:r>
      <w:r w:rsidR="003E02ED" w:rsidRPr="00452E6A">
        <w:rPr>
          <w:rFonts w:eastAsia="仿宋_GB2312" w:hint="eastAsia"/>
          <w:sz w:val="32"/>
          <w:szCs w:val="32"/>
        </w:rPr>
        <w:t>技术咨询</w:t>
      </w:r>
      <w:r>
        <w:rPr>
          <w:rFonts w:eastAsia="仿宋_GB2312" w:hint="eastAsia"/>
          <w:sz w:val="32"/>
          <w:szCs w:val="32"/>
        </w:rPr>
        <w:t>。</w:t>
      </w:r>
      <w:r w:rsidR="00452E6A" w:rsidRPr="002545C7">
        <w:rPr>
          <w:rFonts w:asciiTheme="minorEastAsia" w:eastAsiaTheme="minorEastAsia" w:hAnsiTheme="minorEastAsia" w:hint="eastAsia"/>
          <w:sz w:val="32"/>
          <w:szCs w:val="32"/>
        </w:rPr>
        <w:t>杜普凡</w:t>
      </w:r>
      <w:r>
        <w:rPr>
          <w:rFonts w:eastAsia="仿宋_GB2312" w:hint="eastAsia"/>
          <w:sz w:val="32"/>
          <w:szCs w:val="32"/>
        </w:rPr>
        <w:t>，</w:t>
      </w:r>
      <w:r w:rsidR="00452E6A" w:rsidRPr="00452E6A">
        <w:rPr>
          <w:rFonts w:eastAsia="仿宋_GB2312"/>
          <w:sz w:val="32"/>
          <w:szCs w:val="32"/>
        </w:rPr>
        <w:t>18847168186</w:t>
      </w:r>
      <w:r w:rsidR="00452E6A" w:rsidRPr="00452E6A">
        <w:rPr>
          <w:rFonts w:eastAsia="仿宋_GB2312"/>
          <w:sz w:val="32"/>
          <w:szCs w:val="32"/>
        </w:rPr>
        <w:t>；</w:t>
      </w:r>
      <w:r w:rsidR="00452E6A" w:rsidRPr="002545C7">
        <w:rPr>
          <w:rFonts w:asciiTheme="minorEastAsia" w:eastAsiaTheme="minorEastAsia" w:hAnsiTheme="minorEastAsia" w:hint="eastAsia"/>
          <w:sz w:val="32"/>
          <w:szCs w:val="32"/>
        </w:rPr>
        <w:t>张超</w:t>
      </w:r>
      <w:r>
        <w:rPr>
          <w:rFonts w:eastAsia="仿宋_GB2312" w:hint="eastAsia"/>
          <w:sz w:val="32"/>
          <w:szCs w:val="32"/>
        </w:rPr>
        <w:t>，</w:t>
      </w:r>
      <w:r w:rsidR="00452E6A" w:rsidRPr="00452E6A">
        <w:rPr>
          <w:rFonts w:eastAsia="仿宋_GB2312"/>
          <w:sz w:val="32"/>
          <w:szCs w:val="32"/>
        </w:rPr>
        <w:t>15300148617</w:t>
      </w:r>
      <w:r w:rsidR="00452E6A" w:rsidRPr="00452E6A">
        <w:rPr>
          <w:rFonts w:eastAsia="仿宋_GB2312"/>
          <w:sz w:val="32"/>
          <w:szCs w:val="32"/>
        </w:rPr>
        <w:t>；</w:t>
      </w:r>
    </w:p>
    <w:p w:rsidR="003E02ED" w:rsidRPr="00452E6A" w:rsidRDefault="00452E6A" w:rsidP="00452E6A">
      <w:pPr>
        <w:tabs>
          <w:tab w:val="left" w:pos="7310"/>
        </w:tabs>
        <w:adjustRightInd w:val="0"/>
        <w:snapToGrid w:val="0"/>
        <w:spacing w:line="580" w:lineRule="exact"/>
        <w:ind w:firstLineChars="200" w:firstLine="640"/>
        <w:rPr>
          <w:rFonts w:eastAsia="仿宋_GB2312"/>
          <w:sz w:val="32"/>
          <w:szCs w:val="32"/>
        </w:rPr>
      </w:pPr>
      <w:r w:rsidRPr="002545C7">
        <w:rPr>
          <w:rFonts w:asciiTheme="minorEastAsia" w:eastAsiaTheme="minorEastAsia" w:hAnsiTheme="minorEastAsia" w:hint="eastAsia"/>
          <w:sz w:val="32"/>
          <w:szCs w:val="32"/>
        </w:rPr>
        <w:t>丁志明</w:t>
      </w:r>
      <w:r w:rsidR="002F7CDF">
        <w:rPr>
          <w:rFonts w:eastAsia="仿宋_GB2312" w:hint="eastAsia"/>
          <w:sz w:val="32"/>
          <w:szCs w:val="32"/>
        </w:rPr>
        <w:t>，</w:t>
      </w:r>
      <w:r w:rsidRPr="00452E6A">
        <w:rPr>
          <w:rFonts w:eastAsia="仿宋_GB2312" w:hint="eastAsia"/>
          <w:sz w:val="32"/>
          <w:szCs w:val="32"/>
        </w:rPr>
        <w:t>18958191913</w:t>
      </w:r>
      <w:r w:rsidR="002F216A">
        <w:rPr>
          <w:rFonts w:eastAsia="仿宋_GB2312" w:hint="eastAsia"/>
          <w:sz w:val="32"/>
          <w:szCs w:val="32"/>
        </w:rPr>
        <w:t>。</w:t>
      </w:r>
    </w:p>
    <w:p w:rsidR="00452E6A" w:rsidRPr="003E02ED" w:rsidRDefault="002F7CDF" w:rsidP="002348D3">
      <w:pPr>
        <w:tabs>
          <w:tab w:val="left" w:pos="7310"/>
        </w:tabs>
        <w:adjustRightInd w:val="0"/>
        <w:snapToGrid w:val="0"/>
        <w:spacing w:line="580" w:lineRule="exact"/>
        <w:ind w:firstLineChars="200" w:firstLine="640"/>
      </w:pPr>
      <w:r>
        <w:rPr>
          <w:rFonts w:eastAsia="仿宋_GB2312" w:hint="eastAsia"/>
          <w:sz w:val="32"/>
          <w:szCs w:val="32"/>
        </w:rPr>
        <w:t>（</w:t>
      </w:r>
      <w:r>
        <w:rPr>
          <w:rFonts w:eastAsia="仿宋_GB2312" w:hint="eastAsia"/>
          <w:sz w:val="32"/>
          <w:szCs w:val="32"/>
        </w:rPr>
        <w:t>2</w:t>
      </w:r>
      <w:r>
        <w:rPr>
          <w:rFonts w:eastAsia="仿宋_GB2312" w:hint="eastAsia"/>
          <w:sz w:val="32"/>
          <w:szCs w:val="32"/>
        </w:rPr>
        <w:t>）</w:t>
      </w:r>
      <w:r w:rsidR="00452E6A" w:rsidRPr="00452E6A">
        <w:rPr>
          <w:rFonts w:eastAsia="仿宋_GB2312" w:hint="eastAsia"/>
          <w:sz w:val="32"/>
          <w:szCs w:val="32"/>
        </w:rPr>
        <w:t>赛务咨询</w:t>
      </w:r>
      <w:r>
        <w:rPr>
          <w:rFonts w:eastAsia="仿宋_GB2312" w:hint="eastAsia"/>
          <w:sz w:val="32"/>
          <w:szCs w:val="32"/>
        </w:rPr>
        <w:t>。</w:t>
      </w:r>
      <w:r w:rsidR="00452E6A" w:rsidRPr="002348D3">
        <w:rPr>
          <w:rFonts w:eastAsia="仿宋_GB2312" w:hint="eastAsia"/>
          <w:sz w:val="32"/>
          <w:szCs w:val="32"/>
        </w:rPr>
        <w:t>报到：</w:t>
      </w:r>
      <w:r w:rsidR="00452E6A" w:rsidRPr="002348D3">
        <w:rPr>
          <w:rFonts w:asciiTheme="minorEastAsia" w:eastAsiaTheme="minorEastAsia" w:hAnsiTheme="minorEastAsia" w:hint="eastAsia"/>
          <w:sz w:val="32"/>
          <w:szCs w:val="32"/>
        </w:rPr>
        <w:t>章学萍</w:t>
      </w:r>
      <w:r>
        <w:rPr>
          <w:rFonts w:eastAsia="仿宋_GB2312" w:hint="eastAsia"/>
          <w:sz w:val="32"/>
          <w:szCs w:val="32"/>
        </w:rPr>
        <w:t>，</w:t>
      </w:r>
      <w:r w:rsidR="00452E6A" w:rsidRPr="002348D3">
        <w:rPr>
          <w:rFonts w:eastAsia="仿宋_GB2312" w:hint="eastAsia"/>
          <w:sz w:val="32"/>
          <w:szCs w:val="32"/>
        </w:rPr>
        <w:t>13858146471</w:t>
      </w:r>
      <w:r w:rsidR="00452E6A" w:rsidRPr="002348D3">
        <w:rPr>
          <w:rFonts w:eastAsia="仿宋_GB2312" w:hint="eastAsia"/>
          <w:sz w:val="32"/>
          <w:szCs w:val="32"/>
        </w:rPr>
        <w:t>；住宿：</w:t>
      </w:r>
      <w:r w:rsidR="00452E6A" w:rsidRPr="002348D3">
        <w:rPr>
          <w:rFonts w:asciiTheme="minorEastAsia" w:eastAsiaTheme="minorEastAsia" w:hAnsiTheme="minorEastAsia" w:hint="eastAsia"/>
          <w:sz w:val="32"/>
          <w:szCs w:val="32"/>
        </w:rPr>
        <w:t>严琦</w:t>
      </w:r>
      <w:r>
        <w:rPr>
          <w:rFonts w:eastAsia="仿宋_GB2312" w:hint="eastAsia"/>
          <w:sz w:val="32"/>
          <w:szCs w:val="32"/>
        </w:rPr>
        <w:t>，</w:t>
      </w:r>
      <w:r w:rsidR="00452E6A" w:rsidRPr="002348D3">
        <w:rPr>
          <w:rFonts w:eastAsia="仿宋_GB2312" w:hint="eastAsia"/>
          <w:sz w:val="32"/>
          <w:szCs w:val="32"/>
        </w:rPr>
        <w:t>18768131798</w:t>
      </w:r>
      <w:r w:rsidR="002F216A">
        <w:rPr>
          <w:rFonts w:eastAsia="仿宋_GB2312" w:hint="eastAsia"/>
          <w:sz w:val="32"/>
          <w:szCs w:val="32"/>
        </w:rPr>
        <w:t>。</w:t>
      </w:r>
    </w:p>
    <w:p w:rsidR="002F7CDF" w:rsidRDefault="002F7CDF" w:rsidP="008A1DC4">
      <w:pPr>
        <w:pStyle w:val="af3"/>
        <w:shd w:val="clear" w:color="auto" w:fill="FFFFFF"/>
        <w:spacing w:before="0" w:beforeAutospacing="0" w:afterLines="50" w:after="120" w:afterAutospacing="0" w:line="580" w:lineRule="exact"/>
        <w:jc w:val="both"/>
        <w:rPr>
          <w:rFonts w:ascii="Times New Roman" w:eastAsia="仿宋_GB2312" w:hAnsi="Times New Roman"/>
          <w:sz w:val="32"/>
          <w:szCs w:val="32"/>
        </w:rPr>
      </w:pPr>
    </w:p>
    <w:p w:rsidR="00C61DE7" w:rsidRDefault="00B163E2" w:rsidP="00C91809">
      <w:pPr>
        <w:pStyle w:val="af3"/>
        <w:shd w:val="clear" w:color="auto" w:fill="FFFFFF"/>
        <w:spacing w:before="0" w:beforeAutospacing="0" w:afterLines="50" w:after="120" w:afterAutospacing="0" w:line="580" w:lineRule="exact"/>
        <w:ind w:leftChars="305" w:left="1699" w:hangingChars="331" w:hanging="1059"/>
        <w:jc w:val="both"/>
        <w:rPr>
          <w:rFonts w:ascii="Times New Roman" w:eastAsia="仿宋_GB2312" w:hAnsi="Times New Roman" w:cs="Times New Roman"/>
          <w:sz w:val="32"/>
          <w:szCs w:val="32"/>
        </w:rPr>
      </w:pPr>
      <w:r>
        <w:rPr>
          <w:rFonts w:ascii="Times New Roman" w:eastAsia="仿宋_GB2312" w:hAnsi="Times New Roman" w:hint="eastAsia"/>
          <w:sz w:val="32"/>
          <w:szCs w:val="32"/>
        </w:rPr>
        <w:lastRenderedPageBreak/>
        <w:t>附件：</w:t>
      </w:r>
      <w:r>
        <w:rPr>
          <w:rFonts w:ascii="Times New Roman" w:eastAsia="仿宋_GB2312" w:hAnsi="Times New Roman" w:hint="eastAsia"/>
          <w:sz w:val="32"/>
          <w:szCs w:val="32"/>
        </w:rPr>
        <w:t>1.202</w:t>
      </w:r>
      <w:r w:rsidR="000D0F66">
        <w:rPr>
          <w:rFonts w:ascii="Times New Roman" w:eastAsia="仿宋_GB2312" w:hAnsi="Times New Roman" w:hint="eastAsia"/>
          <w:sz w:val="32"/>
          <w:szCs w:val="32"/>
        </w:rPr>
        <w:t>4</w:t>
      </w:r>
      <w:r>
        <w:rPr>
          <w:rFonts w:ascii="Times New Roman" w:eastAsia="仿宋_GB2312" w:hAnsi="Times New Roman" w:hint="eastAsia"/>
          <w:sz w:val="32"/>
          <w:szCs w:val="32"/>
        </w:rPr>
        <w:t>年浙江省中等职业学校职业能力大赛</w:t>
      </w:r>
      <w:r w:rsidR="002348D3">
        <w:rPr>
          <w:rFonts w:ascii="Times New Roman" w:eastAsia="仿宋_GB2312" w:hAnsi="Times New Roman" w:hint="eastAsia"/>
          <w:sz w:val="32"/>
          <w:szCs w:val="32"/>
        </w:rPr>
        <w:t>“智能财税基本技能”</w:t>
      </w:r>
      <w:r>
        <w:rPr>
          <w:rFonts w:ascii="Times New Roman" w:eastAsia="仿宋_GB2312" w:hAnsi="Times New Roman" w:hint="eastAsia"/>
          <w:sz w:val="32"/>
          <w:szCs w:val="32"/>
        </w:rPr>
        <w:t>赛项规程</w:t>
      </w:r>
    </w:p>
    <w:p w:rsidR="00C61DE7" w:rsidRDefault="00B163E2" w:rsidP="008A1DC4">
      <w:pPr>
        <w:pStyle w:val="af3"/>
        <w:shd w:val="clear" w:color="auto" w:fill="FFFFFF"/>
        <w:spacing w:before="0" w:beforeAutospacing="0" w:afterLines="50" w:after="120" w:afterAutospacing="0" w:line="580" w:lineRule="exact"/>
        <w:ind w:firstLineChars="500" w:firstLine="1600"/>
        <w:jc w:val="both"/>
        <w:rPr>
          <w:rFonts w:ascii="Times New Roman" w:eastAsia="仿宋_GB2312" w:hAnsi="Times New Roman"/>
          <w:sz w:val="32"/>
          <w:szCs w:val="32"/>
        </w:rPr>
      </w:pPr>
      <w:r>
        <w:rPr>
          <w:rFonts w:ascii="Times New Roman" w:eastAsia="仿宋_GB2312" w:hAnsi="Times New Roman" w:hint="eastAsia"/>
          <w:sz w:val="32"/>
          <w:szCs w:val="32"/>
        </w:rPr>
        <w:t>2.</w:t>
      </w:r>
      <w:r>
        <w:rPr>
          <w:rFonts w:ascii="Times New Roman" w:eastAsia="仿宋_GB2312" w:hAnsi="Times New Roman" w:hint="eastAsia"/>
          <w:sz w:val="32"/>
          <w:szCs w:val="32"/>
        </w:rPr>
        <w:t>住宿回执</w:t>
      </w:r>
    </w:p>
    <w:p w:rsidR="00C61DE7" w:rsidRDefault="00B163E2" w:rsidP="008A1DC4">
      <w:pPr>
        <w:pStyle w:val="af3"/>
        <w:shd w:val="clear" w:color="auto" w:fill="FFFFFF"/>
        <w:spacing w:before="0" w:beforeAutospacing="0" w:afterLines="50" w:after="120" w:afterAutospacing="0" w:line="580" w:lineRule="exact"/>
        <w:ind w:firstLineChars="500" w:firstLine="1600"/>
        <w:jc w:val="both"/>
        <w:rPr>
          <w:rFonts w:ascii="Times New Roman" w:eastAsia="仿宋_GB2312" w:hAnsi="Times New Roman"/>
          <w:sz w:val="32"/>
          <w:szCs w:val="32"/>
        </w:rPr>
      </w:pPr>
      <w:r>
        <w:rPr>
          <w:rFonts w:ascii="Times New Roman" w:eastAsia="仿宋_GB2312" w:hAnsi="Times New Roman" w:hint="eastAsia"/>
          <w:sz w:val="32"/>
          <w:szCs w:val="32"/>
        </w:rPr>
        <w:t>3.</w:t>
      </w:r>
      <w:r>
        <w:rPr>
          <w:rFonts w:ascii="Times New Roman" w:eastAsia="仿宋_GB2312" w:hAnsi="Times New Roman" w:hint="eastAsia"/>
          <w:sz w:val="32"/>
          <w:szCs w:val="32"/>
        </w:rPr>
        <w:t>交通及食宿指南</w:t>
      </w:r>
    </w:p>
    <w:p w:rsidR="002F7CDF" w:rsidRDefault="002F7CDF" w:rsidP="008A1DC4">
      <w:pPr>
        <w:pStyle w:val="af3"/>
        <w:shd w:val="clear" w:color="auto" w:fill="FFFFFF"/>
        <w:spacing w:before="0" w:beforeAutospacing="0" w:afterLines="50" w:after="120" w:afterAutospacing="0" w:line="580" w:lineRule="exact"/>
        <w:ind w:firstLineChars="500" w:firstLine="1600"/>
        <w:jc w:val="both"/>
        <w:rPr>
          <w:rFonts w:ascii="Times New Roman" w:eastAsia="仿宋_GB2312" w:hAnsi="Times New Roman"/>
          <w:sz w:val="32"/>
          <w:szCs w:val="32"/>
        </w:rPr>
      </w:pPr>
    </w:p>
    <w:p w:rsidR="00C61DE7" w:rsidRDefault="00B163E2">
      <w:pPr>
        <w:spacing w:line="580" w:lineRule="exact"/>
        <w:ind w:left="1"/>
        <w:jc w:val="right"/>
        <w:rPr>
          <w:rFonts w:eastAsia="仿宋_GB2312"/>
          <w:kern w:val="0"/>
          <w:sz w:val="32"/>
          <w:szCs w:val="32"/>
        </w:rPr>
      </w:pPr>
      <w:r>
        <w:rPr>
          <w:rFonts w:eastAsia="仿宋_GB2312" w:hint="eastAsia"/>
          <w:kern w:val="0"/>
          <w:sz w:val="32"/>
          <w:szCs w:val="32"/>
        </w:rPr>
        <w:t>浙江省中等职业学校职业能力大赛组委会办公室</w:t>
      </w:r>
    </w:p>
    <w:p w:rsidR="00C61DE7" w:rsidRDefault="00B163E2" w:rsidP="00C91809">
      <w:pPr>
        <w:spacing w:line="580" w:lineRule="exact"/>
        <w:ind w:left="1" w:right="1600"/>
        <w:jc w:val="right"/>
        <w:rPr>
          <w:rFonts w:eastAsia="仿宋_GB2312"/>
          <w:kern w:val="0"/>
          <w:sz w:val="32"/>
          <w:szCs w:val="32"/>
        </w:rPr>
      </w:pPr>
      <w:r w:rsidRPr="002F216A">
        <w:rPr>
          <w:rFonts w:eastAsia="仿宋_GB2312"/>
          <w:kern w:val="0"/>
          <w:sz w:val="32"/>
          <w:szCs w:val="32"/>
        </w:rPr>
        <w:t>202</w:t>
      </w:r>
      <w:r w:rsidR="000D0F66" w:rsidRPr="002F216A">
        <w:rPr>
          <w:rFonts w:eastAsia="仿宋_GB2312"/>
          <w:kern w:val="0"/>
          <w:sz w:val="32"/>
          <w:szCs w:val="32"/>
        </w:rPr>
        <w:t>4</w:t>
      </w:r>
      <w:r w:rsidRPr="002F216A">
        <w:rPr>
          <w:rFonts w:eastAsia="仿宋_GB2312" w:hint="eastAsia"/>
          <w:kern w:val="0"/>
          <w:sz w:val="32"/>
          <w:szCs w:val="32"/>
        </w:rPr>
        <w:t>年</w:t>
      </w:r>
      <w:r w:rsidR="000D0F66" w:rsidRPr="002F216A">
        <w:rPr>
          <w:rFonts w:eastAsia="仿宋_GB2312"/>
          <w:kern w:val="0"/>
          <w:sz w:val="32"/>
          <w:szCs w:val="32"/>
        </w:rPr>
        <w:t>3</w:t>
      </w:r>
      <w:r w:rsidRPr="002F216A">
        <w:rPr>
          <w:rFonts w:eastAsia="仿宋_GB2312" w:hint="eastAsia"/>
          <w:kern w:val="0"/>
          <w:sz w:val="32"/>
          <w:szCs w:val="32"/>
        </w:rPr>
        <w:t>月</w:t>
      </w:r>
      <w:r w:rsidR="002F216A">
        <w:rPr>
          <w:rFonts w:eastAsia="仿宋_GB2312"/>
          <w:kern w:val="0"/>
          <w:sz w:val="32"/>
          <w:szCs w:val="32"/>
        </w:rPr>
        <w:t>8</w:t>
      </w:r>
      <w:r w:rsidRPr="002F216A">
        <w:rPr>
          <w:rFonts w:eastAsia="仿宋_GB2312" w:hint="eastAsia"/>
          <w:kern w:val="0"/>
          <w:sz w:val="32"/>
          <w:szCs w:val="32"/>
        </w:rPr>
        <w:t>日</w:t>
      </w:r>
    </w:p>
    <w:p w:rsidR="0048249D" w:rsidRDefault="0048249D">
      <w:pPr>
        <w:pStyle w:val="af3"/>
        <w:shd w:val="clear" w:color="auto" w:fill="FFFFFF"/>
        <w:spacing w:before="0" w:beforeAutospacing="0" w:after="0" w:afterAutospacing="0" w:line="360" w:lineRule="auto"/>
        <w:jc w:val="both"/>
        <w:outlineLvl w:val="0"/>
        <w:rPr>
          <w:rFonts w:ascii="黑体" w:eastAsia="黑体" w:hAnsi="黑体" w:cs="仿宋"/>
          <w:bCs/>
          <w:sz w:val="32"/>
          <w:szCs w:val="32"/>
        </w:rPr>
      </w:pPr>
    </w:p>
    <w:p w:rsidR="002F7CDF" w:rsidRDefault="002F7CDF">
      <w:pPr>
        <w:widowControl/>
        <w:jc w:val="left"/>
        <w:rPr>
          <w:rFonts w:ascii="黑体" w:eastAsia="黑体" w:hAnsi="黑体" w:cs="仿宋"/>
          <w:bCs/>
          <w:kern w:val="0"/>
          <w:sz w:val="32"/>
          <w:szCs w:val="32"/>
        </w:rPr>
      </w:pPr>
      <w:r>
        <w:rPr>
          <w:rFonts w:ascii="黑体" w:eastAsia="黑体" w:hAnsi="黑体" w:cs="仿宋"/>
          <w:bCs/>
          <w:sz w:val="32"/>
          <w:szCs w:val="32"/>
        </w:rPr>
        <w:br w:type="page"/>
      </w:r>
    </w:p>
    <w:p w:rsidR="00C61DE7" w:rsidRDefault="00B163E2">
      <w:pPr>
        <w:pStyle w:val="af3"/>
        <w:shd w:val="clear" w:color="auto" w:fill="FFFFFF"/>
        <w:spacing w:before="0" w:beforeAutospacing="0" w:after="0" w:afterAutospacing="0" w:line="360" w:lineRule="auto"/>
        <w:jc w:val="both"/>
        <w:outlineLvl w:val="0"/>
        <w:rPr>
          <w:rFonts w:ascii="黑体" w:eastAsia="黑体" w:hAnsi="黑体" w:cs="仿宋"/>
          <w:bCs/>
          <w:sz w:val="32"/>
          <w:szCs w:val="32"/>
        </w:rPr>
      </w:pPr>
      <w:r>
        <w:rPr>
          <w:rFonts w:ascii="黑体" w:eastAsia="黑体" w:hAnsi="黑体" w:cs="仿宋" w:hint="eastAsia"/>
          <w:bCs/>
          <w:sz w:val="32"/>
          <w:szCs w:val="32"/>
        </w:rPr>
        <w:lastRenderedPageBreak/>
        <w:t>附件1</w:t>
      </w:r>
    </w:p>
    <w:p w:rsidR="00C61DE7" w:rsidRDefault="00B163E2">
      <w:pPr>
        <w:pStyle w:val="Default"/>
        <w:adjustRightInd/>
        <w:jc w:val="center"/>
        <w:rPr>
          <w:rFonts w:ascii="方正小标宋简体" w:eastAsia="方正小标宋简体" w:hAnsi="仿宋_GB2312" w:cs="仿宋_GB2312"/>
          <w:bCs/>
          <w:sz w:val="36"/>
          <w:szCs w:val="36"/>
        </w:rPr>
      </w:pPr>
      <w:r w:rsidRPr="006A0369">
        <w:rPr>
          <w:rFonts w:asciiTheme="minorEastAsia" w:eastAsiaTheme="minorEastAsia" w:hAnsiTheme="minorEastAsia" w:cs="仿宋_GB2312"/>
          <w:b/>
          <w:bCs/>
          <w:sz w:val="36"/>
          <w:szCs w:val="36"/>
        </w:rPr>
        <w:t>202</w:t>
      </w:r>
      <w:r w:rsidR="000D0F66" w:rsidRPr="006A0369">
        <w:rPr>
          <w:rFonts w:asciiTheme="minorEastAsia" w:eastAsiaTheme="minorEastAsia" w:hAnsiTheme="minorEastAsia" w:hint="eastAsia"/>
          <w:b/>
          <w:bCs/>
          <w:sz w:val="36"/>
          <w:szCs w:val="36"/>
        </w:rPr>
        <w:t>4</w:t>
      </w:r>
      <w:r>
        <w:rPr>
          <w:rFonts w:ascii="方正小标宋简体" w:eastAsia="方正小标宋简体" w:hAnsi="仿宋_GB2312" w:cs="仿宋_GB2312" w:hint="eastAsia"/>
          <w:bCs/>
          <w:sz w:val="36"/>
          <w:szCs w:val="36"/>
        </w:rPr>
        <w:t>年浙江省中等职业学校职业能力大赛</w:t>
      </w:r>
    </w:p>
    <w:p w:rsidR="00C61DE7" w:rsidRDefault="006A0369">
      <w:pPr>
        <w:pStyle w:val="Default"/>
        <w:adjustRightInd/>
        <w:jc w:val="center"/>
        <w:rPr>
          <w:rFonts w:ascii="方正小标宋简体" w:eastAsia="方正小标宋简体" w:hAnsi="仿宋_GB2312" w:cs="仿宋_GB2312"/>
          <w:bCs/>
          <w:sz w:val="36"/>
          <w:szCs w:val="36"/>
        </w:rPr>
      </w:pPr>
      <w:r>
        <w:rPr>
          <w:rFonts w:ascii="方正小标宋简体" w:eastAsia="方正小标宋简体" w:hAnsi="仿宋_GB2312" w:cs="仿宋_GB2312" w:hint="eastAsia"/>
          <w:bCs/>
          <w:sz w:val="36"/>
          <w:szCs w:val="36"/>
        </w:rPr>
        <w:t>“智能财税基本技能”</w:t>
      </w:r>
      <w:r w:rsidR="00B163E2">
        <w:rPr>
          <w:rFonts w:ascii="方正小标宋简体" w:eastAsia="方正小标宋简体" w:hAnsi="仿宋_GB2312" w:cs="仿宋_GB2312" w:hint="eastAsia"/>
          <w:bCs/>
          <w:sz w:val="36"/>
          <w:szCs w:val="36"/>
        </w:rPr>
        <w:t>赛项规程</w:t>
      </w:r>
    </w:p>
    <w:p w:rsidR="00C61DE7" w:rsidRDefault="00C61DE7" w:rsidP="008A1DC4">
      <w:pPr>
        <w:spacing w:beforeLines="50" w:before="120" w:afterLines="50" w:after="120"/>
        <w:rPr>
          <w:rFonts w:ascii="黑体" w:eastAsia="黑体"/>
          <w:sz w:val="32"/>
          <w:szCs w:val="32"/>
        </w:rPr>
      </w:pPr>
    </w:p>
    <w:p w:rsidR="00C61DE7" w:rsidRDefault="00B163E2">
      <w:pPr>
        <w:adjustRightInd w:val="0"/>
        <w:snapToGrid w:val="0"/>
        <w:spacing w:line="360" w:lineRule="auto"/>
        <w:rPr>
          <w:rFonts w:ascii="黑体" w:eastAsia="黑体"/>
          <w:sz w:val="32"/>
          <w:szCs w:val="32"/>
        </w:rPr>
      </w:pPr>
      <w:r>
        <w:rPr>
          <w:rFonts w:ascii="黑体" w:eastAsia="黑体" w:hint="eastAsia"/>
          <w:sz w:val="32"/>
          <w:szCs w:val="32"/>
        </w:rPr>
        <w:t>一、</w:t>
      </w:r>
      <w:r w:rsidR="004537F8">
        <w:rPr>
          <w:rFonts w:ascii="黑体" w:eastAsia="黑体" w:hint="eastAsia"/>
          <w:sz w:val="32"/>
          <w:szCs w:val="32"/>
        </w:rPr>
        <w:t>比赛</w:t>
      </w:r>
      <w:r>
        <w:rPr>
          <w:rFonts w:ascii="黑体" w:eastAsia="黑体" w:hint="eastAsia"/>
          <w:sz w:val="32"/>
          <w:szCs w:val="32"/>
        </w:rPr>
        <w:t>目标</w:t>
      </w:r>
    </w:p>
    <w:p w:rsidR="00E05DE3" w:rsidRPr="00B22EE8" w:rsidRDefault="00E05DE3" w:rsidP="00B22EE8">
      <w:pPr>
        <w:adjustRightInd w:val="0"/>
        <w:snapToGrid w:val="0"/>
        <w:spacing w:line="360" w:lineRule="auto"/>
        <w:ind w:firstLineChars="200" w:firstLine="560"/>
        <w:rPr>
          <w:rFonts w:hAnsi="仿宋" w:cs="仿宋"/>
          <w:szCs w:val="28"/>
        </w:rPr>
      </w:pPr>
      <w:r>
        <w:rPr>
          <w:rFonts w:ascii="仿宋_GB2312" w:eastAsia="仿宋_GB2312" w:hAnsi="仿宋" w:cs="仿宋" w:hint="eastAsia"/>
          <w:sz w:val="28"/>
          <w:szCs w:val="28"/>
        </w:rPr>
        <w:t>智能财税基本技能赛项以立德树人为根本，根据财税改革</w:t>
      </w:r>
      <w:r w:rsidRPr="00B22EE8">
        <w:rPr>
          <w:rFonts w:ascii="仿宋_GB2312" w:eastAsia="仿宋_GB2312" w:hAnsi="仿宋" w:cs="仿宋" w:hint="eastAsia"/>
          <w:sz w:val="28"/>
          <w:szCs w:val="28"/>
        </w:rPr>
        <w:t>发展新</w:t>
      </w:r>
      <w:r>
        <w:rPr>
          <w:rFonts w:ascii="仿宋_GB2312" w:eastAsia="仿宋_GB2312" w:hAnsi="仿宋" w:cs="仿宋" w:hint="eastAsia"/>
          <w:sz w:val="28"/>
          <w:szCs w:val="28"/>
        </w:rPr>
        <w:t>方向</w:t>
      </w:r>
      <w:r w:rsidRPr="00B22EE8">
        <w:rPr>
          <w:rFonts w:ascii="仿宋_GB2312" w:eastAsia="仿宋_GB2312" w:hAnsi="仿宋" w:cs="仿宋" w:hint="eastAsia"/>
          <w:sz w:val="28"/>
          <w:szCs w:val="28"/>
        </w:rPr>
        <w:t>，适应数字经济时代新技术、新业态、新模式、新岗位职业能力</w:t>
      </w:r>
    </w:p>
    <w:p w:rsidR="00E05DE3" w:rsidRPr="00E05DE3" w:rsidRDefault="00E05DE3" w:rsidP="00B22EE8">
      <w:pPr>
        <w:adjustRightInd w:val="0"/>
        <w:snapToGrid w:val="0"/>
        <w:spacing w:line="360" w:lineRule="auto"/>
        <w:rPr>
          <w:rFonts w:ascii="仿宋_GB2312" w:eastAsia="仿宋_GB2312" w:hAnsi="仿宋" w:cs="仿宋"/>
          <w:sz w:val="28"/>
          <w:szCs w:val="28"/>
        </w:rPr>
      </w:pPr>
      <w:r>
        <w:rPr>
          <w:rFonts w:ascii="仿宋_GB2312" w:eastAsia="仿宋_GB2312" w:hAnsi="仿宋" w:cs="仿宋" w:hint="eastAsia"/>
          <w:sz w:val="28"/>
          <w:szCs w:val="28"/>
        </w:rPr>
        <w:t>、</w:t>
      </w:r>
      <w:r w:rsidRPr="00B22EE8">
        <w:rPr>
          <w:rFonts w:ascii="仿宋_GB2312" w:eastAsia="仿宋_GB2312" w:hAnsi="仿宋" w:cs="仿宋" w:hint="eastAsia"/>
          <w:sz w:val="28"/>
          <w:szCs w:val="28"/>
        </w:rPr>
        <w:t>新要求</w:t>
      </w:r>
      <w:r w:rsidR="00BA63A1">
        <w:rPr>
          <w:rFonts w:ascii="仿宋_GB2312" w:eastAsia="仿宋_GB2312" w:hAnsi="仿宋" w:cs="仿宋" w:hint="eastAsia"/>
          <w:sz w:val="28"/>
          <w:szCs w:val="28"/>
        </w:rPr>
        <w:t>，体现智能财税基本知识、基本技能、基本方法的应用，提高中职学校</w:t>
      </w:r>
      <w:r w:rsidR="00BA63A1">
        <w:rPr>
          <w:rFonts w:ascii="仿宋_GB2312" w:eastAsia="仿宋_GB2312" w:hAnsi="仿宋" w:cs="仿宋"/>
          <w:sz w:val="28"/>
          <w:szCs w:val="28"/>
        </w:rPr>
        <w:t>“</w:t>
      </w:r>
      <w:r w:rsidR="00BA63A1" w:rsidRPr="00B22EE8">
        <w:rPr>
          <w:rFonts w:ascii="仿宋_GB2312" w:eastAsia="仿宋_GB2312" w:hAnsi="仿宋" w:cs="仿宋" w:hint="eastAsia"/>
          <w:sz w:val="28"/>
          <w:szCs w:val="28"/>
        </w:rPr>
        <w:t>岗课赛证</w:t>
      </w:r>
      <w:r w:rsidR="00BA63A1">
        <w:rPr>
          <w:rFonts w:ascii="仿宋_GB2312" w:eastAsia="仿宋_GB2312" w:hAnsi="仿宋" w:cs="仿宋"/>
          <w:sz w:val="28"/>
          <w:szCs w:val="28"/>
        </w:rPr>
        <w:t>”</w:t>
      </w:r>
      <w:r w:rsidRPr="00B22EE8">
        <w:rPr>
          <w:rFonts w:ascii="仿宋_GB2312" w:eastAsia="仿宋_GB2312" w:hAnsi="仿宋" w:cs="仿宋" w:hint="eastAsia"/>
          <w:sz w:val="28"/>
          <w:szCs w:val="28"/>
        </w:rPr>
        <w:t>综合育人水平，引领会计事务、纳税事务和统计事务专业数字化改革发展。</w:t>
      </w:r>
      <w:r w:rsidR="004537F8">
        <w:rPr>
          <w:rFonts w:ascii="仿宋_GB2312" w:eastAsia="仿宋_GB2312" w:hAnsi="仿宋" w:cs="仿宋" w:hint="eastAsia"/>
          <w:sz w:val="28"/>
          <w:szCs w:val="28"/>
        </w:rPr>
        <w:t>比赛</w:t>
      </w:r>
      <w:r w:rsidRPr="00B22EE8">
        <w:rPr>
          <w:rFonts w:ascii="仿宋_GB2312" w:eastAsia="仿宋_GB2312" w:hAnsi="仿宋" w:cs="仿宋" w:hint="eastAsia"/>
          <w:sz w:val="28"/>
          <w:szCs w:val="28"/>
        </w:rPr>
        <w:t>内容依据企业会计、税务、财税代理等岗位典型工作任务，覆盖会计事务、纳税事务和统计事务等专业主要专业核心课程，融合职业技能等级标准，体现财务共享模式下电子票据处理、业财税一体</w:t>
      </w:r>
      <w:r w:rsidR="00BA63A1">
        <w:rPr>
          <w:rFonts w:ascii="仿宋_GB2312" w:eastAsia="仿宋_GB2312" w:hAnsi="仿宋" w:cs="仿宋" w:hint="eastAsia"/>
          <w:sz w:val="28"/>
          <w:szCs w:val="28"/>
        </w:rPr>
        <w:t>化核算与监督、财务数据分析等数字化升级与转型要求。通过</w:t>
      </w:r>
      <w:r w:rsidR="004537F8">
        <w:rPr>
          <w:rFonts w:ascii="仿宋_GB2312" w:eastAsia="仿宋_GB2312" w:hAnsi="仿宋" w:cs="仿宋" w:hint="eastAsia"/>
          <w:sz w:val="28"/>
          <w:szCs w:val="28"/>
        </w:rPr>
        <w:t>比赛</w:t>
      </w:r>
      <w:r w:rsidR="00BA63A1">
        <w:rPr>
          <w:rFonts w:ascii="仿宋_GB2312" w:eastAsia="仿宋_GB2312" w:hAnsi="仿宋" w:cs="仿宋" w:hint="eastAsia"/>
          <w:sz w:val="28"/>
          <w:szCs w:val="28"/>
        </w:rPr>
        <w:t>实现</w:t>
      </w:r>
      <w:r w:rsidR="00BA63A1">
        <w:rPr>
          <w:rFonts w:ascii="仿宋_GB2312" w:eastAsia="仿宋_GB2312" w:hAnsi="仿宋" w:cs="仿宋"/>
          <w:sz w:val="28"/>
          <w:szCs w:val="28"/>
        </w:rPr>
        <w:t>“</w:t>
      </w:r>
      <w:r w:rsidR="00BA63A1" w:rsidRPr="00B22EE8">
        <w:rPr>
          <w:rFonts w:ascii="仿宋_GB2312" w:eastAsia="仿宋_GB2312" w:hAnsi="仿宋" w:cs="仿宋" w:hint="eastAsia"/>
          <w:sz w:val="28"/>
          <w:szCs w:val="28"/>
        </w:rPr>
        <w:t>以赛促教、以赛促学、以赛促建、以赛促改</w:t>
      </w:r>
      <w:r w:rsidR="00BA63A1">
        <w:rPr>
          <w:rFonts w:ascii="仿宋_GB2312" w:eastAsia="仿宋_GB2312" w:hAnsi="仿宋" w:cs="仿宋"/>
          <w:sz w:val="28"/>
          <w:szCs w:val="28"/>
        </w:rPr>
        <w:t>”</w:t>
      </w:r>
      <w:r w:rsidRPr="00B22EE8">
        <w:rPr>
          <w:rFonts w:ascii="仿宋_GB2312" w:eastAsia="仿宋_GB2312" w:hAnsi="仿宋" w:cs="仿宋" w:hint="eastAsia"/>
          <w:sz w:val="28"/>
          <w:szCs w:val="28"/>
        </w:rPr>
        <w:t>，推进中职学生德智体美劳全面提高，增强学生爱岗敬业、诚实守信、坚持准则、严谨细致的职业精神和团队合作意识，培养学生具备良好的职业道德与职业品质。</w:t>
      </w:r>
    </w:p>
    <w:p w:rsidR="00C61DE7" w:rsidRDefault="00B163E2">
      <w:pPr>
        <w:adjustRightInd w:val="0"/>
        <w:snapToGrid w:val="0"/>
        <w:spacing w:line="360" w:lineRule="auto"/>
        <w:rPr>
          <w:rFonts w:ascii="黑体" w:eastAsia="黑体"/>
          <w:sz w:val="32"/>
          <w:szCs w:val="32"/>
        </w:rPr>
      </w:pPr>
      <w:r>
        <w:rPr>
          <w:rFonts w:ascii="黑体" w:eastAsia="黑体" w:hint="eastAsia"/>
          <w:sz w:val="32"/>
          <w:szCs w:val="32"/>
        </w:rPr>
        <w:t>二、</w:t>
      </w:r>
      <w:r w:rsidR="004537F8">
        <w:rPr>
          <w:rFonts w:ascii="黑体" w:eastAsia="黑体" w:hint="eastAsia"/>
          <w:sz w:val="32"/>
          <w:szCs w:val="32"/>
        </w:rPr>
        <w:t>比赛</w:t>
      </w:r>
      <w:r>
        <w:rPr>
          <w:rFonts w:ascii="黑体" w:eastAsia="黑体" w:hint="eastAsia"/>
          <w:sz w:val="32"/>
          <w:szCs w:val="32"/>
        </w:rPr>
        <w:t>内容</w:t>
      </w:r>
    </w:p>
    <w:p w:rsidR="004C7D4D" w:rsidRPr="004C7D4D" w:rsidRDefault="004C7D4D">
      <w:pPr>
        <w:adjustRightInd w:val="0"/>
        <w:snapToGrid w:val="0"/>
        <w:spacing w:line="360" w:lineRule="auto"/>
        <w:ind w:firstLineChars="200" w:firstLine="560"/>
        <w:rPr>
          <w:rFonts w:ascii="仿宋_GB2312" w:eastAsia="仿宋_GB2312" w:hAnsi="仿宋" w:cs="仿宋"/>
          <w:sz w:val="28"/>
          <w:szCs w:val="28"/>
        </w:rPr>
      </w:pPr>
      <w:r w:rsidRPr="004C7D4D">
        <w:rPr>
          <w:rFonts w:ascii="仿宋_GB2312" w:eastAsia="仿宋_GB2312" w:hAnsi="仿宋" w:cs="仿宋" w:hint="eastAsia"/>
          <w:sz w:val="28"/>
          <w:szCs w:val="28"/>
        </w:rPr>
        <w:t>赛项基于智能财税共享服务云平台的大数据、</w:t>
      </w:r>
      <w:r w:rsidR="00477D6F">
        <w:rPr>
          <w:rFonts w:ascii="仿宋_GB2312" w:eastAsia="仿宋_GB2312" w:hAnsi="仿宋" w:cs="仿宋" w:hint="eastAsia"/>
          <w:sz w:val="28"/>
          <w:szCs w:val="28"/>
        </w:rPr>
        <w:t>RPA</w:t>
      </w:r>
      <w:r w:rsidRPr="004C7D4D">
        <w:rPr>
          <w:rFonts w:ascii="仿宋_GB2312" w:eastAsia="仿宋_GB2312" w:hAnsi="仿宋" w:cs="仿宋" w:hint="eastAsia"/>
          <w:sz w:val="28"/>
          <w:szCs w:val="28"/>
        </w:rPr>
        <w:t>机器人、电子发票等技术，面向社会财税共享服务机构和企业财税共享服务中心，通过完成财务共享业务处理、纳税事务处理、财务数据分析等工作领域的代表性任务，考察参赛选手新技术下财税应用能力、职业判断能力，在企业内控制度约束下</w:t>
      </w:r>
      <w:r w:rsidRPr="004C7D4D">
        <w:rPr>
          <w:rFonts w:ascii="仿宋_GB2312" w:eastAsia="仿宋_GB2312" w:hAnsi="仿宋" w:cs="仿宋" w:hint="eastAsia"/>
          <w:sz w:val="28"/>
          <w:szCs w:val="28"/>
        </w:rPr>
        <w:lastRenderedPageBreak/>
        <w:t>的人人协同和人机协同处理企业会计核算、纳税事务和财务数据分析能力，在实际工作中处理各种问题的应变能力。</w:t>
      </w:r>
    </w:p>
    <w:p w:rsidR="00C61DE7" w:rsidRDefault="004537F8">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比赛</w:t>
      </w:r>
      <w:r w:rsidR="004C7D4D" w:rsidRPr="004C7D4D">
        <w:rPr>
          <w:rFonts w:ascii="仿宋_GB2312" w:eastAsia="仿宋_GB2312" w:hAnsi="仿宋" w:cs="仿宋" w:hint="eastAsia"/>
          <w:sz w:val="28"/>
          <w:szCs w:val="28"/>
        </w:rPr>
        <w:t>过程分为财务共享业务处理、纳税事务处理、财务数据分析三个模块，分三场进行。第一个模块</w:t>
      </w:r>
      <w:r w:rsidR="004C7D4D">
        <w:rPr>
          <w:rFonts w:ascii="仿宋_GB2312" w:eastAsia="仿宋_GB2312" w:hAnsi="仿宋" w:cs="仿宋" w:hint="eastAsia"/>
          <w:sz w:val="28"/>
          <w:szCs w:val="28"/>
        </w:rPr>
        <w:t>400</w:t>
      </w:r>
      <w:r w:rsidR="004C7D4D" w:rsidRPr="004C7D4D">
        <w:rPr>
          <w:rFonts w:ascii="仿宋_GB2312" w:eastAsia="仿宋_GB2312" w:hAnsi="仿宋" w:cs="仿宋" w:hint="eastAsia"/>
          <w:sz w:val="28"/>
          <w:szCs w:val="28"/>
        </w:rPr>
        <w:t>分、模块</w:t>
      </w:r>
      <w:r>
        <w:rPr>
          <w:rFonts w:ascii="仿宋_GB2312" w:eastAsia="仿宋_GB2312" w:hAnsi="仿宋" w:cs="仿宋" w:hint="eastAsia"/>
          <w:sz w:val="28"/>
          <w:szCs w:val="28"/>
        </w:rPr>
        <w:t>比赛</w:t>
      </w:r>
      <w:r w:rsidR="004C7D4D" w:rsidRPr="004C7D4D">
        <w:rPr>
          <w:rFonts w:ascii="仿宋_GB2312" w:eastAsia="仿宋_GB2312" w:hAnsi="仿宋" w:cs="仿宋" w:hint="eastAsia"/>
          <w:sz w:val="28"/>
          <w:szCs w:val="28"/>
        </w:rPr>
        <w:t>时长为</w:t>
      </w:r>
      <w:r w:rsidR="004C7D4D">
        <w:rPr>
          <w:rFonts w:ascii="仿宋_GB2312" w:eastAsia="仿宋_GB2312" w:hAnsi="仿宋" w:cs="仿宋" w:hint="eastAsia"/>
          <w:sz w:val="28"/>
          <w:szCs w:val="28"/>
        </w:rPr>
        <w:t>150</w:t>
      </w:r>
      <w:r w:rsidR="004C7D4D" w:rsidRPr="004C7D4D">
        <w:rPr>
          <w:rFonts w:ascii="仿宋_GB2312" w:eastAsia="仿宋_GB2312" w:hAnsi="仿宋" w:cs="仿宋" w:hint="eastAsia"/>
          <w:sz w:val="28"/>
          <w:szCs w:val="28"/>
        </w:rPr>
        <w:t>分钟，第二个模块</w:t>
      </w:r>
      <w:r w:rsidR="004C7D4D">
        <w:rPr>
          <w:rFonts w:ascii="仿宋_GB2312" w:eastAsia="仿宋_GB2312" w:hAnsi="仿宋" w:cs="仿宋" w:hint="eastAsia"/>
          <w:sz w:val="28"/>
          <w:szCs w:val="28"/>
        </w:rPr>
        <w:t>400</w:t>
      </w:r>
      <w:r w:rsidR="004C7D4D" w:rsidRPr="004C7D4D">
        <w:rPr>
          <w:rFonts w:ascii="仿宋_GB2312" w:eastAsia="仿宋_GB2312" w:hAnsi="仿宋" w:cs="仿宋" w:hint="eastAsia"/>
          <w:sz w:val="28"/>
          <w:szCs w:val="28"/>
        </w:rPr>
        <w:t>分、模块</w:t>
      </w:r>
      <w:r>
        <w:rPr>
          <w:rFonts w:ascii="仿宋_GB2312" w:eastAsia="仿宋_GB2312" w:hAnsi="仿宋" w:cs="仿宋" w:hint="eastAsia"/>
          <w:sz w:val="28"/>
          <w:szCs w:val="28"/>
        </w:rPr>
        <w:t>比赛</w:t>
      </w:r>
      <w:r w:rsidR="004C7D4D" w:rsidRPr="004C7D4D">
        <w:rPr>
          <w:rFonts w:ascii="仿宋_GB2312" w:eastAsia="仿宋_GB2312" w:hAnsi="仿宋" w:cs="仿宋" w:hint="eastAsia"/>
          <w:sz w:val="28"/>
          <w:szCs w:val="28"/>
        </w:rPr>
        <w:t>时长为</w:t>
      </w:r>
      <w:r w:rsidR="004C7D4D">
        <w:rPr>
          <w:rFonts w:ascii="仿宋_GB2312" w:eastAsia="仿宋_GB2312" w:hAnsi="仿宋" w:cs="仿宋" w:hint="eastAsia"/>
          <w:sz w:val="28"/>
          <w:szCs w:val="28"/>
        </w:rPr>
        <w:t>120</w:t>
      </w:r>
      <w:r w:rsidR="004C7D4D" w:rsidRPr="004C7D4D">
        <w:rPr>
          <w:rFonts w:ascii="仿宋_GB2312" w:eastAsia="仿宋_GB2312" w:hAnsi="仿宋" w:cs="仿宋" w:hint="eastAsia"/>
          <w:sz w:val="28"/>
          <w:szCs w:val="28"/>
        </w:rPr>
        <w:t>分钟，第三个模块400分、模块</w:t>
      </w:r>
      <w:r>
        <w:rPr>
          <w:rFonts w:ascii="仿宋_GB2312" w:eastAsia="仿宋_GB2312" w:hAnsi="仿宋" w:cs="仿宋" w:hint="eastAsia"/>
          <w:sz w:val="28"/>
          <w:szCs w:val="28"/>
        </w:rPr>
        <w:t>比赛</w:t>
      </w:r>
      <w:r w:rsidR="004C7D4D" w:rsidRPr="004C7D4D">
        <w:rPr>
          <w:rFonts w:ascii="仿宋_GB2312" w:eastAsia="仿宋_GB2312" w:hAnsi="仿宋" w:cs="仿宋" w:hint="eastAsia"/>
          <w:sz w:val="28"/>
          <w:szCs w:val="28"/>
        </w:rPr>
        <w:t>时长为</w:t>
      </w:r>
      <w:r w:rsidR="004C7D4D">
        <w:rPr>
          <w:rFonts w:ascii="仿宋_GB2312" w:eastAsia="仿宋_GB2312" w:hAnsi="仿宋" w:cs="仿宋" w:hint="eastAsia"/>
          <w:sz w:val="28"/>
          <w:szCs w:val="28"/>
        </w:rPr>
        <w:t>120</w:t>
      </w:r>
      <w:r w:rsidR="004C7D4D" w:rsidRPr="004C7D4D">
        <w:rPr>
          <w:rFonts w:ascii="仿宋_GB2312" w:eastAsia="仿宋_GB2312" w:hAnsi="仿宋" w:cs="仿宋" w:hint="eastAsia"/>
          <w:sz w:val="28"/>
          <w:szCs w:val="28"/>
        </w:rPr>
        <w:t>分钟，共计</w:t>
      </w:r>
      <w:r w:rsidR="004C7D4D">
        <w:rPr>
          <w:rFonts w:ascii="仿宋_GB2312" w:eastAsia="仿宋_GB2312" w:hAnsi="仿宋" w:cs="仿宋" w:hint="eastAsia"/>
          <w:sz w:val="28"/>
          <w:szCs w:val="28"/>
        </w:rPr>
        <w:t>1200</w:t>
      </w:r>
      <w:r w:rsidR="004C7D4D" w:rsidRPr="004C7D4D">
        <w:rPr>
          <w:rFonts w:ascii="仿宋_GB2312" w:eastAsia="仿宋_GB2312" w:hAnsi="仿宋" w:cs="仿宋" w:hint="eastAsia"/>
          <w:sz w:val="28"/>
          <w:szCs w:val="28"/>
        </w:rPr>
        <w:t>分，赛项</w:t>
      </w:r>
      <w:r>
        <w:rPr>
          <w:rFonts w:ascii="仿宋_GB2312" w:eastAsia="仿宋_GB2312" w:hAnsi="仿宋" w:cs="仿宋" w:hint="eastAsia"/>
          <w:sz w:val="28"/>
          <w:szCs w:val="28"/>
        </w:rPr>
        <w:t>比赛</w:t>
      </w:r>
      <w:r w:rsidR="004C7D4D" w:rsidRPr="004C7D4D">
        <w:rPr>
          <w:rFonts w:ascii="仿宋_GB2312" w:eastAsia="仿宋_GB2312" w:hAnsi="仿宋" w:cs="仿宋" w:hint="eastAsia"/>
          <w:sz w:val="28"/>
          <w:szCs w:val="28"/>
        </w:rPr>
        <w:t>总时长390分钟，在两天内完成。</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（一）财务共享业务处理模块</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1.出纳业务处理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（1）完成相关基础信息设置。</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（2）办理网银收支结算业务。</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（3）运用RPA进行银行对账，审核银行存款余额调节表</w:t>
      </w:r>
      <w:r w:rsidR="00C45187" w:rsidRPr="00C45187">
        <w:rPr>
          <w:rFonts w:ascii="仿宋_GB2312" w:eastAsia="仿宋_GB2312" w:hAnsi="仿宋" w:cs="仿宋" w:hint="eastAsia"/>
          <w:sz w:val="28"/>
          <w:szCs w:val="28"/>
        </w:rPr>
        <w:t>等业务处理。</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2.电子票据处理</w:t>
      </w:r>
    </w:p>
    <w:p w:rsidR="00C61DE7" w:rsidRDefault="00B163E2" w:rsidP="00B22EE8">
      <w:pPr>
        <w:adjustRightInd w:val="0"/>
        <w:snapToGrid w:val="0"/>
        <w:spacing w:line="360" w:lineRule="auto"/>
        <w:ind w:leftChars="266" w:left="559"/>
        <w:rPr>
          <w:rFonts w:ascii="仿宋_GB2312" w:eastAsia="仿宋_GB2312" w:hAnsi="仿宋" w:cs="仿宋"/>
          <w:sz w:val="28"/>
          <w:szCs w:val="28"/>
        </w:rPr>
      </w:pPr>
      <w:r>
        <w:rPr>
          <w:rFonts w:ascii="仿宋_GB2312" w:eastAsia="仿宋_GB2312" w:hAnsi="仿宋" w:cs="仿宋" w:hint="eastAsia"/>
          <w:sz w:val="28"/>
          <w:szCs w:val="28"/>
        </w:rPr>
        <w:t>（1）</w:t>
      </w:r>
      <w:r w:rsidR="00C45187">
        <w:rPr>
          <w:rFonts w:ascii="宋体" w:hAnsi="宋体" w:cs="宋体" w:hint="eastAsia"/>
          <w:sz w:val="28"/>
          <w:szCs w:val="28"/>
        </w:rPr>
        <w:t>纸质</w:t>
      </w:r>
      <w:r w:rsidR="00C45187">
        <w:rPr>
          <w:rFonts w:ascii="仿宋_GB2312" w:eastAsia="仿宋_GB2312" w:hAnsi="仿宋" w:cs="仿宋" w:hint="eastAsia"/>
          <w:sz w:val="28"/>
          <w:szCs w:val="28"/>
        </w:rPr>
        <w:t>单</w:t>
      </w:r>
      <w:r w:rsidR="00C45187" w:rsidRPr="006C3053">
        <w:rPr>
          <w:rFonts w:ascii="仿宋_GB2312" w:eastAsia="仿宋_GB2312" w:hAnsi="仿宋" w:cs="仿宋" w:hint="eastAsia"/>
          <w:sz w:val="28"/>
          <w:szCs w:val="28"/>
        </w:rPr>
        <w:t>据及其电子影像、电子单据采</w:t>
      </w:r>
      <w:r w:rsidR="00C45187" w:rsidRPr="00C45187">
        <w:rPr>
          <w:rFonts w:ascii="仿宋_GB2312" w:eastAsia="仿宋_GB2312" w:hAnsi="仿宋" w:cs="仿宋" w:hint="eastAsia"/>
          <w:sz w:val="28"/>
          <w:szCs w:val="28"/>
        </w:rPr>
        <w:t>集与复核。</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w:t>
      </w:r>
      <w:r w:rsidR="00C45187">
        <w:rPr>
          <w:rFonts w:ascii="宋体" w:hAnsi="宋体" w:cs="宋体" w:hint="eastAsia"/>
          <w:sz w:val="28"/>
          <w:szCs w:val="28"/>
        </w:rPr>
        <w:t>纸质</w:t>
      </w:r>
      <w:r w:rsidR="00C45187" w:rsidRPr="006C3053">
        <w:rPr>
          <w:rFonts w:ascii="仿宋_GB2312" w:eastAsia="仿宋_GB2312" w:hAnsi="仿宋" w:cs="仿宋" w:hint="eastAsia"/>
          <w:sz w:val="28"/>
          <w:szCs w:val="28"/>
        </w:rPr>
        <w:t>单据及其电子影像、电子单据识别与分类。</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3.购销存业务处理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（1）完成相关基础信息设置。</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（2）采购与付款典型工作任务处理。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（3）销售与收款典型工作任务处理。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（4）库存与核算典型工作任务处理。</w:t>
      </w:r>
    </w:p>
    <w:p w:rsidR="00C45187" w:rsidRPr="00B22EE8" w:rsidRDefault="00C45187" w:rsidP="00B22EE8">
      <w:pPr>
        <w:pStyle w:val="2"/>
        <w:ind w:firstLine="560"/>
      </w:pPr>
      <w:r>
        <w:rPr>
          <w:rFonts w:hAnsi="仿宋" w:cs="仿宋" w:hint="eastAsia"/>
          <w:szCs w:val="28"/>
        </w:rPr>
        <w:t>（5）差</w:t>
      </w:r>
      <w:r>
        <w:rPr>
          <w:rFonts w:ascii="宋体" w:eastAsia="宋体" w:hAnsi="宋体" w:cs="宋体" w:hint="eastAsia"/>
          <w:szCs w:val="28"/>
        </w:rPr>
        <w:t>旅</w:t>
      </w:r>
      <w:r w:rsidRPr="00B22EE8">
        <w:rPr>
          <w:rFonts w:hAnsi="仿宋" w:cs="仿宋" w:hint="eastAsia"/>
          <w:szCs w:val="28"/>
        </w:rPr>
        <w:t>与费控日常工作任务处理。</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4.总账会计处理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w:t>
      </w:r>
      <w:r w:rsidR="00B840FB">
        <w:rPr>
          <w:rFonts w:ascii="仿宋_GB2312" w:eastAsia="仿宋_GB2312" w:hAnsi="仿宋" w:cs="仿宋" w:hint="eastAsia"/>
          <w:sz w:val="28"/>
          <w:szCs w:val="28"/>
        </w:rPr>
        <w:t>根据原始单据，</w:t>
      </w:r>
      <w:r>
        <w:rPr>
          <w:rFonts w:ascii="仿宋_GB2312" w:eastAsia="仿宋_GB2312" w:hAnsi="仿宋" w:cs="仿宋" w:hint="eastAsia"/>
          <w:sz w:val="28"/>
          <w:szCs w:val="28"/>
        </w:rPr>
        <w:t>检查与修改基于业务类型匹配</w:t>
      </w:r>
      <w:r w:rsidR="00B840FB">
        <w:rPr>
          <w:rFonts w:ascii="仿宋_GB2312" w:eastAsia="仿宋_GB2312" w:hAnsi="仿宋" w:cs="仿宋" w:hint="eastAsia"/>
          <w:sz w:val="28"/>
          <w:szCs w:val="28"/>
        </w:rPr>
        <w:t>等方法</w:t>
      </w:r>
      <w:r>
        <w:rPr>
          <w:rFonts w:ascii="仿宋_GB2312" w:eastAsia="仿宋_GB2312" w:hAnsi="仿宋" w:cs="仿宋" w:hint="eastAsia"/>
          <w:sz w:val="28"/>
          <w:szCs w:val="28"/>
        </w:rPr>
        <w:t>自动生成的</w:t>
      </w:r>
      <w:r>
        <w:rPr>
          <w:rFonts w:ascii="仿宋_GB2312" w:eastAsia="仿宋_GB2312" w:hAnsi="仿宋" w:cs="仿宋" w:hint="eastAsia"/>
          <w:sz w:val="28"/>
          <w:szCs w:val="28"/>
        </w:rPr>
        <w:lastRenderedPageBreak/>
        <w:t>记账凭证，并填制未能自动生成的记账凭证。</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（2）审核记账凭证。</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（3）将已采集的相关电子票据或票据影像添加至记账凭证中。</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（4）记账与账簿查询。</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5.薪税业务处理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（1）工资项目、社会保险、住房公积金、专项附加扣除信息、核算科目及相关缴费基数等基础设置。</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（2）在会计核算系统进行人员工资信息</w:t>
      </w:r>
      <w:r w:rsidR="001A4BE3" w:rsidRPr="001A4BE3">
        <w:rPr>
          <w:rFonts w:ascii="仿宋_GB2312" w:eastAsia="仿宋_GB2312" w:hAnsi="仿宋" w:cs="仿宋" w:hint="eastAsia"/>
          <w:sz w:val="28"/>
          <w:szCs w:val="28"/>
        </w:rPr>
        <w:t>编</w:t>
      </w:r>
      <w:r w:rsidR="001A4BE3" w:rsidRPr="001A4BE3">
        <w:rPr>
          <w:rFonts w:ascii="宋体" w:hAnsi="宋体" w:cs="宋体" w:hint="eastAsia"/>
          <w:sz w:val="28"/>
          <w:szCs w:val="28"/>
        </w:rPr>
        <w:t>辑</w:t>
      </w:r>
      <w:r>
        <w:rPr>
          <w:rFonts w:ascii="仿宋_GB2312" w:eastAsia="仿宋_GB2312" w:hAnsi="仿宋" w:cs="仿宋" w:hint="eastAsia"/>
          <w:sz w:val="28"/>
          <w:szCs w:val="28"/>
        </w:rPr>
        <w:t>操作，对职工薪酬、社保与公积金进行核算。</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（3）进行个人所得税专项扣除与专项附加扣除的检查与修改，以及个人所得税申报的检查与修改。</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（4）运用会计核算系统生成计提工资、社保及公积金等记账凭证。</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6.固定资产业务处理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（1）完善相关基础信息设置。</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（2）完成固定资产卡片的增、删、改等操作。</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（3）运用平均年限法或加速折旧法计提固定资产折旧。</w:t>
      </w:r>
    </w:p>
    <w:p w:rsidR="000831C4" w:rsidRPr="00B22EE8" w:rsidRDefault="000831C4" w:rsidP="00B22EE8">
      <w:pPr>
        <w:pStyle w:val="2"/>
        <w:ind w:firstLine="560"/>
      </w:pPr>
      <w:r>
        <w:rPr>
          <w:rFonts w:hint="eastAsia"/>
        </w:rPr>
        <w:t>（4）进行相关账务处理。</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7.期末会计事项处理</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（1）月末结转：结转销售成本、损益结转等。</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（2）月末对账及月末结账。</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8.报表编制与审核</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（1）编制与审核资产负债表。</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lastRenderedPageBreak/>
        <w:t>（2）编制与审核利润表。</w:t>
      </w:r>
    </w:p>
    <w:p w:rsidR="00C61DE7" w:rsidRDefault="00B163E2">
      <w:pPr>
        <w:adjustRightInd w:val="0"/>
        <w:snapToGrid w:val="0"/>
        <w:spacing w:line="360" w:lineRule="auto"/>
        <w:ind w:leftChars="299" w:left="628"/>
        <w:rPr>
          <w:rFonts w:ascii="楷体" w:eastAsia="楷体" w:hAnsi="楷体" w:cs="楷体"/>
          <w:b/>
          <w:bCs/>
          <w:sz w:val="28"/>
          <w:szCs w:val="28"/>
        </w:rPr>
      </w:pPr>
      <w:r>
        <w:rPr>
          <w:rFonts w:ascii="楷体" w:eastAsia="楷体" w:hAnsi="楷体" w:cs="楷体" w:hint="eastAsia"/>
          <w:b/>
          <w:bCs/>
          <w:sz w:val="28"/>
          <w:szCs w:val="28"/>
        </w:rPr>
        <w:t>（二）纳税事务处理</w:t>
      </w:r>
    </w:p>
    <w:p w:rsidR="00C61DE7" w:rsidRDefault="00B163E2">
      <w:pPr>
        <w:adjustRightInd w:val="0"/>
        <w:snapToGrid w:val="0"/>
        <w:spacing w:line="360" w:lineRule="auto"/>
        <w:ind w:leftChars="299" w:left="628"/>
        <w:rPr>
          <w:rFonts w:ascii="仿宋_GB2312" w:eastAsia="仿宋_GB2312" w:hAnsi="仿宋" w:cs="仿宋"/>
          <w:b/>
          <w:bCs/>
          <w:sz w:val="28"/>
          <w:szCs w:val="28"/>
        </w:rPr>
      </w:pPr>
      <w:r>
        <w:rPr>
          <w:rFonts w:ascii="仿宋_GB2312" w:eastAsia="仿宋_GB2312" w:hAnsi="仿宋" w:cs="仿宋" w:hint="eastAsia"/>
          <w:b/>
          <w:bCs/>
          <w:sz w:val="28"/>
          <w:szCs w:val="28"/>
        </w:rPr>
        <w:t>1.智能化发票开具</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（1）开票信息维护</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维护纳税主体信息、购货方单位信息、商品与服务档案信息等。</w:t>
      </w:r>
    </w:p>
    <w:p w:rsidR="004768C8" w:rsidRDefault="00B163E2" w:rsidP="00112C71">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（2）发票领用与分发</w:t>
      </w:r>
    </w:p>
    <w:p w:rsidR="00C61DE7" w:rsidRDefault="00112C71">
      <w:pPr>
        <w:adjustRightInd w:val="0"/>
        <w:snapToGrid w:val="0"/>
        <w:spacing w:line="360" w:lineRule="auto"/>
        <w:ind w:firstLineChars="200" w:firstLine="560"/>
        <w:rPr>
          <w:rFonts w:ascii="仿宋_GB2312" w:eastAsia="仿宋_GB2312" w:hAnsi="仿宋" w:cs="仿宋"/>
          <w:sz w:val="28"/>
          <w:szCs w:val="28"/>
        </w:rPr>
      </w:pPr>
      <w:r w:rsidRPr="00112C71">
        <w:rPr>
          <w:rFonts w:ascii="仿宋_GB2312" w:eastAsia="仿宋_GB2312" w:hAnsi="仿宋" w:cs="仿宋" w:hint="eastAsia"/>
          <w:sz w:val="28"/>
          <w:szCs w:val="28"/>
        </w:rPr>
        <w:t>利用人工或</w:t>
      </w:r>
      <w:r>
        <w:rPr>
          <w:rFonts w:ascii="仿宋_GB2312" w:eastAsia="仿宋_GB2312" w:hAnsi="仿宋" w:cs="仿宋" w:hint="eastAsia"/>
          <w:sz w:val="28"/>
          <w:szCs w:val="28"/>
        </w:rPr>
        <w:t>RPA</w:t>
      </w:r>
      <w:r w:rsidRPr="00112C71">
        <w:rPr>
          <w:rFonts w:ascii="仿宋_GB2312" w:eastAsia="仿宋_GB2312" w:hAnsi="仿宋" w:cs="仿宋" w:hint="eastAsia"/>
          <w:sz w:val="28"/>
          <w:szCs w:val="28"/>
        </w:rPr>
        <w:t>等智能化技术进行发票开具、发票查询与统计、发票</w:t>
      </w:r>
      <w:r>
        <w:rPr>
          <w:rFonts w:ascii="宋体" w:hAnsi="宋体" w:cs="宋体" w:hint="eastAsia"/>
          <w:sz w:val="28"/>
          <w:szCs w:val="28"/>
        </w:rPr>
        <w:t>抵扣</w:t>
      </w:r>
      <w:r w:rsidRPr="00B22EE8">
        <w:rPr>
          <w:rFonts w:ascii="仿宋_GB2312" w:eastAsia="仿宋_GB2312" w:hAnsi="仿宋" w:cs="仿宋" w:hint="eastAsia"/>
          <w:sz w:val="28"/>
          <w:szCs w:val="28"/>
        </w:rPr>
        <w:t>勾选</w:t>
      </w:r>
      <w:r w:rsidRPr="00112C71">
        <w:rPr>
          <w:rFonts w:ascii="仿宋_GB2312" w:eastAsia="仿宋_GB2312" w:hAnsi="仿宋" w:cs="仿宋" w:hint="eastAsia"/>
          <w:sz w:val="28"/>
          <w:szCs w:val="28"/>
        </w:rPr>
        <w:t>。</w:t>
      </w:r>
      <w:r w:rsidR="00B163E2">
        <w:rPr>
          <w:rFonts w:ascii="仿宋_GB2312" w:eastAsia="仿宋_GB2312" w:hAnsi="仿宋" w:cs="仿宋" w:hint="eastAsia"/>
          <w:sz w:val="28"/>
          <w:szCs w:val="28"/>
        </w:rPr>
        <w:t xml:space="preserve">    </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2.增值税及附加税费申报</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对生成的增值税及附加税费申报表等纳税申报主表与附表数据内容进行填写与审核，并进行当月的纳税申报。</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3.居民企业（查账征收）所得税月（季）度或年度汇算清缴申报</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对生成的企业所得税月（季）度预缴纳税申报表或年度汇算清缴申报主表与附表数据内容进行填写与审核，并进行当月（季）纳税申报或年度汇算清缴。</w:t>
      </w:r>
    </w:p>
    <w:p w:rsidR="00C61DE7" w:rsidRDefault="00B163E2">
      <w:pPr>
        <w:adjustRightInd w:val="0"/>
        <w:snapToGrid w:val="0"/>
        <w:spacing w:line="360" w:lineRule="auto"/>
        <w:ind w:firstLineChars="200" w:firstLine="562"/>
        <w:rPr>
          <w:rFonts w:ascii="楷体" w:eastAsia="楷体" w:hAnsi="楷体" w:cs="楷体"/>
          <w:b/>
          <w:bCs/>
          <w:sz w:val="28"/>
          <w:szCs w:val="28"/>
          <w:lang w:val="zh-CN"/>
        </w:rPr>
      </w:pPr>
      <w:r>
        <w:rPr>
          <w:rFonts w:ascii="楷体" w:eastAsia="楷体" w:hAnsi="楷体" w:cs="楷体" w:hint="eastAsia"/>
          <w:b/>
          <w:bCs/>
          <w:sz w:val="28"/>
          <w:szCs w:val="28"/>
          <w:lang w:val="zh-CN"/>
        </w:rPr>
        <w:t>（</w:t>
      </w:r>
      <w:r>
        <w:rPr>
          <w:rFonts w:ascii="楷体" w:eastAsia="楷体" w:hAnsi="楷体" w:cs="楷体" w:hint="eastAsia"/>
          <w:b/>
          <w:bCs/>
          <w:sz w:val="28"/>
          <w:szCs w:val="28"/>
        </w:rPr>
        <w:t>三</w:t>
      </w:r>
      <w:r>
        <w:rPr>
          <w:rFonts w:ascii="楷体" w:eastAsia="楷体" w:hAnsi="楷体" w:cs="楷体" w:hint="eastAsia"/>
          <w:b/>
          <w:bCs/>
          <w:sz w:val="28"/>
          <w:szCs w:val="28"/>
          <w:lang w:val="zh-CN"/>
        </w:rPr>
        <w:t>）财务数据分析</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1.数据管理</w:t>
      </w:r>
      <w:r w:rsidR="00AE55FD">
        <w:rPr>
          <w:rFonts w:ascii="仿宋_GB2312" w:eastAsia="仿宋_GB2312" w:hAnsi="仿宋" w:cs="仿宋" w:hint="eastAsia"/>
          <w:b/>
          <w:bCs/>
          <w:sz w:val="28"/>
          <w:szCs w:val="28"/>
        </w:rPr>
        <w:t>基本知识和</w:t>
      </w:r>
      <w:r>
        <w:rPr>
          <w:rFonts w:ascii="仿宋_GB2312" w:eastAsia="仿宋_GB2312" w:hAnsi="仿宋" w:cs="仿宋" w:hint="eastAsia"/>
          <w:b/>
          <w:bCs/>
          <w:sz w:val="28"/>
          <w:szCs w:val="28"/>
        </w:rPr>
        <w:t>素养</w:t>
      </w:r>
    </w:p>
    <w:p w:rsidR="00C61DE7" w:rsidRPr="00AE55FD" w:rsidRDefault="00AE55FD" w:rsidP="00B22EE8">
      <w:pPr>
        <w:adjustRightInd w:val="0"/>
        <w:snapToGrid w:val="0"/>
        <w:spacing w:line="360" w:lineRule="auto"/>
        <w:ind w:firstLineChars="200" w:firstLine="560"/>
        <w:rPr>
          <w:rFonts w:hAnsi="仿宋" w:cs="仿宋"/>
          <w:szCs w:val="28"/>
          <w:lang w:val="zh-CN"/>
        </w:rPr>
      </w:pPr>
      <w:r w:rsidRPr="00AE55FD">
        <w:rPr>
          <w:rFonts w:ascii="仿宋_GB2312" w:eastAsia="仿宋_GB2312" w:hAnsi="仿宋" w:cs="仿宋" w:hint="eastAsia"/>
          <w:sz w:val="28"/>
          <w:szCs w:val="28"/>
          <w:lang w:val="zh-CN"/>
        </w:rPr>
        <w:t>数据管理与数据分析人员的职业素养，数据要素、数据安全、大数据基本知识，数据管理分析的思路、维度与方法，电子会计档案管理的基本要求。</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2.业务数据分析</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（1）完成采购业务完成情况及计划执行差异分析、供应商评价分析，并进行可视化呈现；</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lastRenderedPageBreak/>
        <w:t>（2）完成销售业务完成情况及计划执行差异分析、客户评价分析，并进行可视化呈现。</w:t>
      </w:r>
    </w:p>
    <w:p w:rsidR="00C61DE7" w:rsidRDefault="00B163E2" w:rsidP="00C728C6">
      <w:pPr>
        <w:adjustRightInd w:val="0"/>
        <w:snapToGrid w:val="0"/>
        <w:spacing w:line="360" w:lineRule="auto"/>
        <w:ind w:firstLineChars="200" w:firstLine="562"/>
        <w:rPr>
          <w:rFonts w:ascii="仿宋_GB2312" w:eastAsia="仿宋_GB2312" w:hAnsi="仿宋" w:cs="仿宋"/>
          <w:b/>
          <w:bCs/>
          <w:sz w:val="28"/>
          <w:szCs w:val="28"/>
        </w:rPr>
      </w:pPr>
      <w:r>
        <w:rPr>
          <w:rFonts w:ascii="仿宋_GB2312" w:eastAsia="仿宋_GB2312" w:hAnsi="仿宋" w:cs="仿宋" w:hint="eastAsia"/>
          <w:b/>
          <w:bCs/>
          <w:sz w:val="28"/>
          <w:szCs w:val="28"/>
        </w:rPr>
        <w:t>3.财务报表分析</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（1）完成资产负债表主要报表项目结构及趋势变动分析，并进行可视化呈现；</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（2）完成利润表主要报表项目结构及趋势变动分析，并进行可视化呈现；</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 xml:space="preserve">（3）完成偿债能力、盈利能力、营运能力、发展能力等主要财务指标的计算与行业对比分析，并进行可视化呈现。    </w:t>
      </w:r>
    </w:p>
    <w:tbl>
      <w:tblPr>
        <w:tblW w:w="85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80"/>
        <w:gridCol w:w="1560"/>
        <w:gridCol w:w="3260"/>
        <w:gridCol w:w="1417"/>
        <w:gridCol w:w="1081"/>
      </w:tblGrid>
      <w:tr w:rsidR="00C61DE7">
        <w:trPr>
          <w:trHeight w:val="442"/>
          <w:jc w:val="center"/>
        </w:trPr>
        <w:tc>
          <w:tcPr>
            <w:tcW w:w="2840" w:type="dxa"/>
            <w:gridSpan w:val="2"/>
            <w:vAlign w:val="center"/>
          </w:tcPr>
          <w:p w:rsidR="00C61DE7" w:rsidRDefault="00B163E2">
            <w:pPr>
              <w:adjustRightInd w:val="0"/>
              <w:snapToGrid w:val="0"/>
              <w:spacing w:line="360" w:lineRule="auto"/>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模块</w:t>
            </w:r>
          </w:p>
        </w:tc>
        <w:tc>
          <w:tcPr>
            <w:tcW w:w="3260" w:type="dxa"/>
            <w:vAlign w:val="center"/>
          </w:tcPr>
          <w:p w:rsidR="00C61DE7" w:rsidRDefault="00B163E2">
            <w:pPr>
              <w:adjustRightInd w:val="0"/>
              <w:snapToGrid w:val="0"/>
              <w:spacing w:line="360" w:lineRule="auto"/>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主要内容</w:t>
            </w:r>
          </w:p>
        </w:tc>
        <w:tc>
          <w:tcPr>
            <w:tcW w:w="1417" w:type="dxa"/>
            <w:vAlign w:val="center"/>
          </w:tcPr>
          <w:p w:rsidR="00C61DE7" w:rsidRDefault="00B163E2">
            <w:pPr>
              <w:adjustRightInd w:val="0"/>
              <w:snapToGrid w:val="0"/>
              <w:spacing w:line="360" w:lineRule="auto"/>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比赛时长</w:t>
            </w:r>
          </w:p>
        </w:tc>
        <w:tc>
          <w:tcPr>
            <w:tcW w:w="1081" w:type="dxa"/>
            <w:vAlign w:val="center"/>
          </w:tcPr>
          <w:p w:rsidR="00C61DE7" w:rsidRDefault="00B163E2">
            <w:pPr>
              <w:adjustRightInd w:val="0"/>
              <w:snapToGrid w:val="0"/>
              <w:spacing w:line="360" w:lineRule="auto"/>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分值</w:t>
            </w:r>
          </w:p>
        </w:tc>
      </w:tr>
      <w:tr w:rsidR="00C61DE7">
        <w:trPr>
          <w:trHeight w:val="761"/>
          <w:jc w:val="center"/>
        </w:trPr>
        <w:tc>
          <w:tcPr>
            <w:tcW w:w="1280" w:type="dxa"/>
            <w:vAlign w:val="center"/>
          </w:tcPr>
          <w:p w:rsidR="00C61DE7" w:rsidRDefault="00B163E2">
            <w:pPr>
              <w:adjustRightInd w:val="0"/>
              <w:snapToGrid w:val="0"/>
              <w:spacing w:line="360" w:lineRule="auto"/>
              <w:jc w:val="center"/>
              <w:rPr>
                <w:rFonts w:ascii="仿宋_GB2312" w:eastAsia="仿宋_GB2312" w:hAnsi="仿宋" w:cs="仿宋"/>
                <w:b/>
                <w:sz w:val="24"/>
              </w:rPr>
            </w:pPr>
            <w:r>
              <w:rPr>
                <w:rFonts w:ascii="仿宋_GB2312" w:eastAsia="仿宋_GB2312" w:hAnsi="仿宋" w:cs="仿宋" w:hint="eastAsia"/>
                <w:b/>
                <w:sz w:val="24"/>
              </w:rPr>
              <w:t>模块一</w:t>
            </w:r>
          </w:p>
        </w:tc>
        <w:tc>
          <w:tcPr>
            <w:tcW w:w="1560"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财务共享</w:t>
            </w:r>
          </w:p>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业务处理</w:t>
            </w:r>
          </w:p>
        </w:tc>
        <w:tc>
          <w:tcPr>
            <w:tcW w:w="3260" w:type="dxa"/>
            <w:vAlign w:val="center"/>
          </w:tcPr>
          <w:p w:rsidR="00C61DE7" w:rsidRDefault="00B163E2">
            <w:pPr>
              <w:adjustRightInd w:val="0"/>
              <w:snapToGrid w:val="0"/>
              <w:spacing w:line="360" w:lineRule="auto"/>
              <w:ind w:firstLineChars="200" w:firstLine="480"/>
              <w:jc w:val="left"/>
              <w:rPr>
                <w:rFonts w:ascii="仿宋_GB2312" w:eastAsia="仿宋_GB2312" w:hAnsi="仿宋" w:cs="仿宋"/>
                <w:bCs/>
                <w:sz w:val="24"/>
              </w:rPr>
            </w:pPr>
            <w:r>
              <w:rPr>
                <w:rFonts w:ascii="仿宋_GB2312" w:eastAsia="仿宋_GB2312" w:hAnsi="仿宋" w:cs="仿宋" w:hint="eastAsia"/>
                <w:bCs/>
                <w:sz w:val="24"/>
              </w:rPr>
              <w:t>出纳业务、采购与销售、薪税、固定资产业务处理、票证数据化处理、人机协同会计核算、期末会计事项与会计报表智能化处理等。</w:t>
            </w:r>
          </w:p>
        </w:tc>
        <w:tc>
          <w:tcPr>
            <w:tcW w:w="1417"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150分钟</w:t>
            </w:r>
          </w:p>
        </w:tc>
        <w:tc>
          <w:tcPr>
            <w:tcW w:w="1081"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400分</w:t>
            </w:r>
          </w:p>
        </w:tc>
      </w:tr>
      <w:tr w:rsidR="00C61DE7">
        <w:trPr>
          <w:trHeight w:val="761"/>
          <w:jc w:val="center"/>
        </w:trPr>
        <w:tc>
          <w:tcPr>
            <w:tcW w:w="1280" w:type="dxa"/>
            <w:vAlign w:val="center"/>
          </w:tcPr>
          <w:p w:rsidR="00C61DE7" w:rsidRDefault="00B163E2">
            <w:pPr>
              <w:adjustRightInd w:val="0"/>
              <w:snapToGrid w:val="0"/>
              <w:spacing w:line="360" w:lineRule="auto"/>
              <w:jc w:val="center"/>
              <w:rPr>
                <w:rFonts w:ascii="仿宋_GB2312" w:eastAsia="仿宋_GB2312" w:hAnsi="仿宋" w:cs="仿宋"/>
                <w:b/>
                <w:sz w:val="24"/>
              </w:rPr>
            </w:pPr>
            <w:r>
              <w:rPr>
                <w:rFonts w:ascii="仿宋_GB2312" w:eastAsia="仿宋_GB2312" w:hAnsi="仿宋" w:cs="仿宋" w:hint="eastAsia"/>
                <w:b/>
                <w:sz w:val="24"/>
              </w:rPr>
              <w:t>模块二</w:t>
            </w:r>
          </w:p>
        </w:tc>
        <w:tc>
          <w:tcPr>
            <w:tcW w:w="1560"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纳税事务</w:t>
            </w:r>
          </w:p>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处理</w:t>
            </w:r>
          </w:p>
        </w:tc>
        <w:tc>
          <w:tcPr>
            <w:tcW w:w="3260" w:type="dxa"/>
            <w:vAlign w:val="center"/>
          </w:tcPr>
          <w:p w:rsidR="00C61DE7" w:rsidRDefault="00B163E2">
            <w:pPr>
              <w:adjustRightInd w:val="0"/>
              <w:snapToGrid w:val="0"/>
              <w:spacing w:line="360" w:lineRule="auto"/>
              <w:ind w:firstLineChars="200" w:firstLine="480"/>
              <w:jc w:val="left"/>
              <w:rPr>
                <w:rFonts w:ascii="仿宋_GB2312" w:eastAsia="仿宋_GB2312" w:hAnsi="仿宋" w:cs="仿宋"/>
                <w:bCs/>
                <w:sz w:val="24"/>
              </w:rPr>
            </w:pPr>
            <w:r>
              <w:rPr>
                <w:rFonts w:ascii="仿宋_GB2312" w:eastAsia="仿宋_GB2312" w:hAnsi="仿宋" w:cs="仿宋" w:hint="eastAsia"/>
                <w:bCs/>
                <w:sz w:val="24"/>
              </w:rPr>
              <w:t>智能化发票管理、增值税及附加税费纳税申报、居民企业（查账征收）所得税月（季报）或年度汇算清缴申报等。</w:t>
            </w:r>
          </w:p>
        </w:tc>
        <w:tc>
          <w:tcPr>
            <w:tcW w:w="1417"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120分钟</w:t>
            </w:r>
          </w:p>
        </w:tc>
        <w:tc>
          <w:tcPr>
            <w:tcW w:w="1081"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400分</w:t>
            </w:r>
          </w:p>
        </w:tc>
      </w:tr>
      <w:tr w:rsidR="00C61DE7">
        <w:trPr>
          <w:trHeight w:val="772"/>
          <w:jc w:val="center"/>
        </w:trPr>
        <w:tc>
          <w:tcPr>
            <w:tcW w:w="1280" w:type="dxa"/>
            <w:vAlign w:val="center"/>
          </w:tcPr>
          <w:p w:rsidR="00C61DE7" w:rsidRDefault="00B163E2">
            <w:pPr>
              <w:adjustRightInd w:val="0"/>
              <w:snapToGrid w:val="0"/>
              <w:spacing w:line="360" w:lineRule="auto"/>
              <w:jc w:val="center"/>
              <w:rPr>
                <w:rFonts w:ascii="仿宋_GB2312" w:eastAsia="仿宋_GB2312" w:hAnsi="仿宋" w:cs="仿宋"/>
                <w:b/>
                <w:sz w:val="24"/>
              </w:rPr>
            </w:pPr>
            <w:r>
              <w:rPr>
                <w:rFonts w:ascii="仿宋_GB2312" w:eastAsia="仿宋_GB2312" w:hAnsi="仿宋" w:cs="仿宋" w:hint="eastAsia"/>
                <w:b/>
                <w:sz w:val="24"/>
              </w:rPr>
              <w:t>模块三</w:t>
            </w:r>
          </w:p>
        </w:tc>
        <w:tc>
          <w:tcPr>
            <w:tcW w:w="1560"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财务数据</w:t>
            </w:r>
          </w:p>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分析</w:t>
            </w:r>
          </w:p>
        </w:tc>
        <w:tc>
          <w:tcPr>
            <w:tcW w:w="3260" w:type="dxa"/>
            <w:vAlign w:val="center"/>
          </w:tcPr>
          <w:p w:rsidR="00C61DE7" w:rsidRDefault="00B163E2">
            <w:pPr>
              <w:adjustRightInd w:val="0"/>
              <w:snapToGrid w:val="0"/>
              <w:spacing w:line="360" w:lineRule="auto"/>
              <w:ind w:firstLineChars="200" w:firstLine="480"/>
              <w:jc w:val="left"/>
              <w:rPr>
                <w:rFonts w:ascii="仿宋_GB2312" w:eastAsia="仿宋_GB2312" w:hAnsi="仿宋" w:cs="仿宋"/>
                <w:bCs/>
                <w:sz w:val="24"/>
              </w:rPr>
            </w:pPr>
            <w:r>
              <w:rPr>
                <w:rFonts w:ascii="仿宋_GB2312" w:eastAsia="仿宋_GB2312" w:hAnsi="仿宋" w:cs="仿宋" w:hint="eastAsia"/>
                <w:bCs/>
                <w:sz w:val="24"/>
              </w:rPr>
              <w:t>使用大数据分析工具完成采购业务、销售业务的完成情况及计划执行情况分析、供应商与客户评价分析，资产负债表与利润表内主要报表项</w:t>
            </w:r>
            <w:r>
              <w:rPr>
                <w:rFonts w:ascii="仿宋_GB2312" w:eastAsia="仿宋_GB2312" w:hAnsi="仿宋" w:cs="仿宋" w:hint="eastAsia"/>
                <w:bCs/>
                <w:sz w:val="24"/>
              </w:rPr>
              <w:lastRenderedPageBreak/>
              <w:t>目结构及趋势变动分析、主要财务指标的计算及行业对比分析，并可视化呈现。</w:t>
            </w:r>
          </w:p>
        </w:tc>
        <w:tc>
          <w:tcPr>
            <w:tcW w:w="1417"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lastRenderedPageBreak/>
              <w:t>120分钟</w:t>
            </w:r>
          </w:p>
        </w:tc>
        <w:tc>
          <w:tcPr>
            <w:tcW w:w="1081" w:type="dxa"/>
            <w:vAlign w:val="center"/>
          </w:tcPr>
          <w:p w:rsidR="00C61DE7" w:rsidRDefault="00B163E2">
            <w:pPr>
              <w:adjustRightInd w:val="0"/>
              <w:snapToGrid w:val="0"/>
              <w:spacing w:line="360" w:lineRule="auto"/>
              <w:jc w:val="center"/>
              <w:rPr>
                <w:rFonts w:ascii="仿宋_GB2312" w:eastAsia="仿宋_GB2312" w:hAnsi="仿宋" w:cs="仿宋"/>
                <w:bCs/>
                <w:sz w:val="24"/>
              </w:rPr>
            </w:pPr>
            <w:r>
              <w:rPr>
                <w:rFonts w:ascii="仿宋_GB2312" w:eastAsia="仿宋_GB2312" w:hAnsi="仿宋" w:cs="仿宋" w:hint="eastAsia"/>
                <w:bCs/>
                <w:sz w:val="24"/>
              </w:rPr>
              <w:t>4</w:t>
            </w:r>
            <w:r>
              <w:rPr>
                <w:rFonts w:ascii="仿宋_GB2312" w:eastAsia="仿宋_GB2312" w:hAnsi="仿宋" w:cs="仿宋"/>
                <w:bCs/>
                <w:sz w:val="24"/>
              </w:rPr>
              <w:t>00</w:t>
            </w:r>
            <w:r>
              <w:rPr>
                <w:rFonts w:ascii="仿宋_GB2312" w:eastAsia="仿宋_GB2312" w:hAnsi="仿宋" w:cs="仿宋" w:hint="eastAsia"/>
                <w:bCs/>
                <w:sz w:val="24"/>
              </w:rPr>
              <w:t>分</w:t>
            </w:r>
          </w:p>
        </w:tc>
      </w:tr>
    </w:tbl>
    <w:p w:rsidR="00C61DE7" w:rsidRDefault="00C61DE7">
      <w:pPr>
        <w:adjustRightInd w:val="0"/>
        <w:snapToGrid w:val="0"/>
        <w:spacing w:line="360" w:lineRule="auto"/>
        <w:rPr>
          <w:rFonts w:ascii="黑体" w:eastAsia="黑体"/>
          <w:sz w:val="32"/>
          <w:szCs w:val="32"/>
        </w:rPr>
      </w:pPr>
    </w:p>
    <w:p w:rsidR="00C61DE7" w:rsidRDefault="00B163E2">
      <w:pPr>
        <w:adjustRightInd w:val="0"/>
        <w:snapToGrid w:val="0"/>
        <w:spacing w:line="360" w:lineRule="auto"/>
        <w:rPr>
          <w:rFonts w:ascii="黑体" w:eastAsia="黑体"/>
          <w:sz w:val="32"/>
          <w:szCs w:val="32"/>
        </w:rPr>
      </w:pPr>
      <w:r>
        <w:rPr>
          <w:rFonts w:ascii="黑体" w:eastAsia="黑体" w:hint="eastAsia"/>
          <w:sz w:val="32"/>
          <w:szCs w:val="32"/>
        </w:rPr>
        <w:t>三、</w:t>
      </w:r>
      <w:r w:rsidR="004537F8">
        <w:rPr>
          <w:rFonts w:ascii="黑体" w:eastAsia="黑体" w:hint="eastAsia"/>
          <w:sz w:val="32"/>
          <w:szCs w:val="32"/>
        </w:rPr>
        <w:t>比赛</w:t>
      </w:r>
      <w:r>
        <w:rPr>
          <w:rFonts w:ascii="黑体" w:eastAsia="黑体" w:hint="eastAsia"/>
          <w:sz w:val="32"/>
          <w:szCs w:val="32"/>
        </w:rPr>
        <w:t>方式</w:t>
      </w:r>
    </w:p>
    <w:p w:rsidR="00C61DE7" w:rsidRDefault="00B163E2">
      <w:pPr>
        <w:adjustRightInd w:val="0"/>
        <w:snapToGrid w:val="0"/>
        <w:spacing w:line="360" w:lineRule="auto"/>
        <w:ind w:firstLineChars="200" w:firstLine="562"/>
        <w:rPr>
          <w:rFonts w:ascii="楷体" w:eastAsia="楷体" w:hAnsi="楷体" w:cs="楷体"/>
          <w:b/>
          <w:bCs/>
          <w:sz w:val="28"/>
          <w:szCs w:val="28"/>
          <w:lang w:val="zh-CN"/>
        </w:rPr>
      </w:pPr>
      <w:r>
        <w:rPr>
          <w:rFonts w:ascii="楷体" w:eastAsia="楷体" w:hAnsi="楷体" w:cs="楷体" w:hint="eastAsia"/>
          <w:b/>
          <w:bCs/>
          <w:sz w:val="28"/>
          <w:szCs w:val="28"/>
          <w:lang w:val="zh-CN"/>
        </w:rPr>
        <w:t>（一）</w:t>
      </w:r>
      <w:r w:rsidR="004537F8">
        <w:rPr>
          <w:rFonts w:ascii="楷体" w:eastAsia="楷体" w:hAnsi="楷体" w:cs="楷体" w:hint="eastAsia"/>
          <w:b/>
          <w:bCs/>
          <w:sz w:val="28"/>
          <w:szCs w:val="28"/>
          <w:lang w:val="zh-CN"/>
        </w:rPr>
        <w:t>比赛</w:t>
      </w:r>
      <w:r>
        <w:rPr>
          <w:rFonts w:ascii="楷体" w:eastAsia="楷体" w:hAnsi="楷体" w:cs="楷体" w:hint="eastAsia"/>
          <w:b/>
          <w:bCs/>
          <w:sz w:val="28"/>
          <w:szCs w:val="28"/>
          <w:lang w:val="zh-CN"/>
        </w:rPr>
        <w:t>形式</w:t>
      </w:r>
    </w:p>
    <w:p w:rsidR="00C61DE7" w:rsidRDefault="004537F8">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比赛</w:t>
      </w:r>
      <w:r w:rsidR="00B163E2">
        <w:rPr>
          <w:rFonts w:ascii="仿宋_GB2312" w:eastAsia="仿宋_GB2312" w:hAnsi="仿宋" w:cs="仿宋" w:hint="eastAsia"/>
          <w:sz w:val="28"/>
          <w:szCs w:val="28"/>
        </w:rPr>
        <w:t>形式为线下比赛。</w:t>
      </w:r>
    </w:p>
    <w:p w:rsidR="00C61DE7" w:rsidRDefault="00B163E2">
      <w:pPr>
        <w:adjustRightInd w:val="0"/>
        <w:snapToGrid w:val="0"/>
        <w:spacing w:line="360" w:lineRule="auto"/>
        <w:ind w:firstLineChars="200" w:firstLine="562"/>
        <w:rPr>
          <w:rFonts w:ascii="楷体" w:eastAsia="楷体" w:hAnsi="楷体" w:cs="楷体"/>
          <w:b/>
          <w:bCs/>
          <w:sz w:val="28"/>
          <w:szCs w:val="28"/>
          <w:lang w:val="zh-CN"/>
        </w:rPr>
      </w:pPr>
      <w:r>
        <w:rPr>
          <w:rFonts w:ascii="楷体" w:eastAsia="楷体" w:hAnsi="楷体" w:cs="楷体" w:hint="eastAsia"/>
          <w:b/>
          <w:bCs/>
          <w:sz w:val="28"/>
          <w:szCs w:val="28"/>
          <w:lang w:val="zh-CN"/>
        </w:rPr>
        <w:t>（二）组队方式</w:t>
      </w:r>
    </w:p>
    <w:p w:rsidR="00AE55FD" w:rsidRDefault="004537F8">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比赛</w:t>
      </w:r>
      <w:r w:rsidR="00AE55FD" w:rsidRPr="00AE55FD">
        <w:rPr>
          <w:rFonts w:ascii="仿宋_GB2312" w:eastAsia="仿宋_GB2312" w:hAnsi="仿宋" w:cs="仿宋" w:hint="eastAsia"/>
          <w:sz w:val="28"/>
          <w:szCs w:val="28"/>
        </w:rPr>
        <w:t>以团体赛方式进行。每个参赛队由</w:t>
      </w:r>
      <w:r w:rsidR="00AE55FD">
        <w:rPr>
          <w:rFonts w:ascii="仿宋_GB2312" w:eastAsia="仿宋_GB2312" w:hAnsi="仿宋" w:cs="仿宋" w:hint="eastAsia"/>
          <w:sz w:val="28"/>
          <w:szCs w:val="28"/>
        </w:rPr>
        <w:t>4</w:t>
      </w:r>
      <w:r w:rsidR="00AE55FD" w:rsidRPr="00AE55FD">
        <w:rPr>
          <w:rFonts w:ascii="仿宋_GB2312" w:eastAsia="仿宋_GB2312" w:hAnsi="仿宋" w:cs="仿宋" w:hint="eastAsia"/>
          <w:sz w:val="28"/>
          <w:szCs w:val="28"/>
        </w:rPr>
        <w:t>名选手组成，设领队（1名）和指导教师（不超过</w:t>
      </w:r>
      <w:r w:rsidR="000655B1">
        <w:rPr>
          <w:rFonts w:ascii="仿宋_GB2312" w:eastAsia="仿宋_GB2312" w:hAnsi="仿宋" w:cs="仿宋" w:hint="eastAsia"/>
          <w:sz w:val="28"/>
          <w:szCs w:val="28"/>
        </w:rPr>
        <w:t>2</w:t>
      </w:r>
      <w:r w:rsidR="00AE55FD" w:rsidRPr="00AE55FD">
        <w:rPr>
          <w:rFonts w:ascii="仿宋_GB2312" w:eastAsia="仿宋_GB2312" w:hAnsi="仿宋" w:cs="仿宋" w:hint="eastAsia"/>
          <w:sz w:val="28"/>
          <w:szCs w:val="28"/>
        </w:rPr>
        <w:t>名），符合条件的指导教师可兼任领队。各参赛队不得跨校组队，指导教师须为本校专兼职教师。</w:t>
      </w:r>
    </w:p>
    <w:p w:rsidR="00C61DE7" w:rsidRDefault="004537F8">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比赛</w:t>
      </w:r>
      <w:r w:rsidR="00B163E2">
        <w:rPr>
          <w:rFonts w:ascii="仿宋_GB2312" w:eastAsia="仿宋_GB2312" w:hAnsi="仿宋" w:cs="仿宋" w:hint="eastAsia"/>
          <w:sz w:val="28"/>
          <w:szCs w:val="28"/>
        </w:rPr>
        <w:t>分三个模块：</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模块一：财务共享业务处理。团队</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，设4个岗位：票据处理岗、业务财务岗、总账会计岗、财务主管岗，岗位分工于报名时由各参赛学校自行确定，参赛时不得调整。</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现场按团队设置</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台位，按岗位标注选手座位，</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台位在赛前通过抽签决定。</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模块二：纳税事务处理。个人</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，现场按个人设置</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台位，</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台位在赛前通过抽签决定。</w:t>
      </w:r>
    </w:p>
    <w:p w:rsidR="00C61DE7"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模块三：财务数据分析。个人</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，现场按个人设置</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台位，</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台位在赛前通过抽签决定。</w:t>
      </w:r>
    </w:p>
    <w:p w:rsidR="00AE55FD" w:rsidRPr="00AE55FD" w:rsidRDefault="00B163E2">
      <w:pPr>
        <w:adjustRightInd w:val="0"/>
        <w:snapToGrid w:val="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模块一</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时长150分钟，模块二、模块三</w:t>
      </w:r>
      <w:r w:rsidR="004537F8">
        <w:rPr>
          <w:rFonts w:ascii="仿宋_GB2312" w:eastAsia="仿宋_GB2312" w:hAnsi="仿宋" w:cs="仿宋" w:hint="eastAsia"/>
          <w:sz w:val="28"/>
          <w:szCs w:val="28"/>
        </w:rPr>
        <w:t>比赛</w:t>
      </w:r>
      <w:r>
        <w:rPr>
          <w:rFonts w:ascii="仿宋_GB2312" w:eastAsia="仿宋_GB2312" w:hAnsi="仿宋" w:cs="仿宋" w:hint="eastAsia"/>
          <w:sz w:val="28"/>
          <w:szCs w:val="28"/>
        </w:rPr>
        <w:t>时长均为120分钟，在两天内完成。</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lang w:val="zh-CN"/>
        </w:rPr>
        <w:lastRenderedPageBreak/>
        <w:t>（</w:t>
      </w:r>
      <w:r>
        <w:rPr>
          <w:rFonts w:ascii="楷体" w:eastAsia="楷体" w:hAnsi="楷体" w:cs="楷体" w:hint="eastAsia"/>
          <w:b/>
          <w:bCs/>
          <w:sz w:val="28"/>
          <w:szCs w:val="28"/>
        </w:rPr>
        <w:t>三</w:t>
      </w:r>
      <w:r>
        <w:rPr>
          <w:rFonts w:ascii="楷体" w:eastAsia="楷体" w:hAnsi="楷体" w:cs="楷体" w:hint="eastAsia"/>
          <w:b/>
          <w:bCs/>
          <w:sz w:val="28"/>
          <w:szCs w:val="28"/>
          <w:lang w:val="zh-CN"/>
        </w:rPr>
        <w:t>）</w:t>
      </w:r>
      <w:r w:rsidR="004537F8">
        <w:rPr>
          <w:rFonts w:ascii="楷体" w:eastAsia="楷体" w:hAnsi="楷体" w:cs="楷体" w:hint="eastAsia"/>
          <w:b/>
          <w:bCs/>
          <w:sz w:val="28"/>
          <w:szCs w:val="28"/>
        </w:rPr>
        <w:t>比赛</w:t>
      </w:r>
      <w:r>
        <w:rPr>
          <w:rFonts w:ascii="楷体" w:eastAsia="楷体" w:hAnsi="楷体" w:cs="楷体" w:hint="eastAsia"/>
          <w:b/>
          <w:bCs/>
          <w:sz w:val="28"/>
          <w:szCs w:val="28"/>
        </w:rPr>
        <w:t>命题</w:t>
      </w:r>
    </w:p>
    <w:p w:rsidR="0073382A" w:rsidRDefault="0073382A" w:rsidP="0073382A">
      <w:pPr>
        <w:pStyle w:val="2"/>
        <w:wordWrap w:val="0"/>
        <w:spacing w:line="360" w:lineRule="auto"/>
        <w:ind w:firstLine="560"/>
      </w:pPr>
      <w:r>
        <w:rPr>
          <w:rFonts w:hint="eastAsia"/>
        </w:rPr>
        <w:t>本赛项的命题工作由赛项执委会指定的命题专家组负责，在国家公开的2023</w:t>
      </w:r>
      <w:r w:rsidR="000655B1">
        <w:rPr>
          <w:rFonts w:hint="eastAsia"/>
        </w:rPr>
        <w:t>年全国职业院校技能大赛“智能财税基本技能赛项规程”和“智能财税基本技能赛项</w:t>
      </w:r>
      <w:r w:rsidR="000655B1">
        <w:rPr>
          <w:rFonts w:ascii="宋体" w:eastAsia="宋体" w:hAnsi="宋体" w:cs="宋体" w:hint="eastAsia"/>
        </w:rPr>
        <w:t>样</w:t>
      </w:r>
      <w:r w:rsidR="000655B1">
        <w:rPr>
          <w:rFonts w:hint="eastAsia"/>
        </w:rPr>
        <w:t>题”</w:t>
      </w:r>
      <w:r>
        <w:rPr>
          <w:rFonts w:hint="eastAsia"/>
        </w:rPr>
        <w:t>基础上，并结合以下内容命制而成：</w:t>
      </w:r>
    </w:p>
    <w:p w:rsidR="0073382A" w:rsidRDefault="0073382A" w:rsidP="0073382A">
      <w:pPr>
        <w:spacing w:line="360" w:lineRule="auto"/>
        <w:ind w:firstLineChars="200" w:firstLine="560"/>
        <w:rPr>
          <w:rFonts w:ascii="仿宋" w:eastAsia="仿宋" w:hAnsi="仿宋" w:cs="微软雅黑"/>
          <w:sz w:val="28"/>
          <w:szCs w:val="28"/>
        </w:rPr>
      </w:pPr>
      <w:r>
        <w:rPr>
          <w:rFonts w:ascii="仿宋" w:eastAsia="仿宋" w:hAnsi="仿宋" w:cs="微软雅黑" w:hint="eastAsia"/>
          <w:sz w:val="28"/>
          <w:szCs w:val="28"/>
        </w:rPr>
        <w:t>（一）教育部《职业教育专业目录（2021年）》（教职成〔2021〕2号）。</w:t>
      </w:r>
    </w:p>
    <w:p w:rsidR="0073382A" w:rsidRDefault="0073382A" w:rsidP="0073382A">
      <w:pPr>
        <w:spacing w:line="360" w:lineRule="auto"/>
        <w:ind w:firstLineChars="200" w:firstLine="560"/>
        <w:outlineLvl w:val="1"/>
        <w:rPr>
          <w:rFonts w:ascii="仿宋" w:eastAsia="仿宋" w:hAnsi="仿宋" w:cs="微软雅黑"/>
          <w:sz w:val="28"/>
          <w:szCs w:val="28"/>
        </w:rPr>
      </w:pPr>
      <w:r>
        <w:rPr>
          <w:rFonts w:ascii="仿宋" w:eastAsia="仿宋" w:hAnsi="仿宋" w:cs="微软雅黑" w:hint="eastAsia"/>
          <w:sz w:val="28"/>
          <w:szCs w:val="28"/>
        </w:rPr>
        <w:t>（二）企业内部控制基本规范及配套指引。</w:t>
      </w:r>
    </w:p>
    <w:p w:rsidR="0073382A" w:rsidRDefault="0073382A" w:rsidP="0073382A">
      <w:pPr>
        <w:spacing w:line="360" w:lineRule="auto"/>
        <w:ind w:firstLineChars="200" w:firstLine="560"/>
        <w:rPr>
          <w:rFonts w:ascii="仿宋" w:eastAsia="仿宋" w:hAnsi="仿宋" w:cs="微软雅黑"/>
          <w:sz w:val="28"/>
          <w:szCs w:val="28"/>
        </w:rPr>
      </w:pPr>
      <w:r>
        <w:rPr>
          <w:rFonts w:ascii="仿宋" w:eastAsia="仿宋" w:hAnsi="仿宋" w:cs="微软雅黑" w:hint="eastAsia"/>
          <w:sz w:val="28"/>
          <w:szCs w:val="28"/>
        </w:rPr>
        <w:t>（三）截止2022年12月31日发布并实施的《企业会计准则》。</w:t>
      </w:r>
    </w:p>
    <w:p w:rsidR="0073382A" w:rsidRDefault="0073382A" w:rsidP="0073382A">
      <w:pPr>
        <w:spacing w:line="360" w:lineRule="auto"/>
        <w:ind w:firstLineChars="200" w:firstLine="560"/>
        <w:outlineLvl w:val="1"/>
        <w:rPr>
          <w:rFonts w:ascii="仿宋" w:eastAsia="仿宋" w:hAnsi="仿宋" w:cs="微软雅黑"/>
          <w:sz w:val="28"/>
          <w:szCs w:val="28"/>
        </w:rPr>
      </w:pPr>
      <w:r>
        <w:rPr>
          <w:rFonts w:ascii="仿宋" w:eastAsia="仿宋" w:hAnsi="仿宋" w:cs="微软雅黑" w:hint="eastAsia"/>
          <w:sz w:val="28"/>
          <w:szCs w:val="28"/>
        </w:rPr>
        <w:t>（四）截止2023年6月30日发布并开始实施的税收政策。</w:t>
      </w:r>
    </w:p>
    <w:p w:rsidR="00C61DE7" w:rsidRDefault="0073382A" w:rsidP="0073382A">
      <w:pPr>
        <w:pStyle w:val="2"/>
        <w:wordWrap w:val="0"/>
        <w:spacing w:line="360" w:lineRule="auto"/>
        <w:ind w:firstLine="560"/>
      </w:pPr>
      <w:r>
        <w:rPr>
          <w:rFonts w:ascii="仿宋" w:eastAsia="仿宋" w:hAnsi="仿宋" w:cs="微软雅黑" w:hint="eastAsia"/>
          <w:szCs w:val="28"/>
        </w:rPr>
        <w:t>（五）截止2023年6月30日发布并开始实施的其它相关财经类法规、制度等。</w:t>
      </w:r>
    </w:p>
    <w:p w:rsidR="00AE55FD" w:rsidRPr="00B22EE8" w:rsidRDefault="00B163E2">
      <w:pPr>
        <w:pStyle w:val="2"/>
        <w:wordWrap w:val="0"/>
        <w:spacing w:line="360" w:lineRule="auto"/>
        <w:ind w:firstLine="560"/>
        <w:rPr>
          <w:rFonts w:asciiTheme="minorHAnsi" w:hAnsiTheme="minorHAnsi"/>
          <w:color w:val="000000" w:themeColor="text1"/>
          <w:u w:val="single"/>
        </w:rPr>
      </w:pPr>
      <w:r>
        <w:rPr>
          <w:rFonts w:hint="eastAsia"/>
        </w:rPr>
        <w:t>2023年全国职业院校技能大赛智能财税基本技能赛项规程和</w:t>
      </w:r>
      <w:r w:rsidR="00212B56">
        <w:rPr>
          <w:rFonts w:ascii="宋体" w:eastAsia="宋体" w:hAnsi="宋体" w:cs="宋体" w:hint="eastAsia"/>
        </w:rPr>
        <w:t>样</w:t>
      </w:r>
      <w:r>
        <w:rPr>
          <w:rFonts w:hint="eastAsia"/>
        </w:rPr>
        <w:t>题下载网址</w:t>
      </w:r>
      <w:r w:rsidR="00AE55FD" w:rsidRPr="00A24B1E">
        <w:rPr>
          <w:rFonts w:asciiTheme="minorHAnsi" w:hAnsiTheme="minorHAnsi"/>
          <w:color w:val="000000" w:themeColor="text1"/>
          <w:u w:val="single"/>
        </w:rPr>
        <w:t>http://www.chinaskills-jsw.org/content.jsp?id=ff8080818797936d0187ba2b9f88012c&amp;classid=de7bd19628f54879be3fb10f40de8767</w:t>
      </w:r>
    </w:p>
    <w:p w:rsidR="00C61DE7" w:rsidRDefault="00B163E2">
      <w:pPr>
        <w:adjustRightInd w:val="0"/>
        <w:snapToGrid w:val="0"/>
        <w:spacing w:line="360" w:lineRule="auto"/>
        <w:rPr>
          <w:rFonts w:ascii="黑体" w:eastAsia="黑体"/>
          <w:sz w:val="32"/>
          <w:szCs w:val="32"/>
        </w:rPr>
      </w:pPr>
      <w:r>
        <w:rPr>
          <w:rFonts w:ascii="黑体" w:eastAsia="黑体" w:hint="eastAsia"/>
          <w:sz w:val="32"/>
          <w:szCs w:val="32"/>
        </w:rPr>
        <w:t>四、</w:t>
      </w:r>
      <w:r w:rsidR="004537F8">
        <w:rPr>
          <w:rFonts w:ascii="黑体" w:eastAsia="黑体" w:hint="eastAsia"/>
          <w:sz w:val="32"/>
          <w:szCs w:val="32"/>
        </w:rPr>
        <w:t>比赛</w:t>
      </w:r>
      <w:r>
        <w:rPr>
          <w:rFonts w:ascii="黑体" w:eastAsia="黑体" w:hint="eastAsia"/>
          <w:sz w:val="32"/>
          <w:szCs w:val="32"/>
        </w:rPr>
        <w:t>流程</w:t>
      </w:r>
    </w:p>
    <w:tbl>
      <w:tblPr>
        <w:tblW w:w="8778" w:type="dxa"/>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1701"/>
        <w:gridCol w:w="1839"/>
        <w:gridCol w:w="2647"/>
        <w:gridCol w:w="1883"/>
      </w:tblGrid>
      <w:tr w:rsidR="00C61DE7">
        <w:trPr>
          <w:trHeight w:val="478"/>
        </w:trPr>
        <w:tc>
          <w:tcPr>
            <w:tcW w:w="2409" w:type="dxa"/>
            <w:gridSpan w:val="2"/>
            <w:vAlign w:val="bottom"/>
          </w:tcPr>
          <w:p w:rsidR="00C61DE7" w:rsidRDefault="00B163E2" w:rsidP="00C728C6">
            <w:pPr>
              <w:adjustRightInd w:val="0"/>
              <w:snapToGrid w:val="0"/>
              <w:spacing w:line="360" w:lineRule="auto"/>
              <w:ind w:firstLineChars="100" w:firstLine="241"/>
              <w:jc w:val="center"/>
              <w:rPr>
                <w:rFonts w:ascii="仿宋_GB2312" w:eastAsia="仿宋_GB2312" w:hAnsi="仿宋" w:cs="仿宋"/>
                <w:b/>
                <w:bCs/>
                <w:sz w:val="24"/>
              </w:rPr>
            </w:pPr>
            <w:r>
              <w:rPr>
                <w:rFonts w:ascii="仿宋_GB2312" w:eastAsia="仿宋_GB2312" w:hAnsi="仿宋" w:cs="仿宋" w:hint="eastAsia"/>
                <w:b/>
                <w:bCs/>
                <w:sz w:val="24"/>
              </w:rPr>
              <w:t>日期</w:t>
            </w:r>
          </w:p>
        </w:tc>
        <w:tc>
          <w:tcPr>
            <w:tcW w:w="1839" w:type="dxa"/>
            <w:vAlign w:val="bottom"/>
          </w:tcPr>
          <w:p w:rsidR="00C61DE7" w:rsidRDefault="00B163E2" w:rsidP="00C728C6">
            <w:pPr>
              <w:adjustRightInd w:val="0"/>
              <w:snapToGrid w:val="0"/>
              <w:spacing w:line="360" w:lineRule="auto"/>
              <w:ind w:firstLineChars="100" w:firstLine="241"/>
              <w:jc w:val="center"/>
              <w:rPr>
                <w:rFonts w:ascii="仿宋_GB2312" w:eastAsia="仿宋_GB2312" w:hAnsi="仿宋" w:cs="仿宋"/>
                <w:b/>
                <w:bCs/>
                <w:sz w:val="24"/>
              </w:rPr>
            </w:pPr>
            <w:r>
              <w:rPr>
                <w:rFonts w:ascii="仿宋_GB2312" w:eastAsia="仿宋_GB2312" w:hAnsi="仿宋" w:cs="仿宋" w:hint="eastAsia"/>
                <w:b/>
                <w:bCs/>
                <w:sz w:val="24"/>
              </w:rPr>
              <w:t>流程</w:t>
            </w:r>
          </w:p>
        </w:tc>
        <w:tc>
          <w:tcPr>
            <w:tcW w:w="2647" w:type="dxa"/>
            <w:vAlign w:val="bottom"/>
          </w:tcPr>
          <w:p w:rsidR="00C61DE7" w:rsidRDefault="00B163E2" w:rsidP="00C728C6">
            <w:pPr>
              <w:adjustRightInd w:val="0"/>
              <w:snapToGrid w:val="0"/>
              <w:spacing w:line="360" w:lineRule="auto"/>
              <w:ind w:firstLineChars="100" w:firstLine="241"/>
              <w:jc w:val="center"/>
              <w:rPr>
                <w:rFonts w:ascii="仿宋_GB2312" w:eastAsia="仿宋_GB2312" w:hAnsi="仿宋" w:cs="仿宋"/>
                <w:b/>
                <w:bCs/>
                <w:sz w:val="24"/>
              </w:rPr>
            </w:pPr>
            <w:r>
              <w:rPr>
                <w:rFonts w:ascii="仿宋_GB2312" w:eastAsia="仿宋_GB2312" w:hAnsi="仿宋" w:cs="仿宋" w:hint="eastAsia"/>
                <w:b/>
                <w:bCs/>
                <w:sz w:val="24"/>
              </w:rPr>
              <w:t>内容</w:t>
            </w:r>
          </w:p>
        </w:tc>
        <w:tc>
          <w:tcPr>
            <w:tcW w:w="1883" w:type="dxa"/>
            <w:vAlign w:val="bottom"/>
          </w:tcPr>
          <w:p w:rsidR="00C61DE7" w:rsidRDefault="00B163E2" w:rsidP="00C728C6">
            <w:pPr>
              <w:adjustRightInd w:val="0"/>
              <w:snapToGrid w:val="0"/>
              <w:spacing w:line="360" w:lineRule="auto"/>
              <w:ind w:firstLineChars="100" w:firstLine="241"/>
              <w:jc w:val="center"/>
              <w:rPr>
                <w:rFonts w:ascii="仿宋_GB2312" w:eastAsia="仿宋_GB2312" w:hAnsi="仿宋" w:cs="仿宋"/>
                <w:b/>
                <w:bCs/>
                <w:sz w:val="24"/>
              </w:rPr>
            </w:pPr>
            <w:r>
              <w:rPr>
                <w:rFonts w:ascii="仿宋_GB2312" w:eastAsia="仿宋_GB2312" w:hAnsi="仿宋" w:cs="仿宋" w:hint="eastAsia"/>
                <w:b/>
                <w:bCs/>
                <w:sz w:val="24"/>
              </w:rPr>
              <w:t>时间</w:t>
            </w:r>
          </w:p>
        </w:tc>
      </w:tr>
      <w:tr w:rsidR="00C61DE7" w:rsidTr="00B22EE8">
        <w:trPr>
          <w:trHeight w:val="410"/>
        </w:trPr>
        <w:tc>
          <w:tcPr>
            <w:tcW w:w="708" w:type="dxa"/>
            <w:vMerge w:val="restart"/>
            <w:vAlign w:val="center"/>
          </w:tcPr>
          <w:p w:rsidR="00C61DE7" w:rsidRDefault="00B163E2">
            <w:pPr>
              <w:adjustRightInd w:val="0"/>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赛前</w:t>
            </w:r>
          </w:p>
        </w:tc>
        <w:tc>
          <w:tcPr>
            <w:tcW w:w="1701" w:type="dxa"/>
            <w:vMerge w:val="restart"/>
            <w:vAlign w:val="center"/>
          </w:tcPr>
          <w:p w:rsidR="00C61DE7" w:rsidRDefault="00B163E2">
            <w:pPr>
              <w:adjustRightInd w:val="0"/>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赛前一天报到（</w:t>
            </w:r>
            <w:r w:rsidR="0062691D">
              <w:rPr>
                <w:rFonts w:ascii="仿宋_GB2312" w:eastAsia="仿宋_GB2312" w:hAnsi="仿宋" w:cs="仿宋" w:hint="eastAsia"/>
                <w:sz w:val="24"/>
              </w:rPr>
              <w:t>3</w:t>
            </w:r>
            <w:r>
              <w:rPr>
                <w:rFonts w:ascii="仿宋_GB2312" w:eastAsia="仿宋_GB2312" w:hAnsi="仿宋" w:cs="仿宋" w:hint="eastAsia"/>
                <w:sz w:val="24"/>
              </w:rPr>
              <w:t>月</w:t>
            </w:r>
            <w:r w:rsidR="003F6E48">
              <w:rPr>
                <w:rFonts w:ascii="仿宋_GB2312" w:eastAsia="仿宋_GB2312" w:hAnsi="仿宋" w:cs="仿宋"/>
                <w:sz w:val="24"/>
              </w:rPr>
              <w:t>2</w:t>
            </w:r>
            <w:r w:rsidR="0062691D">
              <w:rPr>
                <w:rFonts w:ascii="仿宋_GB2312" w:eastAsia="仿宋_GB2312" w:hAnsi="仿宋" w:cs="仿宋" w:hint="eastAsia"/>
                <w:sz w:val="24"/>
              </w:rPr>
              <w:t>9</w:t>
            </w:r>
            <w:r>
              <w:rPr>
                <w:rFonts w:ascii="仿宋_GB2312" w:eastAsia="仿宋_GB2312" w:hAnsi="仿宋" w:cs="仿宋" w:hint="eastAsia"/>
                <w:sz w:val="24"/>
              </w:rPr>
              <w:t>日）</w:t>
            </w:r>
          </w:p>
        </w:tc>
        <w:tc>
          <w:tcPr>
            <w:tcW w:w="1839" w:type="dxa"/>
            <w:vMerge w:val="restart"/>
            <w:vAlign w:val="center"/>
          </w:tcPr>
          <w:p w:rsidR="00C61DE7" w:rsidRDefault="00B163E2">
            <w:pPr>
              <w:adjustRightInd w:val="0"/>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参赛队报到</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参赛队报到</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13:00-17:00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参赛队熟悉赛场</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17:30-18:30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领队说明会</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18:00-19:00</w:t>
            </w:r>
          </w:p>
        </w:tc>
      </w:tr>
      <w:tr w:rsidR="00C61DE7" w:rsidTr="00B22EE8">
        <w:trPr>
          <w:trHeight w:val="269"/>
        </w:trPr>
        <w:tc>
          <w:tcPr>
            <w:tcW w:w="708" w:type="dxa"/>
            <w:vMerge w:val="restart"/>
            <w:vAlign w:val="center"/>
          </w:tcPr>
          <w:p w:rsidR="00C61DE7" w:rsidRDefault="00B163E2">
            <w:pPr>
              <w:adjustRightInd w:val="0"/>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赛中</w:t>
            </w:r>
          </w:p>
        </w:tc>
        <w:tc>
          <w:tcPr>
            <w:tcW w:w="1701" w:type="dxa"/>
            <w:vMerge w:val="restart"/>
            <w:vAlign w:val="center"/>
          </w:tcPr>
          <w:p w:rsidR="00C61DE7" w:rsidRDefault="004537F8">
            <w:pPr>
              <w:adjustRightInd w:val="0"/>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比赛</w:t>
            </w:r>
            <w:r w:rsidR="00B163E2">
              <w:rPr>
                <w:rFonts w:ascii="仿宋_GB2312" w:eastAsia="仿宋_GB2312" w:hAnsi="仿宋" w:cs="仿宋" w:hint="eastAsia"/>
                <w:sz w:val="24"/>
              </w:rPr>
              <w:t>第一天</w:t>
            </w:r>
          </w:p>
          <w:p w:rsidR="00C61DE7" w:rsidRDefault="00B163E2" w:rsidP="00B22EE8">
            <w:pPr>
              <w:pStyle w:val="2"/>
              <w:ind w:firstLineChars="0" w:firstLine="0"/>
              <w:jc w:val="center"/>
              <w:rPr>
                <w:sz w:val="24"/>
              </w:rPr>
            </w:pPr>
            <w:r>
              <w:rPr>
                <w:rFonts w:hint="eastAsia"/>
                <w:sz w:val="24"/>
              </w:rPr>
              <w:t>（</w:t>
            </w:r>
            <w:r w:rsidR="0062691D">
              <w:rPr>
                <w:rFonts w:hint="eastAsia"/>
                <w:sz w:val="24"/>
              </w:rPr>
              <w:t>3</w:t>
            </w:r>
            <w:r>
              <w:rPr>
                <w:rFonts w:hint="eastAsia"/>
                <w:sz w:val="24"/>
              </w:rPr>
              <w:t>月</w:t>
            </w:r>
            <w:r w:rsidR="003F6E48">
              <w:rPr>
                <w:sz w:val="24"/>
              </w:rPr>
              <w:t>3</w:t>
            </w:r>
            <w:r w:rsidR="0062691D">
              <w:rPr>
                <w:rFonts w:hint="eastAsia"/>
                <w:sz w:val="24"/>
              </w:rPr>
              <w:t>0</w:t>
            </w:r>
            <w:r>
              <w:rPr>
                <w:rFonts w:hint="eastAsia"/>
                <w:sz w:val="24"/>
              </w:rPr>
              <w:t>日）</w:t>
            </w: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大赛检录</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大赛检录</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w:t>
            </w:r>
            <w:r>
              <w:rPr>
                <w:rFonts w:ascii="仿宋_GB2312" w:eastAsia="仿宋_GB2312" w:hAnsi="仿宋" w:cs="仿宋"/>
                <w:sz w:val="24"/>
              </w:rPr>
              <w:t>7</w:t>
            </w:r>
            <w:r>
              <w:rPr>
                <w:rFonts w:ascii="仿宋_GB2312" w:eastAsia="仿宋_GB2312" w:hAnsi="仿宋" w:cs="仿宋" w:hint="eastAsia"/>
                <w:sz w:val="24"/>
              </w:rPr>
              <w:t>:</w:t>
            </w:r>
            <w:r>
              <w:rPr>
                <w:rFonts w:ascii="仿宋_GB2312" w:eastAsia="仿宋_GB2312" w:hAnsi="仿宋" w:cs="仿宋"/>
                <w:sz w:val="24"/>
              </w:rPr>
              <w:t>3</w:t>
            </w:r>
            <w:r>
              <w:rPr>
                <w:rFonts w:ascii="仿宋_GB2312" w:eastAsia="仿宋_GB2312" w:hAnsi="仿宋" w:cs="仿宋" w:hint="eastAsia"/>
                <w:sz w:val="24"/>
              </w:rPr>
              <w:t>0-08:</w:t>
            </w:r>
            <w:r>
              <w:rPr>
                <w:rFonts w:ascii="仿宋_GB2312" w:eastAsia="仿宋_GB2312" w:hAnsi="仿宋" w:cs="仿宋"/>
                <w:sz w:val="24"/>
              </w:rPr>
              <w:t>1</w:t>
            </w:r>
            <w:r>
              <w:rPr>
                <w:rFonts w:ascii="仿宋_GB2312" w:eastAsia="仿宋_GB2312" w:hAnsi="仿宋" w:cs="仿宋" w:hint="eastAsia"/>
                <w:sz w:val="24"/>
              </w:rPr>
              <w:t>0</w:t>
            </w:r>
          </w:p>
        </w:tc>
      </w:tr>
      <w:tr w:rsidR="00C61DE7" w:rsidTr="00B22EE8">
        <w:trPr>
          <w:trHeight w:val="410"/>
        </w:trPr>
        <w:tc>
          <w:tcPr>
            <w:tcW w:w="708"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第一次加密</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抽顺序号</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w:t>
            </w:r>
            <w:r>
              <w:rPr>
                <w:rFonts w:ascii="仿宋_GB2312" w:eastAsia="仿宋_GB2312" w:hAnsi="仿宋" w:cs="仿宋"/>
                <w:sz w:val="24"/>
              </w:rPr>
              <w:t>8</w:t>
            </w:r>
            <w:r>
              <w:rPr>
                <w:rFonts w:ascii="仿宋_GB2312" w:eastAsia="仿宋_GB2312" w:hAnsi="仿宋" w:cs="仿宋" w:hint="eastAsia"/>
                <w:sz w:val="24"/>
              </w:rPr>
              <w:t>:</w:t>
            </w:r>
            <w:r>
              <w:rPr>
                <w:rFonts w:ascii="仿宋_GB2312" w:eastAsia="仿宋_GB2312" w:hAnsi="仿宋" w:cs="仿宋"/>
                <w:sz w:val="24"/>
              </w:rPr>
              <w:t>1</w:t>
            </w:r>
            <w:r>
              <w:rPr>
                <w:rFonts w:ascii="仿宋_GB2312" w:eastAsia="仿宋_GB2312" w:hAnsi="仿宋" w:cs="仿宋" w:hint="eastAsia"/>
                <w:sz w:val="24"/>
              </w:rPr>
              <w:t>0-08:</w:t>
            </w:r>
            <w:r>
              <w:rPr>
                <w:rFonts w:ascii="仿宋_GB2312" w:eastAsia="仿宋_GB2312" w:hAnsi="仿宋" w:cs="仿宋"/>
                <w:sz w:val="24"/>
              </w:rPr>
              <w:t>3</w:t>
            </w:r>
            <w:r>
              <w:rPr>
                <w:rFonts w:ascii="仿宋_GB2312" w:eastAsia="仿宋_GB2312" w:hAnsi="仿宋" w:cs="仿宋" w:hint="eastAsia"/>
                <w:sz w:val="24"/>
              </w:rPr>
              <w:t>0</w:t>
            </w:r>
          </w:p>
        </w:tc>
      </w:tr>
      <w:tr w:rsidR="00C61DE7" w:rsidTr="00B22EE8">
        <w:trPr>
          <w:trHeight w:val="410"/>
        </w:trPr>
        <w:tc>
          <w:tcPr>
            <w:tcW w:w="708"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第二次加密</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抽工位号</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08:</w:t>
            </w:r>
            <w:r>
              <w:rPr>
                <w:rFonts w:ascii="仿宋_GB2312" w:eastAsia="仿宋_GB2312" w:hAnsi="仿宋" w:cs="仿宋"/>
                <w:sz w:val="24"/>
              </w:rPr>
              <w:t>3</w:t>
            </w:r>
            <w:r>
              <w:rPr>
                <w:rFonts w:ascii="仿宋_GB2312" w:eastAsia="仿宋_GB2312" w:hAnsi="仿宋" w:cs="仿宋" w:hint="eastAsia"/>
                <w:sz w:val="24"/>
              </w:rPr>
              <w:t>0-08:50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第一场</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财务共享业务处理</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09:00-11:30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大赛检录</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大赛检录</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sz w:val="24"/>
              </w:rPr>
              <w:t>3</w:t>
            </w:r>
            <w:r>
              <w:rPr>
                <w:rFonts w:ascii="仿宋_GB2312" w:eastAsia="仿宋_GB2312" w:hAnsi="仿宋" w:cs="仿宋" w:hint="eastAsia"/>
                <w:sz w:val="24"/>
              </w:rPr>
              <w:t>:</w:t>
            </w:r>
            <w:r>
              <w:rPr>
                <w:rFonts w:ascii="仿宋_GB2312" w:eastAsia="仿宋_GB2312" w:hAnsi="仿宋" w:cs="仿宋"/>
                <w:sz w:val="24"/>
              </w:rPr>
              <w:t>3</w:t>
            </w:r>
            <w:r>
              <w:rPr>
                <w:rFonts w:ascii="仿宋_GB2312" w:eastAsia="仿宋_GB2312" w:hAnsi="仿宋" w:cs="仿宋" w:hint="eastAsia"/>
                <w:sz w:val="24"/>
              </w:rPr>
              <w:t>0-14:</w:t>
            </w:r>
            <w:r>
              <w:rPr>
                <w:rFonts w:ascii="仿宋_GB2312" w:eastAsia="仿宋_GB2312" w:hAnsi="仿宋" w:cs="仿宋"/>
                <w:sz w:val="24"/>
              </w:rPr>
              <w:t>1</w:t>
            </w:r>
            <w:r>
              <w:rPr>
                <w:rFonts w:ascii="仿宋_GB2312" w:eastAsia="仿宋_GB2312" w:hAnsi="仿宋" w:cs="仿宋" w:hint="eastAsia"/>
                <w:sz w:val="24"/>
              </w:rPr>
              <w:t>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第一次加密</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抽顺序号</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sz w:val="24"/>
              </w:rPr>
              <w:t>1</w:t>
            </w:r>
            <w:r>
              <w:rPr>
                <w:rFonts w:ascii="仿宋_GB2312" w:eastAsia="仿宋_GB2312" w:hAnsi="仿宋" w:cs="仿宋" w:hint="eastAsia"/>
                <w:sz w:val="24"/>
              </w:rPr>
              <w:t>0-14:</w:t>
            </w:r>
            <w:r>
              <w:rPr>
                <w:rFonts w:ascii="仿宋_GB2312" w:eastAsia="仿宋_GB2312" w:hAnsi="仿宋" w:cs="仿宋"/>
                <w:sz w:val="24"/>
              </w:rPr>
              <w:t>3</w:t>
            </w:r>
            <w:r>
              <w:rPr>
                <w:rFonts w:ascii="仿宋_GB2312" w:eastAsia="仿宋_GB2312" w:hAnsi="仿宋" w:cs="仿宋" w:hint="eastAsia"/>
                <w:sz w:val="24"/>
              </w:rPr>
              <w:t>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第二次加密</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抽工位号</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sz w:val="24"/>
              </w:rPr>
              <w:t>3</w:t>
            </w:r>
            <w:r>
              <w:rPr>
                <w:rFonts w:ascii="仿宋_GB2312" w:eastAsia="仿宋_GB2312" w:hAnsi="仿宋" w:cs="仿宋" w:hint="eastAsia"/>
                <w:sz w:val="24"/>
              </w:rPr>
              <w:t>0-14:50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rsidP="00B22EE8">
            <w:pPr>
              <w:adjustRightInd w:val="0"/>
              <w:snapToGrid w:val="0"/>
              <w:spacing w:line="360" w:lineRule="auto"/>
              <w:ind w:firstLineChars="200" w:firstLine="480"/>
              <w:jc w:val="center"/>
              <w:rPr>
                <w:rFonts w:ascii="仿宋_GB2312" w:eastAsia="仿宋_GB2312" w:hAnsi="仿宋" w:cs="仿宋"/>
                <w:sz w:val="24"/>
              </w:rPr>
            </w:pPr>
            <w:r>
              <w:rPr>
                <w:rFonts w:ascii="仿宋_GB2312" w:eastAsia="仿宋_GB2312" w:hAnsi="仿宋" w:cs="仿宋" w:hint="eastAsia"/>
                <w:sz w:val="24"/>
              </w:rPr>
              <w:t>第二场</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纳税事务处理</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15:00-17:00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restart"/>
            <w:vAlign w:val="center"/>
          </w:tcPr>
          <w:p w:rsidR="00C61DE7" w:rsidRDefault="004537F8">
            <w:pPr>
              <w:adjustRightInd w:val="0"/>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比赛</w:t>
            </w:r>
            <w:r w:rsidR="00B163E2">
              <w:rPr>
                <w:rFonts w:ascii="仿宋_GB2312" w:eastAsia="仿宋_GB2312" w:hAnsi="仿宋" w:cs="仿宋" w:hint="eastAsia"/>
                <w:sz w:val="24"/>
              </w:rPr>
              <w:t>第二天</w:t>
            </w:r>
          </w:p>
          <w:p w:rsidR="00C61DE7" w:rsidRDefault="00B163E2" w:rsidP="00B22EE8">
            <w:pPr>
              <w:pStyle w:val="2"/>
              <w:ind w:firstLineChars="0" w:firstLine="0"/>
              <w:jc w:val="center"/>
            </w:pPr>
            <w:r>
              <w:rPr>
                <w:rFonts w:hint="eastAsia"/>
                <w:sz w:val="24"/>
              </w:rPr>
              <w:t>（</w:t>
            </w:r>
            <w:r w:rsidR="0062691D">
              <w:rPr>
                <w:rFonts w:hint="eastAsia"/>
                <w:sz w:val="24"/>
              </w:rPr>
              <w:t>3</w:t>
            </w:r>
            <w:r>
              <w:rPr>
                <w:rFonts w:hint="eastAsia"/>
                <w:sz w:val="24"/>
              </w:rPr>
              <w:t>月</w:t>
            </w:r>
            <w:r w:rsidR="0062691D">
              <w:rPr>
                <w:rFonts w:hint="eastAsia"/>
                <w:sz w:val="24"/>
              </w:rPr>
              <w:t>31</w:t>
            </w:r>
            <w:r>
              <w:rPr>
                <w:rFonts w:hint="eastAsia"/>
                <w:sz w:val="24"/>
              </w:rPr>
              <w:t>日）</w:t>
            </w:r>
          </w:p>
        </w:tc>
        <w:tc>
          <w:tcPr>
            <w:tcW w:w="1839" w:type="dxa"/>
            <w:vAlign w:val="center"/>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大赛检录</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大赛检录</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w:t>
            </w:r>
            <w:r>
              <w:rPr>
                <w:rFonts w:ascii="仿宋_GB2312" w:eastAsia="仿宋_GB2312" w:hAnsi="仿宋" w:cs="仿宋"/>
                <w:sz w:val="24"/>
              </w:rPr>
              <w:t>7</w:t>
            </w:r>
            <w:r>
              <w:rPr>
                <w:rFonts w:ascii="仿宋_GB2312" w:eastAsia="仿宋_GB2312" w:hAnsi="仿宋" w:cs="仿宋" w:hint="eastAsia"/>
                <w:sz w:val="24"/>
              </w:rPr>
              <w:t>:</w:t>
            </w:r>
            <w:r>
              <w:rPr>
                <w:rFonts w:ascii="仿宋_GB2312" w:eastAsia="仿宋_GB2312" w:hAnsi="仿宋" w:cs="仿宋"/>
                <w:sz w:val="24"/>
              </w:rPr>
              <w:t>3</w:t>
            </w:r>
            <w:r>
              <w:rPr>
                <w:rFonts w:ascii="仿宋_GB2312" w:eastAsia="仿宋_GB2312" w:hAnsi="仿宋" w:cs="仿宋" w:hint="eastAsia"/>
                <w:sz w:val="24"/>
              </w:rPr>
              <w:t>0-08:</w:t>
            </w:r>
            <w:r>
              <w:rPr>
                <w:rFonts w:ascii="仿宋_GB2312" w:eastAsia="仿宋_GB2312" w:hAnsi="仿宋" w:cs="仿宋"/>
                <w:sz w:val="24"/>
              </w:rPr>
              <w:t>1</w:t>
            </w:r>
            <w:r>
              <w:rPr>
                <w:rFonts w:ascii="仿宋_GB2312" w:eastAsia="仿宋_GB2312" w:hAnsi="仿宋" w:cs="仿宋" w:hint="eastAsia"/>
                <w:sz w:val="24"/>
              </w:rPr>
              <w:t>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第一次加密</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抽顺序号</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w:t>
            </w:r>
            <w:r>
              <w:rPr>
                <w:rFonts w:ascii="仿宋_GB2312" w:eastAsia="仿宋_GB2312" w:hAnsi="仿宋" w:cs="仿宋"/>
                <w:sz w:val="24"/>
              </w:rPr>
              <w:t>8</w:t>
            </w:r>
            <w:r>
              <w:rPr>
                <w:rFonts w:ascii="仿宋_GB2312" w:eastAsia="仿宋_GB2312" w:hAnsi="仿宋" w:cs="仿宋" w:hint="eastAsia"/>
                <w:sz w:val="24"/>
              </w:rPr>
              <w:t>:</w:t>
            </w:r>
            <w:r>
              <w:rPr>
                <w:rFonts w:ascii="仿宋_GB2312" w:eastAsia="仿宋_GB2312" w:hAnsi="仿宋" w:cs="仿宋"/>
                <w:sz w:val="24"/>
              </w:rPr>
              <w:t>1</w:t>
            </w:r>
            <w:r>
              <w:rPr>
                <w:rFonts w:ascii="仿宋_GB2312" w:eastAsia="仿宋_GB2312" w:hAnsi="仿宋" w:cs="仿宋" w:hint="eastAsia"/>
                <w:sz w:val="24"/>
              </w:rPr>
              <w:t>0-08:</w:t>
            </w:r>
            <w:r>
              <w:rPr>
                <w:rFonts w:ascii="仿宋_GB2312" w:eastAsia="仿宋_GB2312" w:hAnsi="仿宋" w:cs="仿宋"/>
                <w:sz w:val="24"/>
              </w:rPr>
              <w:t>3</w:t>
            </w:r>
            <w:r>
              <w:rPr>
                <w:rFonts w:ascii="仿宋_GB2312" w:eastAsia="仿宋_GB2312" w:hAnsi="仿宋" w:cs="仿宋" w:hint="eastAsia"/>
                <w:sz w:val="24"/>
              </w:rPr>
              <w:t>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第二次加密</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抽工位号</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08:</w:t>
            </w:r>
            <w:r>
              <w:rPr>
                <w:rFonts w:ascii="仿宋_GB2312" w:eastAsia="仿宋_GB2312" w:hAnsi="仿宋" w:cs="仿宋"/>
                <w:sz w:val="24"/>
              </w:rPr>
              <w:t>3</w:t>
            </w:r>
            <w:r>
              <w:rPr>
                <w:rFonts w:ascii="仿宋_GB2312" w:eastAsia="仿宋_GB2312" w:hAnsi="仿宋" w:cs="仿宋" w:hint="eastAsia"/>
                <w:sz w:val="24"/>
              </w:rPr>
              <w:t>0-08:50</w:t>
            </w:r>
          </w:p>
        </w:tc>
      </w:tr>
      <w:tr w:rsidR="00C61DE7" w:rsidTr="00B22EE8">
        <w:trPr>
          <w:trHeight w:val="410"/>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第三场</w:t>
            </w:r>
          </w:p>
        </w:tc>
        <w:tc>
          <w:tcPr>
            <w:tcW w:w="2647"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财务数据分析</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09:00-11:00</w:t>
            </w:r>
          </w:p>
        </w:tc>
      </w:tr>
      <w:tr w:rsidR="00C61DE7" w:rsidTr="00B22EE8">
        <w:trPr>
          <w:trHeight w:val="434"/>
        </w:trPr>
        <w:tc>
          <w:tcPr>
            <w:tcW w:w="708" w:type="dxa"/>
            <w:vMerge/>
          </w:tcPr>
          <w:p w:rsidR="00C61DE7" w:rsidRDefault="00C61DE7">
            <w:pPr>
              <w:adjustRightInd w:val="0"/>
              <w:snapToGrid w:val="0"/>
              <w:spacing w:line="360" w:lineRule="auto"/>
              <w:jc w:val="center"/>
              <w:rPr>
                <w:rFonts w:ascii="仿宋_GB2312" w:eastAsia="仿宋_GB2312" w:hAnsi="仿宋" w:cs="仿宋"/>
                <w:sz w:val="24"/>
              </w:rPr>
            </w:pPr>
          </w:p>
        </w:tc>
        <w:tc>
          <w:tcPr>
            <w:tcW w:w="1701" w:type="dxa"/>
            <w:vMerge/>
            <w:vAlign w:val="center"/>
          </w:tcPr>
          <w:p w:rsidR="00C61DE7" w:rsidRDefault="00C61DE7">
            <w:pPr>
              <w:adjustRightInd w:val="0"/>
              <w:snapToGrid w:val="0"/>
              <w:spacing w:line="360" w:lineRule="auto"/>
              <w:jc w:val="center"/>
              <w:rPr>
                <w:rFonts w:ascii="仿宋_GB2312" w:eastAsia="仿宋_GB2312" w:hAnsi="仿宋" w:cs="仿宋"/>
                <w:sz w:val="24"/>
              </w:rPr>
            </w:pPr>
          </w:p>
        </w:tc>
        <w:tc>
          <w:tcPr>
            <w:tcW w:w="1839" w:type="dxa"/>
            <w:vAlign w:val="center"/>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闭幕式</w:t>
            </w:r>
          </w:p>
        </w:tc>
        <w:tc>
          <w:tcPr>
            <w:tcW w:w="2647" w:type="dxa"/>
          </w:tcPr>
          <w:p w:rsidR="00C61DE7" w:rsidRDefault="004537F8">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比赛</w:t>
            </w:r>
            <w:r w:rsidR="00B163E2">
              <w:rPr>
                <w:rFonts w:ascii="仿宋_GB2312" w:eastAsia="仿宋_GB2312" w:hAnsi="仿宋" w:cs="仿宋" w:hint="eastAsia"/>
                <w:sz w:val="24"/>
              </w:rPr>
              <w:t>颁奖、成绩点评</w:t>
            </w:r>
          </w:p>
        </w:tc>
        <w:tc>
          <w:tcPr>
            <w:tcW w:w="1883" w:type="dxa"/>
          </w:tcPr>
          <w:p w:rsidR="00C61DE7" w:rsidRDefault="00B163E2">
            <w:pPr>
              <w:adjustRightInd w:val="0"/>
              <w:snapToGrid w:val="0"/>
              <w:spacing w:line="360" w:lineRule="auto"/>
              <w:ind w:firstLineChars="100" w:firstLine="240"/>
              <w:jc w:val="center"/>
              <w:rPr>
                <w:rFonts w:ascii="仿宋_GB2312" w:eastAsia="仿宋_GB2312" w:hAnsi="仿宋" w:cs="仿宋"/>
                <w:sz w:val="24"/>
              </w:rPr>
            </w:pPr>
            <w:r>
              <w:rPr>
                <w:rFonts w:ascii="仿宋_GB2312" w:eastAsia="仿宋_GB2312" w:hAnsi="仿宋" w:cs="仿宋" w:hint="eastAsia"/>
                <w:sz w:val="24"/>
              </w:rPr>
              <w:t>15:00-16:</w:t>
            </w:r>
            <w:r>
              <w:rPr>
                <w:rFonts w:ascii="仿宋_GB2312" w:eastAsia="仿宋_GB2312" w:hAnsi="仿宋" w:cs="仿宋"/>
                <w:sz w:val="24"/>
              </w:rPr>
              <w:t>0</w:t>
            </w:r>
            <w:r>
              <w:rPr>
                <w:rFonts w:ascii="仿宋_GB2312" w:eastAsia="仿宋_GB2312" w:hAnsi="仿宋" w:cs="仿宋" w:hint="eastAsia"/>
                <w:sz w:val="24"/>
              </w:rPr>
              <w:t>0</w:t>
            </w:r>
          </w:p>
        </w:tc>
      </w:tr>
    </w:tbl>
    <w:p w:rsidR="00C61DE7" w:rsidRDefault="00C61DE7">
      <w:pPr>
        <w:adjustRightInd w:val="0"/>
        <w:snapToGrid w:val="0"/>
        <w:spacing w:line="360" w:lineRule="auto"/>
        <w:rPr>
          <w:rFonts w:ascii="仿宋" w:eastAsia="仿宋" w:hAnsi="仿宋" w:cs="仿宋"/>
          <w:sz w:val="32"/>
          <w:szCs w:val="32"/>
        </w:rPr>
      </w:pPr>
    </w:p>
    <w:p w:rsidR="00C61DE7" w:rsidRDefault="00B163E2">
      <w:pPr>
        <w:adjustRightInd w:val="0"/>
        <w:snapToGrid w:val="0"/>
        <w:spacing w:line="360" w:lineRule="auto"/>
        <w:rPr>
          <w:rFonts w:ascii="黑体" w:eastAsia="黑体"/>
          <w:sz w:val="32"/>
          <w:szCs w:val="32"/>
        </w:rPr>
      </w:pPr>
      <w:r>
        <w:rPr>
          <w:rFonts w:ascii="黑体" w:eastAsia="黑体" w:hint="eastAsia"/>
          <w:sz w:val="32"/>
          <w:szCs w:val="32"/>
        </w:rPr>
        <w:t>五、技术环境</w:t>
      </w:r>
    </w:p>
    <w:p w:rsidR="00C61DE7" w:rsidRDefault="00B163E2">
      <w:pPr>
        <w:adjustRightInd w:val="0"/>
        <w:snapToGrid w:val="0"/>
        <w:spacing w:line="360" w:lineRule="auto"/>
        <w:ind w:firstLineChars="200" w:firstLine="562"/>
        <w:rPr>
          <w:rFonts w:ascii="楷体" w:eastAsia="楷体" w:hAnsi="楷体" w:cs="楷体"/>
          <w:b/>
          <w:bCs/>
          <w:sz w:val="28"/>
          <w:szCs w:val="28"/>
          <w:lang w:val="zh-CN"/>
        </w:rPr>
      </w:pPr>
      <w:r>
        <w:rPr>
          <w:rFonts w:ascii="楷体" w:eastAsia="楷体" w:hAnsi="楷体" w:cs="楷体" w:hint="eastAsia"/>
          <w:b/>
          <w:bCs/>
          <w:sz w:val="28"/>
          <w:szCs w:val="28"/>
          <w:lang w:val="zh-CN"/>
        </w:rPr>
        <w:t>（一）</w:t>
      </w:r>
      <w:r w:rsidR="004537F8">
        <w:rPr>
          <w:rFonts w:ascii="楷体" w:eastAsia="楷体" w:hAnsi="楷体" w:cs="楷体" w:hint="eastAsia"/>
          <w:b/>
          <w:bCs/>
          <w:sz w:val="28"/>
          <w:szCs w:val="28"/>
          <w:lang w:val="zh-CN"/>
        </w:rPr>
        <w:t>比赛</w:t>
      </w:r>
      <w:r>
        <w:rPr>
          <w:rFonts w:ascii="楷体" w:eastAsia="楷体" w:hAnsi="楷体" w:cs="楷体" w:hint="eastAsia"/>
          <w:b/>
          <w:bCs/>
          <w:sz w:val="28"/>
          <w:szCs w:val="28"/>
          <w:lang w:val="zh-CN"/>
        </w:rPr>
        <w:t>环境</w:t>
      </w:r>
    </w:p>
    <w:p w:rsidR="006E097C" w:rsidRDefault="006E097C" w:rsidP="006E097C">
      <w:pPr>
        <w:adjustRightInd w:val="0"/>
        <w:snapToGrid w:val="0"/>
        <w:spacing w:line="360" w:lineRule="auto"/>
        <w:ind w:rightChars="100" w:right="210" w:firstLineChars="200" w:firstLine="560"/>
        <w:jc w:val="left"/>
        <w:rPr>
          <w:rFonts w:ascii="仿宋" w:eastAsia="仿宋" w:hAnsi="仿宋" w:cs="微软雅黑"/>
          <w:sz w:val="28"/>
          <w:szCs w:val="28"/>
        </w:rPr>
      </w:pPr>
      <w:r>
        <w:rPr>
          <w:rFonts w:ascii="仿宋" w:eastAsia="仿宋" w:hAnsi="仿宋" w:cs="微软雅黑" w:hint="eastAsia"/>
          <w:sz w:val="28"/>
          <w:szCs w:val="28"/>
        </w:rPr>
        <w:t>1.场地具备满足规定数量团队的</w:t>
      </w:r>
      <w:r w:rsidR="004537F8">
        <w:rPr>
          <w:rFonts w:ascii="仿宋" w:eastAsia="仿宋" w:hAnsi="仿宋" w:cs="微软雅黑" w:hint="eastAsia"/>
          <w:sz w:val="28"/>
          <w:szCs w:val="28"/>
        </w:rPr>
        <w:t>比赛</w:t>
      </w:r>
      <w:r>
        <w:rPr>
          <w:rFonts w:ascii="仿宋" w:eastAsia="仿宋" w:hAnsi="仿宋" w:cs="微软雅黑" w:hint="eastAsia"/>
          <w:sz w:val="28"/>
          <w:szCs w:val="28"/>
        </w:rPr>
        <w:t>环境。</w:t>
      </w:r>
    </w:p>
    <w:p w:rsidR="006E097C" w:rsidRDefault="006E097C" w:rsidP="006E097C">
      <w:pPr>
        <w:adjustRightInd w:val="0"/>
        <w:snapToGrid w:val="0"/>
        <w:spacing w:line="360" w:lineRule="auto"/>
        <w:ind w:rightChars="100" w:right="210" w:firstLineChars="200" w:firstLine="560"/>
        <w:jc w:val="left"/>
        <w:rPr>
          <w:rFonts w:ascii="仿宋" w:eastAsia="仿宋" w:hAnsi="仿宋" w:cs="微软雅黑"/>
          <w:sz w:val="28"/>
          <w:szCs w:val="28"/>
        </w:rPr>
      </w:pPr>
      <w:r>
        <w:rPr>
          <w:rFonts w:ascii="仿宋" w:eastAsia="仿宋" w:hAnsi="仿宋" w:cs="微软雅黑" w:hint="eastAsia"/>
          <w:sz w:val="28"/>
          <w:szCs w:val="28"/>
        </w:rPr>
        <w:t>2.</w:t>
      </w:r>
      <w:r w:rsidR="004537F8">
        <w:rPr>
          <w:rFonts w:ascii="仿宋" w:eastAsia="仿宋" w:hAnsi="仿宋" w:cs="微软雅黑" w:hint="eastAsia"/>
          <w:sz w:val="28"/>
          <w:szCs w:val="28"/>
        </w:rPr>
        <w:t>比赛</w:t>
      </w:r>
      <w:r>
        <w:rPr>
          <w:rFonts w:ascii="仿宋" w:eastAsia="仿宋" w:hAnsi="仿宋" w:cs="微软雅黑" w:hint="eastAsia"/>
          <w:sz w:val="28"/>
          <w:szCs w:val="28"/>
        </w:rPr>
        <w:t>场地为每个参赛队配备4个主机位及备用机位。</w:t>
      </w:r>
    </w:p>
    <w:p w:rsidR="006E097C" w:rsidRDefault="006E097C" w:rsidP="006E097C">
      <w:pPr>
        <w:adjustRightInd w:val="0"/>
        <w:snapToGrid w:val="0"/>
        <w:spacing w:line="360" w:lineRule="auto"/>
        <w:ind w:rightChars="100" w:right="210" w:firstLineChars="200" w:firstLine="560"/>
        <w:jc w:val="left"/>
        <w:rPr>
          <w:rFonts w:ascii="仿宋" w:eastAsia="仿宋" w:hAnsi="仿宋" w:cs="微软雅黑"/>
          <w:sz w:val="28"/>
          <w:szCs w:val="28"/>
        </w:rPr>
      </w:pPr>
      <w:r>
        <w:rPr>
          <w:rFonts w:ascii="仿宋" w:eastAsia="仿宋" w:hAnsi="仿宋" w:cs="微软雅黑" w:hint="eastAsia"/>
          <w:sz w:val="28"/>
          <w:szCs w:val="28"/>
        </w:rPr>
        <w:t>3.</w:t>
      </w:r>
      <w:r w:rsidR="004537F8">
        <w:rPr>
          <w:rFonts w:ascii="仿宋" w:eastAsia="仿宋" w:hAnsi="仿宋" w:cs="微软雅黑" w:hint="eastAsia"/>
          <w:sz w:val="28"/>
          <w:szCs w:val="28"/>
        </w:rPr>
        <w:t>比赛</w:t>
      </w:r>
      <w:r>
        <w:rPr>
          <w:rFonts w:ascii="仿宋" w:eastAsia="仿宋" w:hAnsi="仿宋" w:cs="微软雅黑" w:hint="eastAsia"/>
          <w:sz w:val="28"/>
          <w:szCs w:val="28"/>
        </w:rPr>
        <w:t>场地内设置宣传物料，营造</w:t>
      </w:r>
      <w:r w:rsidR="004537F8">
        <w:rPr>
          <w:rFonts w:ascii="仿宋" w:eastAsia="仿宋" w:hAnsi="仿宋" w:cs="微软雅黑" w:hint="eastAsia"/>
          <w:sz w:val="28"/>
          <w:szCs w:val="28"/>
        </w:rPr>
        <w:t>比赛</w:t>
      </w:r>
      <w:r>
        <w:rPr>
          <w:rFonts w:ascii="仿宋" w:eastAsia="仿宋" w:hAnsi="仿宋" w:cs="微软雅黑" w:hint="eastAsia"/>
          <w:sz w:val="28"/>
          <w:szCs w:val="28"/>
        </w:rPr>
        <w:t>氛围。</w:t>
      </w:r>
    </w:p>
    <w:p w:rsidR="006E097C" w:rsidRDefault="006E097C" w:rsidP="006E097C">
      <w:pPr>
        <w:adjustRightInd w:val="0"/>
        <w:snapToGrid w:val="0"/>
        <w:spacing w:line="360" w:lineRule="auto"/>
        <w:ind w:rightChars="100" w:right="210" w:firstLine="563"/>
        <w:jc w:val="left"/>
        <w:rPr>
          <w:rFonts w:ascii="仿宋_GB2312" w:eastAsia="仿宋_GB2312" w:hAnsi="仿宋" w:cs="微软雅黑"/>
          <w:sz w:val="28"/>
          <w:szCs w:val="28"/>
        </w:rPr>
      </w:pPr>
      <w:r>
        <w:rPr>
          <w:rFonts w:ascii="仿宋" w:eastAsia="仿宋" w:hAnsi="仿宋" w:cs="微软雅黑" w:hint="eastAsia"/>
          <w:sz w:val="28"/>
          <w:szCs w:val="28"/>
        </w:rPr>
        <w:t>4.</w:t>
      </w:r>
      <w:r w:rsidR="004537F8">
        <w:rPr>
          <w:rFonts w:ascii="仿宋" w:eastAsia="仿宋" w:hAnsi="仿宋" w:cs="微软雅黑" w:hint="eastAsia"/>
          <w:sz w:val="28"/>
          <w:szCs w:val="28"/>
        </w:rPr>
        <w:t>比赛</w:t>
      </w:r>
      <w:r w:rsidRPr="006E097C">
        <w:rPr>
          <w:rFonts w:ascii="仿宋" w:eastAsia="仿宋" w:hAnsi="仿宋" w:cs="微软雅黑" w:hint="eastAsia"/>
          <w:sz w:val="28"/>
          <w:szCs w:val="28"/>
        </w:rPr>
        <w:t>场地观摩区内设置大屏幕，屏幕实时显示</w:t>
      </w:r>
      <w:r w:rsidR="004537F8">
        <w:rPr>
          <w:rFonts w:ascii="仿宋" w:eastAsia="仿宋" w:hAnsi="仿宋" w:cs="微软雅黑" w:hint="eastAsia"/>
          <w:sz w:val="28"/>
          <w:szCs w:val="28"/>
        </w:rPr>
        <w:t>比赛</w:t>
      </w:r>
      <w:r w:rsidRPr="006E097C">
        <w:rPr>
          <w:rFonts w:ascii="仿宋" w:eastAsia="仿宋" w:hAnsi="仿宋" w:cs="微软雅黑" w:hint="eastAsia"/>
          <w:sz w:val="28"/>
          <w:szCs w:val="28"/>
        </w:rPr>
        <w:t>过程和</w:t>
      </w:r>
      <w:r w:rsidR="004537F8">
        <w:rPr>
          <w:rFonts w:ascii="仿宋" w:eastAsia="仿宋" w:hAnsi="仿宋" w:cs="微软雅黑" w:hint="eastAsia"/>
          <w:sz w:val="28"/>
          <w:szCs w:val="28"/>
        </w:rPr>
        <w:t>比赛</w:t>
      </w:r>
      <w:r w:rsidRPr="006E097C">
        <w:rPr>
          <w:rFonts w:ascii="仿宋" w:eastAsia="仿宋" w:hAnsi="仿宋" w:cs="微软雅黑" w:hint="eastAsia"/>
          <w:sz w:val="28"/>
          <w:szCs w:val="28"/>
        </w:rPr>
        <w:t>结果。</w:t>
      </w:r>
    </w:p>
    <w:p w:rsidR="006E097C" w:rsidRDefault="006E097C" w:rsidP="006E097C">
      <w:pPr>
        <w:adjustRightInd w:val="0"/>
        <w:snapToGrid w:val="0"/>
        <w:spacing w:line="360" w:lineRule="auto"/>
        <w:ind w:rightChars="100" w:right="210" w:firstLine="563"/>
        <w:jc w:val="left"/>
        <w:rPr>
          <w:rFonts w:ascii="仿宋" w:eastAsia="仿宋" w:hAnsi="仿宋" w:cs="微软雅黑"/>
          <w:sz w:val="28"/>
          <w:szCs w:val="28"/>
        </w:rPr>
      </w:pPr>
      <w:r>
        <w:rPr>
          <w:rFonts w:ascii="仿宋_GB2312" w:eastAsia="仿宋_GB2312" w:hAnsi="仿宋" w:cs="微软雅黑" w:hint="eastAsia"/>
          <w:sz w:val="28"/>
          <w:szCs w:val="28"/>
        </w:rPr>
        <w:t>5.</w:t>
      </w:r>
      <w:r>
        <w:rPr>
          <w:rFonts w:ascii="仿宋" w:eastAsia="仿宋" w:hAnsi="仿宋" w:cs="微软雅黑" w:hint="eastAsia"/>
          <w:sz w:val="28"/>
          <w:szCs w:val="28"/>
        </w:rPr>
        <w:t>设置安全通道和警戒线，确保进入赛场的人员在安全区域内活动，以保证大赛安全有序进行。</w:t>
      </w:r>
    </w:p>
    <w:p w:rsidR="006E097C" w:rsidRDefault="006E097C" w:rsidP="006E097C">
      <w:pPr>
        <w:adjustRightInd w:val="0"/>
        <w:snapToGrid w:val="0"/>
        <w:spacing w:line="360" w:lineRule="auto"/>
        <w:ind w:rightChars="100" w:right="210" w:firstLineChars="200" w:firstLine="560"/>
        <w:jc w:val="left"/>
        <w:rPr>
          <w:rFonts w:ascii="仿宋" w:eastAsia="仿宋" w:hAnsi="仿宋" w:cs="微软雅黑"/>
          <w:sz w:val="28"/>
          <w:szCs w:val="28"/>
        </w:rPr>
      </w:pPr>
      <w:r>
        <w:rPr>
          <w:rFonts w:ascii="仿宋" w:eastAsia="仿宋" w:hAnsi="仿宋" w:cs="微软雅黑" w:hint="eastAsia"/>
          <w:sz w:val="28"/>
          <w:szCs w:val="28"/>
        </w:rPr>
        <w:t>6.考试机要求：操作系统Windows10及以上版本，CPU双核、主频2.0Ghz及以上，内存不低于8G，屏幕分辨1920*1080，浏览器采用Chrome96及以上版本，安装好Office2016版本（主要包括Excel）。</w:t>
      </w:r>
    </w:p>
    <w:p w:rsidR="006E097C" w:rsidRDefault="006E097C" w:rsidP="006E097C">
      <w:pPr>
        <w:adjustRightInd w:val="0"/>
        <w:snapToGrid w:val="0"/>
        <w:spacing w:line="360" w:lineRule="auto"/>
        <w:ind w:rightChars="100" w:right="210" w:firstLineChars="200" w:firstLine="560"/>
        <w:jc w:val="left"/>
        <w:rPr>
          <w:rFonts w:ascii="仿宋" w:eastAsia="仿宋" w:hAnsi="仿宋" w:cs="微软雅黑"/>
          <w:sz w:val="28"/>
          <w:szCs w:val="28"/>
        </w:rPr>
      </w:pPr>
      <w:r>
        <w:rPr>
          <w:rFonts w:ascii="仿宋" w:eastAsia="仿宋" w:hAnsi="仿宋" w:cs="微软雅黑" w:hint="eastAsia"/>
          <w:sz w:val="28"/>
          <w:szCs w:val="28"/>
        </w:rPr>
        <w:t>7.网络要求：选用企业级稳定的千兆及以上交换机，网络带宽不得低于200兆，不得进行网络限速，要确保网络稳定，并准备备用网络。</w:t>
      </w:r>
    </w:p>
    <w:p w:rsidR="00C61DE7" w:rsidRDefault="006E097C" w:rsidP="006E097C">
      <w:pPr>
        <w:adjustRightInd w:val="0"/>
        <w:snapToGrid w:val="0"/>
        <w:spacing w:line="360" w:lineRule="auto"/>
        <w:ind w:firstLineChars="200" w:firstLine="560"/>
        <w:jc w:val="left"/>
        <w:rPr>
          <w:rFonts w:ascii="仿宋_GB2312" w:eastAsia="仿宋_GB2312" w:hAnsi="仿宋" w:cs="微软雅黑"/>
          <w:sz w:val="28"/>
          <w:szCs w:val="28"/>
        </w:rPr>
      </w:pPr>
      <w:r>
        <w:rPr>
          <w:rFonts w:ascii="仿宋" w:eastAsia="仿宋" w:hAnsi="仿宋" w:cs="微软雅黑" w:hint="eastAsia"/>
          <w:sz w:val="28"/>
          <w:szCs w:val="28"/>
        </w:rPr>
        <w:lastRenderedPageBreak/>
        <w:t>8.采用双路供电安全保障。利用UPS防止现场因突然断电导致的系统数据丢失，额定功率：3KVA，后备时间：3.5小时，电池类型：输出电压230V±5%V。</w:t>
      </w:r>
    </w:p>
    <w:p w:rsidR="00C61DE7" w:rsidRDefault="00B163E2">
      <w:pPr>
        <w:adjustRightInd w:val="0"/>
        <w:snapToGrid w:val="0"/>
        <w:spacing w:line="360" w:lineRule="auto"/>
        <w:ind w:firstLineChars="200" w:firstLine="562"/>
        <w:rPr>
          <w:rFonts w:ascii="楷体" w:eastAsia="楷体" w:hAnsi="楷体" w:cs="楷体"/>
          <w:b/>
          <w:bCs/>
          <w:sz w:val="28"/>
          <w:szCs w:val="28"/>
          <w:lang w:val="zh-CN"/>
        </w:rPr>
      </w:pPr>
      <w:r>
        <w:rPr>
          <w:rFonts w:ascii="楷体" w:eastAsia="楷体" w:hAnsi="楷体" w:cs="楷体" w:hint="eastAsia"/>
          <w:b/>
          <w:bCs/>
          <w:sz w:val="28"/>
          <w:szCs w:val="28"/>
          <w:lang w:val="zh-CN"/>
        </w:rPr>
        <w:t>（二）技术平台</w:t>
      </w:r>
    </w:p>
    <w:p w:rsidR="00C61DE7" w:rsidRDefault="00825B8F">
      <w:pPr>
        <w:adjustRightInd w:val="0"/>
        <w:snapToGrid w:val="0"/>
        <w:spacing w:line="360" w:lineRule="auto"/>
        <w:ind w:firstLineChars="200" w:firstLine="560"/>
        <w:rPr>
          <w:rFonts w:ascii="仿宋_GB2312" w:eastAsia="仿宋_GB2312" w:hAnsi="仿宋" w:cs="微软雅黑"/>
          <w:sz w:val="28"/>
          <w:szCs w:val="28"/>
        </w:rPr>
      </w:pPr>
      <w:r w:rsidRPr="0080389E">
        <w:rPr>
          <w:rFonts w:ascii="仿宋_GB2312" w:eastAsia="仿宋_GB2312" w:hAnsi="仿宋" w:cs="微软雅黑" w:hint="eastAsia"/>
          <w:sz w:val="28"/>
          <w:szCs w:val="28"/>
        </w:rPr>
        <w:t>利用金</w:t>
      </w:r>
      <w:r w:rsidRPr="0080389E">
        <w:rPr>
          <w:rFonts w:asciiTheme="minorEastAsia" w:eastAsiaTheme="minorEastAsia" w:hAnsiTheme="minorEastAsia" w:cs="微软雅黑" w:hint="eastAsia"/>
          <w:sz w:val="28"/>
          <w:szCs w:val="28"/>
        </w:rPr>
        <w:t>蝶</w:t>
      </w:r>
      <w:r w:rsidRPr="0080389E">
        <w:rPr>
          <w:rFonts w:ascii="仿宋_GB2312" w:eastAsia="仿宋_GB2312" w:hAnsi="仿宋" w:cs="微软雅黑" w:hint="eastAsia"/>
          <w:sz w:val="28"/>
          <w:szCs w:val="28"/>
        </w:rPr>
        <w:t>软件（中国）有限公司开发的</w:t>
      </w:r>
      <w:r w:rsidR="005A6D2D" w:rsidRPr="0080389E">
        <w:rPr>
          <w:rFonts w:ascii="仿宋_GB2312" w:eastAsia="仿宋_GB2312" w:hAnsi="仿宋" w:cs="微软雅黑" w:hint="eastAsia"/>
          <w:sz w:val="28"/>
          <w:szCs w:val="28"/>
        </w:rPr>
        <w:t>智能财税基本技能</w:t>
      </w:r>
      <w:r w:rsidR="004537F8">
        <w:rPr>
          <w:rFonts w:ascii="仿宋_GB2312" w:eastAsia="仿宋_GB2312" w:hAnsi="仿宋" w:cs="微软雅黑" w:hint="eastAsia"/>
          <w:sz w:val="28"/>
          <w:szCs w:val="28"/>
        </w:rPr>
        <w:t>比赛</w:t>
      </w:r>
      <w:r w:rsidR="005A6D2D" w:rsidRPr="0080389E">
        <w:rPr>
          <w:rFonts w:ascii="仿宋_GB2312" w:eastAsia="仿宋_GB2312" w:hAnsi="仿宋" w:cs="微软雅黑" w:hint="eastAsia"/>
          <w:sz w:val="28"/>
          <w:szCs w:val="28"/>
        </w:rPr>
        <w:t>系统V7.5平台</w:t>
      </w:r>
      <w:r w:rsidR="00B163E2" w:rsidRPr="0080389E">
        <w:rPr>
          <w:rFonts w:ascii="仿宋_GB2312" w:eastAsia="仿宋_GB2312" w:hAnsi="仿宋" w:cs="微软雅黑" w:hint="eastAsia"/>
          <w:sz w:val="28"/>
          <w:szCs w:val="28"/>
        </w:rPr>
        <w:t>。要求平台的管理功能与</w:t>
      </w:r>
      <w:r w:rsidR="004537F8">
        <w:rPr>
          <w:rFonts w:ascii="仿宋_GB2312" w:eastAsia="仿宋_GB2312" w:hAnsi="仿宋" w:cs="微软雅黑" w:hint="eastAsia"/>
          <w:sz w:val="28"/>
          <w:szCs w:val="28"/>
        </w:rPr>
        <w:t>比赛</w:t>
      </w:r>
      <w:r w:rsidR="00B163E2" w:rsidRPr="0080389E">
        <w:rPr>
          <w:rFonts w:ascii="仿宋_GB2312" w:eastAsia="仿宋_GB2312" w:hAnsi="仿宋" w:cs="微软雅黑" w:hint="eastAsia"/>
          <w:sz w:val="28"/>
          <w:szCs w:val="28"/>
        </w:rPr>
        <w:t>管理要求完全匹配，平台与赛项设计内容完全匹配。平台采用微服务架构、集群式动态部署，能够同时满足万人以上在线操作。登录</w:t>
      </w:r>
      <w:r w:rsidR="004537F8">
        <w:rPr>
          <w:rFonts w:ascii="仿宋_GB2312" w:eastAsia="仿宋_GB2312" w:hAnsi="仿宋" w:cs="微软雅黑" w:hint="eastAsia"/>
          <w:sz w:val="28"/>
          <w:szCs w:val="28"/>
        </w:rPr>
        <w:t>比赛</w:t>
      </w:r>
      <w:r w:rsidR="00B163E2" w:rsidRPr="0080389E">
        <w:rPr>
          <w:rFonts w:ascii="仿宋_GB2312" w:eastAsia="仿宋_GB2312" w:hAnsi="仿宋" w:cs="微软雅黑" w:hint="eastAsia"/>
          <w:sz w:val="28"/>
          <w:szCs w:val="28"/>
        </w:rPr>
        <w:t>平台进行操作的处理、智能财税共享服务云平台业务操作的处理均实现快速响应，成功率达到</w:t>
      </w:r>
      <w:r w:rsidR="00B163E2" w:rsidRPr="0080389E">
        <w:rPr>
          <w:rFonts w:ascii="仿宋_GB2312" w:eastAsia="仿宋_GB2312" w:hAnsi="仿宋" w:cs="微软雅黑"/>
          <w:sz w:val="28"/>
          <w:szCs w:val="28"/>
        </w:rPr>
        <w:t>100%。</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赛场网络安全保障。赛场网络要屏蔽参赛选手一切与比赛无关的上网行为，同时禁止一切外部非授权访问。</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系统部署在云端虚拟专用网络，并采用防火墙及云盾确保网络安全。登录系统采用多次加密策略，只有在比赛现场才能开启。关键信息数据采用加密存储及传输。</w:t>
      </w:r>
    </w:p>
    <w:p w:rsidR="0080389E" w:rsidRDefault="00B163E2" w:rsidP="0080389E">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运行监控。采用现场监控和后台数据同步监控的方式，赛场采用全方位视频监控，后台监控系统实时监控，系统可对现场出现的异常</w:t>
      </w:r>
      <w:r w:rsidR="00A40E49">
        <w:rPr>
          <w:rFonts w:ascii="仿宋_GB2312" w:eastAsia="仿宋_GB2312" w:hAnsi="仿宋" w:cs="微软雅黑" w:hint="eastAsia"/>
          <w:sz w:val="28"/>
          <w:szCs w:val="28"/>
        </w:rPr>
        <w:t>情况进行快速处理</w:t>
      </w:r>
      <w:r w:rsidR="0080389E">
        <w:rPr>
          <w:rFonts w:ascii="仿宋_GB2312" w:eastAsia="仿宋_GB2312" w:hAnsi="仿宋" w:cs="微软雅黑" w:hint="eastAsia"/>
          <w:sz w:val="28"/>
          <w:szCs w:val="28"/>
        </w:rPr>
        <w:t>。</w:t>
      </w:r>
    </w:p>
    <w:p w:rsidR="00C61DE7" w:rsidRDefault="00A40E49">
      <w:pPr>
        <w:adjustRightInd w:val="0"/>
        <w:snapToGrid w:val="0"/>
        <w:spacing w:line="360" w:lineRule="auto"/>
        <w:rPr>
          <w:rFonts w:ascii="黑体" w:eastAsia="黑体"/>
          <w:sz w:val="32"/>
          <w:szCs w:val="32"/>
        </w:rPr>
      </w:pPr>
      <w:r>
        <w:rPr>
          <w:rFonts w:ascii="黑体" w:eastAsia="黑体" w:hint="eastAsia"/>
          <w:sz w:val="32"/>
          <w:szCs w:val="32"/>
        </w:rPr>
        <w:t>六</w:t>
      </w:r>
      <w:r w:rsidR="00B163E2">
        <w:rPr>
          <w:rFonts w:ascii="黑体" w:eastAsia="黑体" w:hint="eastAsia"/>
          <w:sz w:val="32"/>
          <w:szCs w:val="32"/>
        </w:rPr>
        <w:t>、成绩评定</w:t>
      </w:r>
    </w:p>
    <w:p w:rsidR="00C61DE7" w:rsidRDefault="00B163E2">
      <w:pPr>
        <w:adjustRightInd w:val="0"/>
        <w:snapToGrid w:val="0"/>
        <w:spacing w:line="360" w:lineRule="auto"/>
        <w:ind w:firstLineChars="200" w:firstLine="536"/>
        <w:rPr>
          <w:rFonts w:ascii="仿宋_GB2312" w:eastAsia="仿宋_GB2312" w:hAnsi="仿宋" w:cs="微软雅黑"/>
          <w:sz w:val="28"/>
          <w:szCs w:val="28"/>
        </w:rPr>
      </w:pPr>
      <w:r>
        <w:rPr>
          <w:rFonts w:ascii="仿宋_GB2312" w:eastAsia="仿宋_GB2312" w:hAnsi="仿宋" w:cs="仿宋" w:hint="eastAsia"/>
          <w:color w:val="0D0D0D"/>
          <w:spacing w:val="-6"/>
          <w:sz w:val="28"/>
          <w:szCs w:val="28"/>
        </w:rPr>
        <w:t>按照《全国职</w:t>
      </w:r>
      <w:r>
        <w:rPr>
          <w:rFonts w:ascii="仿宋_GB2312" w:eastAsia="仿宋_GB2312" w:hAnsi="仿宋" w:cs="仿宋" w:hint="eastAsia"/>
          <w:color w:val="0D0D0D"/>
          <w:spacing w:val="-4"/>
          <w:sz w:val="28"/>
          <w:szCs w:val="28"/>
        </w:rPr>
        <w:t>业</w:t>
      </w:r>
      <w:r>
        <w:rPr>
          <w:rFonts w:ascii="仿宋_GB2312" w:eastAsia="仿宋_GB2312" w:hAnsi="仿宋" w:cs="仿宋" w:hint="eastAsia"/>
          <w:color w:val="0D0D0D"/>
          <w:spacing w:val="-3"/>
          <w:sz w:val="28"/>
          <w:szCs w:val="28"/>
        </w:rPr>
        <w:t>院校技能大赛成绩管理办法》的相关要求，根据</w:t>
      </w:r>
      <w:r>
        <w:rPr>
          <w:rFonts w:ascii="仿宋_GB2312" w:eastAsia="仿宋_GB2312" w:hAnsi="仿宋" w:cs="微软雅黑" w:hint="eastAsia"/>
          <w:sz w:val="28"/>
          <w:szCs w:val="28"/>
        </w:rPr>
        <w:t>本赛项自身的特点，选定具有较强操作性的评分方法，编制评分细则。</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(一)评分标准制定原则</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w:t>
      </w:r>
      <w:r w:rsidR="000655B1">
        <w:rPr>
          <w:rFonts w:ascii="仿宋_GB2312" w:eastAsia="仿宋_GB2312" w:hAnsi="仿宋" w:cs="微软雅黑" w:hint="eastAsia"/>
          <w:sz w:val="28"/>
          <w:szCs w:val="28"/>
        </w:rPr>
        <w:t>赛项评分标准制定遵循</w:t>
      </w:r>
      <w:r w:rsidR="000655B1">
        <w:rPr>
          <w:rFonts w:ascii="仿宋_GB2312" w:eastAsia="仿宋_GB2312" w:hAnsi="仿宋" w:cs="微软雅黑"/>
          <w:sz w:val="28"/>
          <w:szCs w:val="28"/>
        </w:rPr>
        <w:t>“</w:t>
      </w:r>
      <w:r w:rsidR="000655B1">
        <w:rPr>
          <w:rFonts w:ascii="仿宋_GB2312" w:eastAsia="仿宋_GB2312" w:hAnsi="仿宋" w:cs="微软雅黑" w:hint="eastAsia"/>
          <w:sz w:val="28"/>
          <w:szCs w:val="28"/>
        </w:rPr>
        <w:t>公平、公正、公开</w:t>
      </w:r>
      <w:r w:rsidR="000655B1">
        <w:rPr>
          <w:rFonts w:ascii="仿宋_GB2312" w:eastAsia="仿宋_GB2312" w:hAnsi="仿宋" w:cs="微软雅黑"/>
          <w:sz w:val="28"/>
          <w:szCs w:val="28"/>
        </w:rPr>
        <w:t>”</w:t>
      </w:r>
      <w:r>
        <w:rPr>
          <w:rFonts w:ascii="仿宋_GB2312" w:eastAsia="仿宋_GB2312" w:hAnsi="仿宋" w:cs="微软雅黑" w:hint="eastAsia"/>
          <w:sz w:val="28"/>
          <w:szCs w:val="28"/>
        </w:rPr>
        <w:t>的原则。</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lastRenderedPageBreak/>
        <w:t>2.应用信息化系统进行机考评分，无人为因素干扰。</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(二)评分方法</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1.财务共享业务处理模块为团体赛，团队分值为400分，成绩由管理系统自动评定。</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2.纳税事务处理模块为个人赛，每名选手100分，总分400分，成绩由管理系统自动评定，团队分为4名选手成绩之和。</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3.财务数据分析模块为个人赛，每名选手100分，总分400分，成绩由管理系统自动评定，团队分为4名选手成绩之和。</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4.团体总成绩为以上三个</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模块的成绩之和1200分。每个团队的最终</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成绩按百分制折算，折算方法为：(团队总成绩÷1200)×100=百分制的成绩。</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5.团体总成绩分数相同时，依次按财务共享业务处理模块、纳税事务处理模块和财务数据分析模块成绩确认排序。</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（三）评分细则</w:t>
      </w:r>
    </w:p>
    <w:p w:rsidR="00C61DE7" w:rsidRDefault="00B163E2" w:rsidP="00C728C6">
      <w:pPr>
        <w:adjustRightInd w:val="0"/>
        <w:snapToGrid w:val="0"/>
        <w:spacing w:line="360" w:lineRule="auto"/>
        <w:ind w:firstLineChars="200" w:firstLine="562"/>
        <w:rPr>
          <w:rFonts w:ascii="仿宋_GB2312" w:eastAsia="仿宋_GB2312" w:hAnsi="仿宋" w:cs="微软雅黑"/>
          <w:b/>
          <w:bCs/>
          <w:sz w:val="28"/>
          <w:szCs w:val="28"/>
        </w:rPr>
      </w:pPr>
      <w:r>
        <w:rPr>
          <w:rFonts w:ascii="仿宋_GB2312" w:eastAsia="仿宋_GB2312" w:hAnsi="仿宋" w:cs="微软雅黑" w:hint="eastAsia"/>
          <w:b/>
          <w:bCs/>
          <w:sz w:val="28"/>
          <w:szCs w:val="28"/>
        </w:rPr>
        <w:t>1.财务共享业务处理模块评分细则</w:t>
      </w:r>
    </w:p>
    <w:p w:rsidR="00C61DE7" w:rsidRDefault="00B163E2">
      <w:pPr>
        <w:adjustRightInd w:val="0"/>
        <w:snapToGrid w:val="0"/>
        <w:spacing w:line="360" w:lineRule="auto"/>
        <w:jc w:val="center"/>
        <w:rPr>
          <w:rFonts w:ascii="黑体" w:eastAsia="黑体" w:hAnsi="黑体" w:cs="黑体"/>
          <w:color w:val="0D0D0D"/>
          <w:spacing w:val="-6"/>
          <w:sz w:val="24"/>
        </w:rPr>
      </w:pPr>
      <w:r>
        <w:rPr>
          <w:rFonts w:ascii="黑体" w:eastAsia="黑体" w:hAnsi="黑体" w:cs="黑体" w:hint="eastAsia"/>
          <w:color w:val="0D0D0D"/>
          <w:spacing w:val="-6"/>
          <w:sz w:val="24"/>
        </w:rPr>
        <w:t>表1智能财税基本技能—财务共享业务处理</w:t>
      </w:r>
    </w:p>
    <w:tbl>
      <w:tblPr>
        <w:tblW w:w="89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1"/>
        <w:gridCol w:w="6327"/>
        <w:gridCol w:w="1084"/>
      </w:tblGrid>
      <w:tr w:rsidR="00C61DE7">
        <w:trPr>
          <w:trHeight w:val="484"/>
          <w:jc w:val="center"/>
        </w:trPr>
        <w:tc>
          <w:tcPr>
            <w:tcW w:w="1501" w:type="dxa"/>
            <w:shd w:val="clear" w:color="auto" w:fill="B8CCE4"/>
          </w:tcPr>
          <w:p w:rsidR="00C61DE7" w:rsidRDefault="004537F8">
            <w:pPr>
              <w:adjustRightInd w:val="0"/>
              <w:snapToGrid w:val="0"/>
              <w:spacing w:line="360" w:lineRule="auto"/>
              <w:jc w:val="center"/>
              <w:rPr>
                <w:rFonts w:ascii="仿宋_GB2312" w:eastAsia="仿宋_GB2312" w:hAnsi="方正仿宋_GB2312" w:cs="方正仿宋_GB2312"/>
                <w:b/>
                <w:bCs/>
                <w:sz w:val="24"/>
              </w:rPr>
            </w:pPr>
            <w:r>
              <w:rPr>
                <w:rFonts w:ascii="仿宋_GB2312" w:eastAsia="仿宋_GB2312" w:hAnsi="方正仿宋_GB2312" w:cs="方正仿宋_GB2312" w:hint="eastAsia"/>
                <w:b/>
                <w:bCs/>
                <w:sz w:val="24"/>
              </w:rPr>
              <w:t>比赛</w:t>
            </w:r>
            <w:r w:rsidR="00B163E2">
              <w:rPr>
                <w:rFonts w:ascii="仿宋_GB2312" w:eastAsia="仿宋_GB2312" w:hAnsi="方正仿宋_GB2312" w:cs="方正仿宋_GB2312" w:hint="eastAsia"/>
                <w:b/>
                <w:bCs/>
                <w:sz w:val="24"/>
              </w:rPr>
              <w:t>岗位</w:t>
            </w:r>
          </w:p>
        </w:tc>
        <w:tc>
          <w:tcPr>
            <w:tcW w:w="6327" w:type="dxa"/>
            <w:shd w:val="clear" w:color="auto" w:fill="B8CCE4"/>
          </w:tcPr>
          <w:p w:rsidR="00C61DE7" w:rsidRDefault="00B163E2">
            <w:pPr>
              <w:adjustRightInd w:val="0"/>
              <w:snapToGrid w:val="0"/>
              <w:spacing w:line="360" w:lineRule="auto"/>
              <w:jc w:val="center"/>
              <w:rPr>
                <w:rFonts w:ascii="仿宋_GB2312" w:eastAsia="仿宋_GB2312" w:hAnsi="方正仿宋_GB2312" w:cs="方正仿宋_GB2312"/>
                <w:b/>
                <w:bCs/>
                <w:sz w:val="24"/>
              </w:rPr>
            </w:pPr>
            <w:r>
              <w:rPr>
                <w:rFonts w:ascii="仿宋_GB2312" w:eastAsia="仿宋_GB2312" w:hAnsi="方正仿宋_GB2312" w:cs="方正仿宋_GB2312" w:hint="eastAsia"/>
                <w:b/>
                <w:bCs/>
                <w:sz w:val="24"/>
              </w:rPr>
              <w:t>评分内容</w:t>
            </w:r>
          </w:p>
        </w:tc>
        <w:tc>
          <w:tcPr>
            <w:tcW w:w="1084" w:type="dxa"/>
            <w:shd w:val="clear" w:color="auto" w:fill="B8CCE4"/>
            <w:vAlign w:val="center"/>
          </w:tcPr>
          <w:p w:rsidR="00C61DE7" w:rsidRDefault="00B163E2">
            <w:pPr>
              <w:adjustRightInd w:val="0"/>
              <w:snapToGrid w:val="0"/>
              <w:spacing w:line="360" w:lineRule="auto"/>
              <w:rPr>
                <w:rFonts w:ascii="仿宋_GB2312" w:eastAsia="仿宋_GB2312" w:hAnsi="方正仿宋_GB2312" w:cs="方正仿宋_GB2312"/>
                <w:b/>
                <w:bCs/>
                <w:sz w:val="24"/>
              </w:rPr>
            </w:pPr>
            <w:r>
              <w:rPr>
                <w:rFonts w:ascii="仿宋_GB2312" w:eastAsia="仿宋_GB2312" w:hAnsi="方正仿宋_GB2312" w:cs="方正仿宋_GB2312" w:hint="eastAsia"/>
                <w:b/>
                <w:bCs/>
                <w:sz w:val="24"/>
              </w:rPr>
              <w:t>分值</w:t>
            </w:r>
          </w:p>
        </w:tc>
      </w:tr>
      <w:tr w:rsidR="00C61DE7">
        <w:trPr>
          <w:trHeight w:val="901"/>
          <w:jc w:val="center"/>
        </w:trPr>
        <w:tc>
          <w:tcPr>
            <w:tcW w:w="1501" w:type="dxa"/>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业务财务</w:t>
            </w: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1.基础信息设置</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根据企业有关基本信息进行账套信息初始化设置，根据进销存基础信息进行仓库、库存、存货期初、产品定额消耗、月初在产品及其他个性化等设置。</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2.采购与付款业务处理</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根据采购订单生成并审核采购发票，生成并审核采购</w:t>
            </w:r>
            <w:r>
              <w:rPr>
                <w:rFonts w:ascii="仿宋_GB2312" w:eastAsia="仿宋_GB2312" w:hAnsi="方正仿宋_GB2312" w:cs="方正仿宋_GB2312" w:hint="eastAsia"/>
                <w:sz w:val="24"/>
              </w:rPr>
              <w:lastRenderedPageBreak/>
              <w:t>入库单及验收单，生成并审核付款单，发起采购结算，生成并审核付款核销单，根据采购合同要求和业务执行情况，能够对特殊采购业务进行处理，编制记账凭证。</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3.销售与收款业务处理。</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根据销售订单生成并审核销售出库单，开具增值税发票，生成并审核应收单、收款单，生成并审核收款核销单，根据销售合同要求和业务执行情况，能够对特殊销售业务进行处理，编制记账凭证。</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4.存货与核算业务处理。</w:t>
            </w:r>
          </w:p>
          <w:p w:rsidR="00FE176F" w:rsidRPr="00FE176F" w:rsidRDefault="00B163E2" w:rsidP="00FE176F">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核算企业采购入库、销售出库，依据产品成本核算制度和企业生产要求，</w:t>
            </w:r>
            <w:r w:rsidR="00FE176F" w:rsidRPr="00FE176F">
              <w:rPr>
                <w:rFonts w:ascii="仿宋_GB2312" w:eastAsia="仿宋_GB2312" w:hAnsi="方正仿宋_GB2312" w:cs="方正仿宋_GB2312" w:hint="eastAsia"/>
                <w:sz w:val="24"/>
              </w:rPr>
              <w:t>进行存货业务处理与核算。</w:t>
            </w:r>
          </w:p>
          <w:p w:rsidR="00C61DE7" w:rsidRDefault="00FE176F">
            <w:pPr>
              <w:adjustRightInd w:val="0"/>
              <w:snapToGrid w:val="0"/>
              <w:spacing w:line="360" w:lineRule="auto"/>
              <w:ind w:firstLineChars="200" w:firstLine="480"/>
              <w:jc w:val="left"/>
              <w:rPr>
                <w:rFonts w:ascii="仿宋_GB2312" w:eastAsia="仿宋_GB2312" w:hAnsi="方正仿宋_GB2312" w:cs="方正仿宋_GB2312"/>
                <w:sz w:val="24"/>
              </w:rPr>
            </w:pPr>
            <w:r w:rsidRPr="00FE176F">
              <w:rPr>
                <w:rFonts w:ascii="仿宋_GB2312" w:eastAsia="仿宋_GB2312" w:hAnsi="方正仿宋_GB2312" w:cs="方正仿宋_GB2312" w:hint="eastAsia"/>
                <w:sz w:val="24"/>
              </w:rPr>
              <w:t>5.</w:t>
            </w:r>
            <w:r>
              <w:rPr>
                <w:rFonts w:ascii="宋体" w:hAnsi="宋体" w:cs="宋体" w:hint="eastAsia"/>
                <w:sz w:val="24"/>
              </w:rPr>
              <w:t>差旅</w:t>
            </w:r>
            <w:r w:rsidRPr="00B22EE8">
              <w:rPr>
                <w:rFonts w:ascii="仿宋_GB2312" w:eastAsia="仿宋_GB2312" w:hAnsi="方正仿宋_GB2312" w:cs="方正仿宋_GB2312" w:hint="eastAsia"/>
                <w:sz w:val="24"/>
              </w:rPr>
              <w:t>与费控日常工作任务处理</w:t>
            </w:r>
            <w:r w:rsidDel="00FE176F">
              <w:rPr>
                <w:rFonts w:ascii="仿宋_GB2312" w:eastAsia="仿宋_GB2312" w:hAnsi="方正仿宋_GB2312" w:cs="方正仿宋_GB2312" w:hint="eastAsia"/>
                <w:sz w:val="24"/>
              </w:rPr>
              <w:t xml:space="preserve"> </w:t>
            </w:r>
          </w:p>
        </w:tc>
        <w:tc>
          <w:tcPr>
            <w:tcW w:w="1084" w:type="dxa"/>
            <w:vAlign w:val="center"/>
          </w:tcPr>
          <w:p w:rsidR="00C61DE7" w:rsidRDefault="00B163E2">
            <w:pPr>
              <w:adjustRightInd w:val="0"/>
              <w:snapToGrid w:val="0"/>
              <w:spacing w:line="360" w:lineRule="auto"/>
              <w:rPr>
                <w:rFonts w:ascii="仿宋_GB2312" w:eastAsia="仿宋_GB2312" w:hAnsi="方正仿宋_GB2312" w:cs="方正仿宋_GB2312"/>
                <w:sz w:val="24"/>
              </w:rPr>
            </w:pPr>
            <w:r>
              <w:rPr>
                <w:rFonts w:ascii="仿宋_GB2312" w:eastAsia="仿宋_GB2312" w:hAnsi="方正仿宋_GB2312" w:cs="方正仿宋_GB2312" w:hint="eastAsia"/>
                <w:sz w:val="24"/>
              </w:rPr>
              <w:lastRenderedPageBreak/>
              <w:t>100分</w:t>
            </w:r>
          </w:p>
        </w:tc>
      </w:tr>
      <w:tr w:rsidR="00C61DE7">
        <w:trPr>
          <w:trHeight w:val="2012"/>
          <w:jc w:val="center"/>
        </w:trPr>
        <w:tc>
          <w:tcPr>
            <w:tcW w:w="1501" w:type="dxa"/>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票据处理</w:t>
            </w: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1.出纳业务处理</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（1）完成相关基础信息设置。</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（2）办理网银收支结算业务。</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（3）运用RPA进行银行对账，审核银行存款余额调节表。</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2.电子票据处理</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（1）电子单据采集与复核。对不同业务的进销项发票、费用类单据、银行回单，企业自制内部凭证等单据的电子影像进行采集。</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电子单据识别与分类。使用票据管理系统对单据电子影像进行OCR识别，完成增值税发票真伪查验；根据系统进行的初步分类，对自动分类有误的进项发票、销项发票、费用类单据、银行回单等单据进行分类调整；对每张单据进行核查，确认识别的正确性。</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lastRenderedPageBreak/>
              <w:t>3.单据审核。</w:t>
            </w:r>
          </w:p>
          <w:p w:rsidR="00C61DE7" w:rsidRDefault="00B163E2">
            <w:pPr>
              <w:adjustRightInd w:val="0"/>
              <w:snapToGrid w:val="0"/>
              <w:spacing w:line="360" w:lineRule="auto"/>
              <w:ind w:firstLineChars="200" w:firstLine="480"/>
              <w:jc w:val="left"/>
              <w:rPr>
                <w:rFonts w:ascii="仿宋_GB2312" w:eastAsia="仿宋_GB2312"/>
                <w:sz w:val="24"/>
              </w:rPr>
            </w:pPr>
            <w:r>
              <w:rPr>
                <w:rFonts w:ascii="仿宋_GB2312" w:eastAsia="仿宋_GB2312" w:hAnsi="方正仿宋_GB2312" w:cs="方正仿宋_GB2312" w:hint="eastAsia"/>
                <w:sz w:val="24"/>
              </w:rPr>
              <w:t>对采购类、销售类、费用类、银行类等单据的合规性、合理性、合法性进行审核；对发票及银行回单要素的正确性进行审核。</w:t>
            </w:r>
          </w:p>
        </w:tc>
        <w:tc>
          <w:tcPr>
            <w:tcW w:w="1084" w:type="dxa"/>
            <w:vAlign w:val="center"/>
          </w:tcPr>
          <w:p w:rsidR="00C61DE7" w:rsidRDefault="00B163E2">
            <w:pPr>
              <w:adjustRightInd w:val="0"/>
              <w:snapToGrid w:val="0"/>
              <w:spacing w:line="360" w:lineRule="auto"/>
              <w:rPr>
                <w:rFonts w:ascii="仿宋_GB2312" w:eastAsia="仿宋_GB2312"/>
                <w:sz w:val="24"/>
              </w:rPr>
            </w:pPr>
            <w:r>
              <w:rPr>
                <w:rFonts w:ascii="仿宋_GB2312" w:eastAsia="仿宋_GB2312" w:hAnsi="方正仿宋_GB2312" w:cs="方正仿宋_GB2312" w:hint="eastAsia"/>
                <w:sz w:val="24"/>
              </w:rPr>
              <w:lastRenderedPageBreak/>
              <w:t>100分</w:t>
            </w:r>
          </w:p>
        </w:tc>
      </w:tr>
      <w:tr w:rsidR="00C61DE7">
        <w:trPr>
          <w:trHeight w:val="410"/>
          <w:jc w:val="center"/>
        </w:trPr>
        <w:tc>
          <w:tcPr>
            <w:tcW w:w="1501" w:type="dxa"/>
            <w:vMerge w:val="restart"/>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总账会计</w:t>
            </w: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1.日常账务处理</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（1）通过相关单据自动生成记账凭证。</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（2）在会计核算系统中，利用人工智能或记账通用规则，对通过审核的单张单据自动匹配业务类型并自动生成记账凭证，并将该笔业务已采集的相关票据影像关联至凭证中。</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（3）在会计核算系统中，对票据进行匹配业务类型，并采用手工制单或者票据制单生成记账凭证，并关联相关票据至凭证中。</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（4）对生成的记账凭证进行审核。</w:t>
            </w:r>
          </w:p>
        </w:tc>
        <w:tc>
          <w:tcPr>
            <w:tcW w:w="1084" w:type="dxa"/>
            <w:vAlign w:val="center"/>
          </w:tcPr>
          <w:p w:rsidR="00C61DE7" w:rsidRDefault="00B163E2">
            <w:pPr>
              <w:adjustRightInd w:val="0"/>
              <w:snapToGrid w:val="0"/>
              <w:spacing w:line="360" w:lineRule="auto"/>
              <w:rPr>
                <w:rFonts w:ascii="仿宋_GB2312" w:eastAsia="仿宋_GB2312"/>
                <w:sz w:val="24"/>
              </w:rPr>
            </w:pPr>
            <w:r>
              <w:rPr>
                <w:rFonts w:ascii="仿宋_GB2312" w:eastAsia="仿宋_GB2312" w:hAnsi="方正仿宋_GB2312" w:cs="方正仿宋_GB2312" w:hint="eastAsia"/>
                <w:sz w:val="24"/>
              </w:rPr>
              <w:t>50分</w:t>
            </w:r>
          </w:p>
        </w:tc>
      </w:tr>
      <w:tr w:rsidR="00C61DE7">
        <w:trPr>
          <w:trHeight w:val="1450"/>
          <w:jc w:val="center"/>
        </w:trPr>
        <w:tc>
          <w:tcPr>
            <w:tcW w:w="1501" w:type="dxa"/>
            <w:vMerge/>
            <w:vAlign w:val="center"/>
          </w:tcPr>
          <w:p w:rsidR="00C61DE7" w:rsidRDefault="00C61DE7">
            <w:pPr>
              <w:adjustRightInd w:val="0"/>
              <w:snapToGrid w:val="0"/>
              <w:spacing w:line="360" w:lineRule="auto"/>
              <w:jc w:val="center"/>
              <w:rPr>
                <w:rFonts w:ascii="仿宋_GB2312" w:eastAsia="仿宋_GB2312" w:hAnsi="方正仿宋_GB2312" w:cs="方正仿宋_GB2312"/>
                <w:sz w:val="24"/>
              </w:rPr>
            </w:pP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2.薪税业务处理</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（1）工资项目、社会保险、住房公积金、专项附加扣除信息、核算科目及相关缴费基数等基础设置。</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（2）在会计核算系统进行人员工资信息导入操作，对职工薪酬、社保与公积金进行核算。</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（3）进行个人所得税专项扣除与专项附加扣除的检查与修改，以及个人所得税申报的检查与修改。</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（4）运用会计核算系统生成计提工资、社保及公积金等记账凭证。</w:t>
            </w:r>
          </w:p>
        </w:tc>
        <w:tc>
          <w:tcPr>
            <w:tcW w:w="1084" w:type="dxa"/>
            <w:vAlign w:val="center"/>
          </w:tcPr>
          <w:p w:rsidR="00C61DE7" w:rsidRDefault="00B163E2">
            <w:pPr>
              <w:adjustRightInd w:val="0"/>
              <w:snapToGrid w:val="0"/>
              <w:spacing w:line="360" w:lineRule="auto"/>
              <w:rPr>
                <w:rFonts w:ascii="仿宋_GB2312" w:eastAsia="仿宋_GB2312" w:hAnsi="方正仿宋_GB2312" w:cs="方正仿宋_GB2312"/>
                <w:sz w:val="24"/>
              </w:rPr>
            </w:pPr>
            <w:r>
              <w:rPr>
                <w:rFonts w:ascii="仿宋_GB2312" w:eastAsia="仿宋_GB2312" w:hAnsi="方正仿宋_GB2312" w:cs="方正仿宋_GB2312" w:hint="eastAsia"/>
                <w:sz w:val="24"/>
              </w:rPr>
              <w:t>20分</w:t>
            </w:r>
          </w:p>
        </w:tc>
      </w:tr>
      <w:tr w:rsidR="00C61DE7">
        <w:trPr>
          <w:trHeight w:val="1744"/>
          <w:jc w:val="center"/>
        </w:trPr>
        <w:tc>
          <w:tcPr>
            <w:tcW w:w="1501" w:type="dxa"/>
            <w:vMerge/>
            <w:vAlign w:val="center"/>
          </w:tcPr>
          <w:p w:rsidR="00C61DE7" w:rsidRDefault="00C61DE7">
            <w:pPr>
              <w:adjustRightInd w:val="0"/>
              <w:snapToGrid w:val="0"/>
              <w:spacing w:line="360" w:lineRule="auto"/>
              <w:jc w:val="center"/>
              <w:rPr>
                <w:rFonts w:ascii="仿宋_GB2312" w:eastAsia="仿宋_GB2312" w:hAnsi="方正仿宋_GB2312" w:cs="方正仿宋_GB2312"/>
                <w:sz w:val="24"/>
              </w:rPr>
            </w:pP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3.固定资产业务处理</w:t>
            </w:r>
          </w:p>
          <w:p w:rsidR="00C61DE7" w:rsidRDefault="00B163E2" w:rsidP="00DE110F">
            <w:pPr>
              <w:adjustRightInd w:val="0"/>
              <w:snapToGrid w:val="0"/>
              <w:spacing w:line="360" w:lineRule="auto"/>
              <w:ind w:rightChars="-33" w:right="-69"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（1）完善相关基础信息设置，包括期初资产卡片设置、部门费用科目设置等。</w:t>
            </w:r>
          </w:p>
          <w:p w:rsidR="00C61DE7" w:rsidRDefault="00B163E2" w:rsidP="00DE110F">
            <w:pPr>
              <w:adjustRightInd w:val="0"/>
              <w:snapToGrid w:val="0"/>
              <w:spacing w:line="360" w:lineRule="auto"/>
              <w:ind w:rightChars="-33" w:right="-69"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（2）运用会计核算系统，完成固定资产卡片的增、减、删、改等操作，完成自动生成记账凭证操作。按期间按类别计提资产折旧并生成记账凭证，检查凭证费用科目归属是否有误。</w:t>
            </w:r>
          </w:p>
        </w:tc>
        <w:tc>
          <w:tcPr>
            <w:tcW w:w="1084" w:type="dxa"/>
            <w:vAlign w:val="center"/>
          </w:tcPr>
          <w:p w:rsidR="00C61DE7" w:rsidRDefault="00B163E2">
            <w:pPr>
              <w:adjustRightInd w:val="0"/>
              <w:snapToGrid w:val="0"/>
              <w:spacing w:line="360" w:lineRule="auto"/>
              <w:rPr>
                <w:rFonts w:ascii="仿宋_GB2312" w:eastAsia="仿宋_GB2312" w:hAnsi="方正仿宋_GB2312" w:cs="方正仿宋_GB2312"/>
                <w:sz w:val="24"/>
              </w:rPr>
            </w:pPr>
            <w:r>
              <w:rPr>
                <w:rFonts w:ascii="仿宋_GB2312" w:eastAsia="仿宋_GB2312" w:hAnsi="方正仿宋_GB2312" w:cs="方正仿宋_GB2312" w:hint="eastAsia"/>
                <w:sz w:val="24"/>
              </w:rPr>
              <w:t>25分</w:t>
            </w:r>
          </w:p>
        </w:tc>
      </w:tr>
      <w:tr w:rsidR="00C61DE7">
        <w:trPr>
          <w:trHeight w:val="420"/>
          <w:jc w:val="center"/>
        </w:trPr>
        <w:tc>
          <w:tcPr>
            <w:tcW w:w="1501" w:type="dxa"/>
            <w:vMerge/>
            <w:vAlign w:val="center"/>
          </w:tcPr>
          <w:p w:rsidR="00C61DE7" w:rsidRDefault="00C61DE7">
            <w:pPr>
              <w:adjustRightInd w:val="0"/>
              <w:snapToGrid w:val="0"/>
              <w:spacing w:line="360" w:lineRule="auto"/>
              <w:jc w:val="center"/>
              <w:rPr>
                <w:rFonts w:ascii="仿宋_GB2312" w:eastAsia="仿宋_GB2312" w:hAnsi="方正仿宋_GB2312" w:cs="方正仿宋_GB2312"/>
                <w:sz w:val="24"/>
              </w:rPr>
            </w:pP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4.期末处理</w:t>
            </w:r>
          </w:p>
          <w:p w:rsidR="00C61DE7" w:rsidRDefault="00B163E2" w:rsidP="00DE110F">
            <w:pPr>
              <w:adjustRightInd w:val="0"/>
              <w:snapToGrid w:val="0"/>
              <w:spacing w:line="360" w:lineRule="auto"/>
              <w:ind w:rightChars="-33" w:right="-69"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（1）月末结转：结转未交增值税，计提各项税金及附加，损益结转、结转本年利润、利润分配等。</w:t>
            </w:r>
          </w:p>
          <w:p w:rsidR="00C61DE7" w:rsidRDefault="00B163E2">
            <w:pPr>
              <w:adjustRightInd w:val="0"/>
              <w:snapToGrid w:val="0"/>
              <w:spacing w:line="360" w:lineRule="auto"/>
              <w:ind w:firstLineChars="100" w:firstLine="24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（2）财务报表的编制。</w:t>
            </w:r>
          </w:p>
        </w:tc>
        <w:tc>
          <w:tcPr>
            <w:tcW w:w="1084" w:type="dxa"/>
            <w:vAlign w:val="center"/>
          </w:tcPr>
          <w:p w:rsidR="00C61DE7" w:rsidRDefault="00B163E2">
            <w:pPr>
              <w:adjustRightInd w:val="0"/>
              <w:snapToGrid w:val="0"/>
              <w:spacing w:line="360" w:lineRule="auto"/>
              <w:rPr>
                <w:rFonts w:ascii="仿宋_GB2312" w:eastAsia="仿宋_GB2312" w:hAnsi="方正仿宋_GB2312" w:cs="方正仿宋_GB2312"/>
                <w:sz w:val="24"/>
              </w:rPr>
            </w:pPr>
            <w:r>
              <w:rPr>
                <w:rFonts w:ascii="仿宋_GB2312" w:eastAsia="仿宋_GB2312" w:hAnsi="方正仿宋_GB2312" w:cs="方正仿宋_GB2312" w:hint="eastAsia"/>
                <w:sz w:val="24"/>
              </w:rPr>
              <w:t>25分</w:t>
            </w:r>
          </w:p>
        </w:tc>
      </w:tr>
      <w:tr w:rsidR="00C61DE7">
        <w:trPr>
          <w:trHeight w:val="697"/>
          <w:jc w:val="center"/>
        </w:trPr>
        <w:tc>
          <w:tcPr>
            <w:tcW w:w="1501" w:type="dxa"/>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财务主管</w:t>
            </w:r>
          </w:p>
        </w:tc>
        <w:tc>
          <w:tcPr>
            <w:tcW w:w="6327" w:type="dxa"/>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1.记账凭证的审核、记账、对账、结账。</w:t>
            </w:r>
          </w:p>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2.财务报表的审核。</w:t>
            </w:r>
          </w:p>
        </w:tc>
        <w:tc>
          <w:tcPr>
            <w:tcW w:w="1084" w:type="dxa"/>
            <w:vAlign w:val="center"/>
          </w:tcPr>
          <w:p w:rsidR="00C61DE7" w:rsidRDefault="00B163E2">
            <w:pPr>
              <w:adjustRightInd w:val="0"/>
              <w:snapToGrid w:val="0"/>
              <w:spacing w:line="360" w:lineRule="auto"/>
              <w:rPr>
                <w:rFonts w:ascii="仿宋_GB2312" w:eastAsia="仿宋_GB2312" w:hAnsi="方正仿宋_GB2312" w:cs="方正仿宋_GB2312"/>
                <w:sz w:val="24"/>
              </w:rPr>
            </w:pPr>
            <w:r>
              <w:rPr>
                <w:rFonts w:ascii="仿宋_GB2312" w:eastAsia="仿宋_GB2312" w:hAnsi="方正仿宋_GB2312" w:cs="方正仿宋_GB2312" w:hint="eastAsia"/>
                <w:sz w:val="24"/>
              </w:rPr>
              <w:t>80分</w:t>
            </w:r>
          </w:p>
        </w:tc>
      </w:tr>
    </w:tbl>
    <w:p w:rsidR="00C61DE7" w:rsidRDefault="00C61DE7">
      <w:pPr>
        <w:pStyle w:val="2"/>
        <w:ind w:firstLineChars="0" w:firstLine="0"/>
        <w:rPr>
          <w:rFonts w:hAnsi="仿宋" w:cs="仿宋"/>
          <w:b/>
          <w:bCs/>
          <w:color w:val="0D0D0D"/>
          <w:spacing w:val="-6"/>
          <w:szCs w:val="28"/>
        </w:rPr>
      </w:pPr>
    </w:p>
    <w:p w:rsidR="00C61DE7" w:rsidRDefault="00B163E2">
      <w:pPr>
        <w:adjustRightInd w:val="0"/>
        <w:snapToGrid w:val="0"/>
        <w:spacing w:line="360" w:lineRule="auto"/>
        <w:ind w:firstLine="561"/>
        <w:rPr>
          <w:rFonts w:ascii="黑体" w:eastAsia="黑体" w:hAnsi="黑体" w:cs="黑体"/>
          <w:color w:val="0D0D0D"/>
          <w:spacing w:val="-6"/>
          <w:sz w:val="24"/>
        </w:rPr>
      </w:pPr>
      <w:r>
        <w:rPr>
          <w:rFonts w:ascii="仿宋_GB2312" w:eastAsia="仿宋_GB2312" w:hAnsi="仿宋" w:cs="仿宋" w:hint="eastAsia"/>
          <w:b/>
          <w:bCs/>
          <w:color w:val="0D0D0D"/>
          <w:spacing w:val="-6"/>
          <w:sz w:val="28"/>
          <w:szCs w:val="28"/>
        </w:rPr>
        <w:t xml:space="preserve">2.纳税事务处理模块评分细则 </w:t>
      </w:r>
    </w:p>
    <w:p w:rsidR="00C61DE7" w:rsidRDefault="00B163E2">
      <w:pPr>
        <w:adjustRightInd w:val="0"/>
        <w:snapToGrid w:val="0"/>
        <w:spacing w:line="360" w:lineRule="auto"/>
        <w:jc w:val="center"/>
        <w:rPr>
          <w:rFonts w:ascii="黑体" w:eastAsia="黑体" w:hAnsi="黑体" w:cs="黑体"/>
          <w:color w:val="0D0D0D"/>
          <w:spacing w:val="-6"/>
          <w:sz w:val="24"/>
        </w:rPr>
      </w:pPr>
      <w:r>
        <w:rPr>
          <w:rFonts w:ascii="黑体" w:eastAsia="黑体" w:hAnsi="黑体" w:cs="黑体" w:hint="eastAsia"/>
          <w:color w:val="0D0D0D"/>
          <w:spacing w:val="-6"/>
          <w:sz w:val="24"/>
        </w:rPr>
        <w:t>表2智能财税基本技能—纳税事务处理</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5940"/>
        <w:gridCol w:w="1015"/>
      </w:tblGrid>
      <w:tr w:rsidR="00C61DE7">
        <w:trPr>
          <w:trHeight w:val="261"/>
          <w:jc w:val="center"/>
        </w:trPr>
        <w:tc>
          <w:tcPr>
            <w:tcW w:w="2002" w:type="dxa"/>
            <w:tcBorders>
              <w:top w:val="single" w:sz="12" w:space="0" w:color="000000"/>
              <w:bottom w:val="single" w:sz="4" w:space="0" w:color="000000"/>
              <w:right w:val="single" w:sz="4" w:space="0" w:color="000000"/>
            </w:tcBorders>
            <w:shd w:val="clear" w:color="auto" w:fill="B8CCE4"/>
            <w:vAlign w:val="center"/>
          </w:tcPr>
          <w:p w:rsidR="00C61DE7" w:rsidRDefault="004537F8">
            <w:pPr>
              <w:adjustRightInd w:val="0"/>
              <w:snapToGrid w:val="0"/>
              <w:spacing w:line="360" w:lineRule="auto"/>
              <w:jc w:val="center"/>
              <w:rPr>
                <w:rFonts w:ascii="仿宋_GB2312" w:eastAsia="仿宋_GB2312" w:hAnsi="方正仿宋_GB2312" w:cs="方正仿宋_GB2312"/>
                <w:b/>
                <w:bCs/>
                <w:sz w:val="24"/>
              </w:rPr>
            </w:pPr>
            <w:r>
              <w:rPr>
                <w:rFonts w:ascii="仿宋_GB2312" w:eastAsia="仿宋_GB2312" w:hAnsi="方正仿宋_GB2312" w:cs="方正仿宋_GB2312" w:hint="eastAsia"/>
                <w:b/>
                <w:bCs/>
                <w:sz w:val="24"/>
              </w:rPr>
              <w:t>比赛</w:t>
            </w:r>
            <w:r w:rsidR="00B163E2">
              <w:rPr>
                <w:rFonts w:ascii="仿宋_GB2312" w:eastAsia="仿宋_GB2312" w:hAnsi="方正仿宋_GB2312" w:cs="方正仿宋_GB2312" w:hint="eastAsia"/>
                <w:b/>
                <w:bCs/>
                <w:sz w:val="24"/>
              </w:rPr>
              <w:t>项目</w:t>
            </w:r>
          </w:p>
        </w:tc>
        <w:tc>
          <w:tcPr>
            <w:tcW w:w="5940" w:type="dxa"/>
            <w:tcBorders>
              <w:top w:val="single" w:sz="12" w:space="0" w:color="000000"/>
              <w:left w:val="single" w:sz="4" w:space="0" w:color="000000"/>
              <w:bottom w:val="single" w:sz="4" w:space="0" w:color="000000"/>
              <w:right w:val="single" w:sz="4" w:space="0" w:color="000000"/>
            </w:tcBorders>
            <w:shd w:val="clear" w:color="auto" w:fill="B8CCE4"/>
            <w:vAlign w:val="center"/>
          </w:tcPr>
          <w:p w:rsidR="00C61DE7" w:rsidRDefault="00B163E2">
            <w:pPr>
              <w:adjustRightInd w:val="0"/>
              <w:snapToGrid w:val="0"/>
              <w:spacing w:line="360" w:lineRule="auto"/>
              <w:jc w:val="center"/>
              <w:rPr>
                <w:rFonts w:ascii="仿宋_GB2312" w:eastAsia="仿宋_GB2312" w:hAnsi="方正仿宋_GB2312" w:cs="方正仿宋_GB2312"/>
                <w:b/>
                <w:bCs/>
                <w:sz w:val="24"/>
              </w:rPr>
            </w:pPr>
            <w:r>
              <w:rPr>
                <w:rFonts w:ascii="仿宋_GB2312" w:eastAsia="仿宋_GB2312" w:hAnsi="方正仿宋_GB2312" w:cs="方正仿宋_GB2312" w:hint="eastAsia"/>
                <w:b/>
                <w:bCs/>
                <w:sz w:val="24"/>
              </w:rPr>
              <w:t>评分内容</w:t>
            </w:r>
          </w:p>
        </w:tc>
        <w:tc>
          <w:tcPr>
            <w:tcW w:w="1015" w:type="dxa"/>
            <w:tcBorders>
              <w:top w:val="single" w:sz="12" w:space="0" w:color="000000"/>
              <w:left w:val="single" w:sz="4" w:space="0" w:color="000000"/>
              <w:bottom w:val="single" w:sz="4" w:space="0" w:color="000000"/>
              <w:right w:val="single" w:sz="12" w:space="0" w:color="000000"/>
            </w:tcBorders>
            <w:shd w:val="clear" w:color="auto" w:fill="B8CCE4"/>
            <w:vAlign w:val="center"/>
          </w:tcPr>
          <w:p w:rsidR="00C61DE7" w:rsidRDefault="00B163E2">
            <w:pPr>
              <w:adjustRightInd w:val="0"/>
              <w:snapToGrid w:val="0"/>
              <w:spacing w:line="360" w:lineRule="auto"/>
              <w:jc w:val="center"/>
              <w:rPr>
                <w:rFonts w:ascii="仿宋_GB2312" w:eastAsia="仿宋_GB2312" w:hAnsi="方正仿宋_GB2312" w:cs="方正仿宋_GB2312"/>
                <w:b/>
                <w:bCs/>
                <w:sz w:val="24"/>
              </w:rPr>
            </w:pPr>
            <w:r>
              <w:rPr>
                <w:rFonts w:ascii="仿宋_GB2312" w:eastAsia="仿宋_GB2312" w:hAnsi="方正仿宋_GB2312" w:cs="方正仿宋_GB2312" w:hint="eastAsia"/>
                <w:b/>
                <w:bCs/>
                <w:sz w:val="24"/>
              </w:rPr>
              <w:t>分值</w:t>
            </w:r>
          </w:p>
        </w:tc>
      </w:tr>
      <w:tr w:rsidR="00C61DE7">
        <w:trPr>
          <w:trHeight w:val="471"/>
          <w:jc w:val="center"/>
        </w:trPr>
        <w:tc>
          <w:tcPr>
            <w:tcW w:w="2002" w:type="dxa"/>
            <w:vMerge w:val="restart"/>
            <w:tcBorders>
              <w:top w:val="single" w:sz="4" w:space="0" w:color="000000"/>
              <w:left w:val="single" w:sz="4" w:space="0" w:color="000000"/>
              <w:right w:val="single" w:sz="4" w:space="0" w:color="000000"/>
            </w:tcBorders>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智能化发票开具</w:t>
            </w:r>
          </w:p>
        </w:tc>
        <w:tc>
          <w:tcPr>
            <w:tcW w:w="5940" w:type="dxa"/>
            <w:tcBorders>
              <w:top w:val="single" w:sz="4" w:space="0" w:color="000000"/>
              <w:left w:val="single" w:sz="4" w:space="0" w:color="000000"/>
              <w:bottom w:val="single" w:sz="4" w:space="0" w:color="000000"/>
              <w:right w:val="single" w:sz="4" w:space="0" w:color="000000"/>
            </w:tcBorders>
            <w:vAlign w:val="center"/>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维护纳税主体信息、购货方单位信息、商品与服务档案信息等。</w:t>
            </w:r>
          </w:p>
        </w:tc>
        <w:tc>
          <w:tcPr>
            <w:tcW w:w="1015" w:type="dxa"/>
            <w:vMerge w:val="restart"/>
            <w:tcBorders>
              <w:top w:val="single" w:sz="4" w:space="0" w:color="000000"/>
              <w:left w:val="single" w:sz="4" w:space="0" w:color="000000"/>
              <w:right w:val="single" w:sz="12" w:space="0" w:color="000000"/>
            </w:tcBorders>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Cambria" w:cs="方正仿宋_GB2312" w:hint="eastAsia"/>
                <w:sz w:val="24"/>
              </w:rPr>
              <w:t>4</w:t>
            </w:r>
            <w:r>
              <w:rPr>
                <w:rFonts w:ascii="仿宋_GB2312" w:eastAsia="仿宋_GB2312" w:hAnsi="方正仿宋_GB2312" w:cs="方正仿宋_GB2312" w:hint="eastAsia"/>
                <w:sz w:val="24"/>
              </w:rPr>
              <w:t>0分</w:t>
            </w:r>
          </w:p>
        </w:tc>
      </w:tr>
      <w:tr w:rsidR="00C61DE7">
        <w:trPr>
          <w:trHeight w:val="461"/>
          <w:jc w:val="center"/>
        </w:trPr>
        <w:tc>
          <w:tcPr>
            <w:tcW w:w="2002" w:type="dxa"/>
            <w:vMerge/>
            <w:tcBorders>
              <w:left w:val="single" w:sz="4" w:space="0" w:color="000000"/>
              <w:bottom w:val="single" w:sz="4" w:space="0" w:color="000000"/>
              <w:right w:val="single" w:sz="4" w:space="0" w:color="000000"/>
            </w:tcBorders>
            <w:vAlign w:val="center"/>
          </w:tcPr>
          <w:p w:rsidR="00C61DE7" w:rsidRDefault="00C61DE7">
            <w:pPr>
              <w:adjustRightInd w:val="0"/>
              <w:snapToGrid w:val="0"/>
              <w:spacing w:line="360" w:lineRule="auto"/>
              <w:jc w:val="center"/>
              <w:rPr>
                <w:rFonts w:ascii="仿宋_GB2312" w:eastAsia="仿宋_GB2312" w:hAnsi="方正仿宋_GB2312" w:cs="方正仿宋_GB2312"/>
                <w:sz w:val="24"/>
              </w:rPr>
            </w:pPr>
          </w:p>
        </w:tc>
        <w:tc>
          <w:tcPr>
            <w:tcW w:w="5940" w:type="dxa"/>
            <w:tcBorders>
              <w:top w:val="single" w:sz="4" w:space="0" w:color="000000"/>
              <w:left w:val="single" w:sz="4" w:space="0" w:color="000000"/>
              <w:bottom w:val="single" w:sz="4" w:space="0" w:color="000000"/>
              <w:right w:val="single" w:sz="4" w:space="0" w:color="000000"/>
            </w:tcBorders>
            <w:vAlign w:val="center"/>
          </w:tcPr>
          <w:p w:rsidR="00C61DE7" w:rsidRPr="00B22EE8" w:rsidRDefault="00B163E2">
            <w:pPr>
              <w:adjustRightInd w:val="0"/>
              <w:snapToGrid w:val="0"/>
              <w:spacing w:line="360" w:lineRule="auto"/>
              <w:ind w:firstLineChars="200" w:firstLine="480"/>
              <w:jc w:val="left"/>
              <w:rPr>
                <w:rFonts w:ascii="仿宋_GB2312" w:eastAsia="仿宋_GB2312" w:hAnsi="宋体" w:cs="宋体"/>
                <w:sz w:val="24"/>
              </w:rPr>
            </w:pPr>
            <w:r>
              <w:rPr>
                <w:rFonts w:ascii="仿宋_GB2312" w:eastAsia="仿宋_GB2312" w:hAnsi="方正仿宋_GB2312" w:cs="方正仿宋_GB2312" w:hint="eastAsia"/>
                <w:sz w:val="24"/>
              </w:rPr>
              <w:t>发票</w:t>
            </w:r>
            <w:r>
              <w:rPr>
                <w:rFonts w:ascii="仿宋_GB2312" w:eastAsia="仿宋_GB2312" w:hAnsi="宋体" w:cs="宋体" w:hint="eastAsia"/>
                <w:sz w:val="24"/>
              </w:rPr>
              <w:t>领</w:t>
            </w:r>
            <w:r>
              <w:rPr>
                <w:rFonts w:ascii="仿宋_GB2312" w:eastAsia="仿宋_GB2312" w:hAnsi="___WRD_EMBED_SUB_899" w:cs="___WRD_EMBED_SUB_899" w:hint="eastAsia"/>
                <w:sz w:val="24"/>
              </w:rPr>
              <w:t>用与分发、发票开具、发票</w:t>
            </w:r>
            <w:r>
              <w:rPr>
                <w:rFonts w:ascii="仿宋_GB2312" w:eastAsia="仿宋_GB2312" w:hAnsi="宋体" w:cs="宋体" w:hint="eastAsia"/>
                <w:sz w:val="24"/>
              </w:rPr>
              <w:t>查询</w:t>
            </w:r>
            <w:r>
              <w:rPr>
                <w:rFonts w:ascii="仿宋_GB2312" w:eastAsia="仿宋_GB2312" w:hAnsi="___WRD_EMBED_SUB_899" w:cs="___WRD_EMBED_SUB_899" w:hint="eastAsia"/>
                <w:sz w:val="24"/>
              </w:rPr>
              <w:t>与</w:t>
            </w:r>
            <w:r>
              <w:rPr>
                <w:rFonts w:ascii="仿宋_GB2312" w:eastAsia="仿宋_GB2312" w:hAnsi="宋体" w:cs="宋体" w:hint="eastAsia"/>
                <w:sz w:val="24"/>
              </w:rPr>
              <w:t>统</w:t>
            </w:r>
            <w:r>
              <w:rPr>
                <w:rFonts w:ascii="仿宋_GB2312" w:eastAsia="仿宋_GB2312" w:hAnsi="___WRD_EMBED_SUB_899" w:cs="___WRD_EMBED_SUB_899" w:hint="eastAsia"/>
                <w:sz w:val="24"/>
              </w:rPr>
              <w:t>计、发票</w:t>
            </w:r>
            <w:r w:rsidR="00744C67" w:rsidRPr="00744C67">
              <w:rPr>
                <w:rFonts w:ascii="宋体" w:hAnsi="宋体" w:cs="宋体" w:hint="eastAsia"/>
                <w:sz w:val="24"/>
              </w:rPr>
              <w:t>抵</w:t>
            </w:r>
            <w:r w:rsidR="00744C67" w:rsidRPr="00744C67">
              <w:rPr>
                <w:rFonts w:ascii="仿宋_GB2312" w:eastAsia="仿宋_GB2312" w:hAnsi="宋体" w:cs="宋体" w:hint="eastAsia"/>
                <w:sz w:val="24"/>
              </w:rPr>
              <w:t>扣勾选。</w:t>
            </w:r>
          </w:p>
        </w:tc>
        <w:tc>
          <w:tcPr>
            <w:tcW w:w="1015" w:type="dxa"/>
            <w:vMerge/>
            <w:tcBorders>
              <w:left w:val="single" w:sz="4" w:space="0" w:color="000000"/>
              <w:bottom w:val="single" w:sz="4" w:space="0" w:color="000000"/>
              <w:right w:val="single" w:sz="12" w:space="0" w:color="000000"/>
            </w:tcBorders>
            <w:vAlign w:val="center"/>
          </w:tcPr>
          <w:p w:rsidR="00C61DE7" w:rsidRDefault="00C61DE7">
            <w:pPr>
              <w:adjustRightInd w:val="0"/>
              <w:snapToGrid w:val="0"/>
              <w:spacing w:line="360" w:lineRule="auto"/>
              <w:jc w:val="center"/>
              <w:rPr>
                <w:rFonts w:ascii="仿宋_GB2312" w:eastAsia="仿宋_GB2312" w:hAnsi="方正仿宋_GB2312" w:cs="方正仿宋_GB2312"/>
                <w:sz w:val="24"/>
              </w:rPr>
            </w:pPr>
          </w:p>
        </w:tc>
      </w:tr>
      <w:tr w:rsidR="00C61DE7">
        <w:trPr>
          <w:trHeight w:val="1089"/>
          <w:jc w:val="center"/>
        </w:trPr>
        <w:tc>
          <w:tcPr>
            <w:tcW w:w="2002" w:type="dxa"/>
            <w:tcBorders>
              <w:top w:val="single" w:sz="4" w:space="0" w:color="000000"/>
              <w:left w:val="single" w:sz="4" w:space="0" w:color="000000"/>
              <w:bottom w:val="single" w:sz="4" w:space="0" w:color="000000"/>
              <w:right w:val="single" w:sz="4" w:space="0" w:color="000000"/>
            </w:tcBorders>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增值税及附加税纳税申报</w:t>
            </w:r>
          </w:p>
        </w:tc>
        <w:tc>
          <w:tcPr>
            <w:tcW w:w="5940" w:type="dxa"/>
            <w:tcBorders>
              <w:top w:val="single" w:sz="4" w:space="0" w:color="000000"/>
              <w:left w:val="single" w:sz="4" w:space="0" w:color="000000"/>
              <w:bottom w:val="single" w:sz="4" w:space="0" w:color="000000"/>
              <w:right w:val="single" w:sz="4" w:space="0" w:color="000000"/>
            </w:tcBorders>
            <w:vAlign w:val="center"/>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Ansi="方正仿宋_GB2312" w:cs="方正仿宋_GB2312" w:hint="eastAsia"/>
                <w:sz w:val="24"/>
              </w:rPr>
              <w:t>对生成的增值税及附加税费申报表等纳税申报主表与附表数据内容进行审核，并进行当月的纳税申报。</w:t>
            </w:r>
          </w:p>
        </w:tc>
        <w:tc>
          <w:tcPr>
            <w:tcW w:w="1015" w:type="dxa"/>
            <w:tcBorders>
              <w:top w:val="single" w:sz="4" w:space="0" w:color="000000"/>
              <w:left w:val="single" w:sz="4" w:space="0" w:color="000000"/>
              <w:bottom w:val="single" w:sz="4" w:space="0" w:color="000000"/>
              <w:right w:val="single" w:sz="12" w:space="0" w:color="000000"/>
            </w:tcBorders>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30分</w:t>
            </w:r>
          </w:p>
        </w:tc>
      </w:tr>
      <w:tr w:rsidR="00C61DE7">
        <w:trPr>
          <w:trHeight w:val="522"/>
          <w:jc w:val="center"/>
        </w:trPr>
        <w:tc>
          <w:tcPr>
            <w:tcW w:w="2002" w:type="dxa"/>
            <w:tcBorders>
              <w:top w:val="single" w:sz="4" w:space="0" w:color="000000"/>
              <w:left w:val="single" w:sz="4" w:space="0" w:color="000000"/>
              <w:bottom w:val="single" w:sz="4" w:space="0" w:color="000000"/>
              <w:right w:val="single" w:sz="4" w:space="0" w:color="000000"/>
            </w:tcBorders>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企业所得税纳税申报</w:t>
            </w:r>
          </w:p>
        </w:tc>
        <w:tc>
          <w:tcPr>
            <w:tcW w:w="5940" w:type="dxa"/>
            <w:tcBorders>
              <w:top w:val="single" w:sz="4" w:space="0" w:color="000000"/>
              <w:left w:val="single" w:sz="4" w:space="0" w:color="000000"/>
              <w:bottom w:val="single" w:sz="4" w:space="0" w:color="000000"/>
              <w:right w:val="single" w:sz="4" w:space="0" w:color="000000"/>
            </w:tcBorders>
            <w:vAlign w:val="center"/>
          </w:tcPr>
          <w:p w:rsidR="00C61DE7" w:rsidRDefault="00B163E2">
            <w:pPr>
              <w:adjustRightInd w:val="0"/>
              <w:snapToGrid w:val="0"/>
              <w:spacing w:line="360" w:lineRule="auto"/>
              <w:ind w:firstLineChars="200" w:firstLine="480"/>
              <w:jc w:val="left"/>
              <w:rPr>
                <w:rFonts w:ascii="仿宋_GB2312" w:eastAsia="仿宋_GB2312" w:hAnsi="方正仿宋_GB2312" w:cs="方正仿宋_GB2312"/>
                <w:sz w:val="24"/>
              </w:rPr>
            </w:pPr>
            <w:r>
              <w:rPr>
                <w:rFonts w:ascii="仿宋_GB2312" w:eastAsia="仿宋_GB2312" w:hint="eastAsia"/>
                <w:sz w:val="24"/>
              </w:rPr>
              <w:t>对生成的居民企业（查账征收）所得税月（季）度预缴纳税申报表或年度汇算清缴申报主表与附表数据</w:t>
            </w:r>
            <w:r>
              <w:rPr>
                <w:rFonts w:ascii="仿宋_GB2312" w:eastAsia="仿宋_GB2312" w:hint="eastAsia"/>
                <w:sz w:val="24"/>
              </w:rPr>
              <w:lastRenderedPageBreak/>
              <w:t>内容进行审核，并进行当月（季）或年度汇算清缴申报。</w:t>
            </w:r>
          </w:p>
        </w:tc>
        <w:tc>
          <w:tcPr>
            <w:tcW w:w="1015" w:type="dxa"/>
            <w:tcBorders>
              <w:top w:val="single" w:sz="4" w:space="0" w:color="000000"/>
              <w:left w:val="single" w:sz="4" w:space="0" w:color="000000"/>
              <w:bottom w:val="single" w:sz="4" w:space="0" w:color="000000"/>
              <w:right w:val="single" w:sz="12" w:space="0" w:color="000000"/>
            </w:tcBorders>
            <w:vAlign w:val="center"/>
          </w:tcPr>
          <w:p w:rsidR="00C61DE7" w:rsidRDefault="00B163E2">
            <w:pPr>
              <w:adjustRightInd w:val="0"/>
              <w:snapToGrid w:val="0"/>
              <w:spacing w:line="360" w:lineRule="auto"/>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lastRenderedPageBreak/>
              <w:t>30分</w:t>
            </w:r>
          </w:p>
        </w:tc>
      </w:tr>
    </w:tbl>
    <w:p w:rsidR="00C61DE7" w:rsidRDefault="00B163E2" w:rsidP="00C728C6">
      <w:pPr>
        <w:adjustRightInd w:val="0"/>
        <w:snapToGrid w:val="0"/>
        <w:spacing w:line="360" w:lineRule="auto"/>
        <w:ind w:firstLineChars="200" w:firstLine="538"/>
        <w:rPr>
          <w:rFonts w:ascii="仿宋_GB2312" w:eastAsia="仿宋_GB2312" w:hAnsi="仿宋" w:cs="仿宋"/>
          <w:b/>
          <w:bCs/>
          <w:color w:val="0D0D0D"/>
          <w:spacing w:val="-6"/>
          <w:sz w:val="28"/>
          <w:szCs w:val="28"/>
        </w:rPr>
      </w:pPr>
      <w:r>
        <w:rPr>
          <w:rFonts w:ascii="仿宋_GB2312" w:eastAsia="仿宋_GB2312" w:hAnsi="仿宋" w:cs="仿宋" w:hint="eastAsia"/>
          <w:b/>
          <w:bCs/>
          <w:color w:val="0D0D0D"/>
          <w:spacing w:val="-6"/>
          <w:sz w:val="28"/>
          <w:szCs w:val="28"/>
        </w:rPr>
        <w:t>3.财税数据分析模块评分细则</w:t>
      </w:r>
    </w:p>
    <w:p w:rsidR="00C61DE7" w:rsidRDefault="00B163E2">
      <w:pPr>
        <w:adjustRightInd w:val="0"/>
        <w:snapToGrid w:val="0"/>
        <w:spacing w:line="360" w:lineRule="auto"/>
        <w:jc w:val="center"/>
        <w:rPr>
          <w:rFonts w:ascii="黑体" w:eastAsia="黑体" w:hAnsi="黑体" w:cs="黑体"/>
          <w:color w:val="0D0D0D"/>
          <w:spacing w:val="-6"/>
          <w:sz w:val="24"/>
        </w:rPr>
      </w:pPr>
      <w:r>
        <w:rPr>
          <w:rFonts w:ascii="黑体" w:eastAsia="黑体" w:hAnsi="黑体" w:cs="黑体" w:hint="eastAsia"/>
          <w:color w:val="0D0D0D"/>
          <w:spacing w:val="-6"/>
          <w:sz w:val="24"/>
        </w:rPr>
        <w:t>表3智能财税基本技能—财务数据分析</w:t>
      </w:r>
    </w:p>
    <w:tbl>
      <w:tblPr>
        <w:tblW w:w="88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9"/>
        <w:gridCol w:w="6130"/>
        <w:gridCol w:w="1069"/>
      </w:tblGrid>
      <w:tr w:rsidR="00C61DE7">
        <w:trPr>
          <w:trHeight w:val="452"/>
          <w:jc w:val="center"/>
        </w:trPr>
        <w:tc>
          <w:tcPr>
            <w:tcW w:w="1699" w:type="dxa"/>
            <w:shd w:val="clear" w:color="auto" w:fill="B8CCE4"/>
          </w:tcPr>
          <w:p w:rsidR="00C61DE7" w:rsidRDefault="004537F8">
            <w:pPr>
              <w:adjustRightInd w:val="0"/>
              <w:snapToGrid w:val="0"/>
              <w:spacing w:line="360" w:lineRule="auto"/>
              <w:jc w:val="center"/>
              <w:rPr>
                <w:rFonts w:ascii="方正仿宋_GB2312" w:eastAsia="方正仿宋_GB2312" w:hAnsi="方正仿宋_GB2312" w:cs="方正仿宋_GB2312"/>
                <w:b/>
                <w:bCs/>
                <w:sz w:val="24"/>
              </w:rPr>
            </w:pPr>
            <w:r>
              <w:rPr>
                <w:rFonts w:ascii="宋体" w:hAnsi="宋体" w:cs="宋体" w:hint="eastAsia"/>
                <w:b/>
                <w:bCs/>
                <w:sz w:val="24"/>
              </w:rPr>
              <w:t>比赛</w:t>
            </w:r>
            <w:r w:rsidR="00B163E2">
              <w:rPr>
                <w:rFonts w:ascii="方正仿宋_GB2312" w:eastAsia="方正仿宋_GB2312" w:hAnsi="方正仿宋_GB2312" w:cs="方正仿宋_GB2312" w:hint="eastAsia"/>
                <w:b/>
                <w:bCs/>
                <w:sz w:val="24"/>
              </w:rPr>
              <w:t>项目</w:t>
            </w:r>
          </w:p>
        </w:tc>
        <w:tc>
          <w:tcPr>
            <w:tcW w:w="6130" w:type="dxa"/>
            <w:shd w:val="clear" w:color="auto" w:fill="B8CCE4"/>
          </w:tcPr>
          <w:p w:rsidR="00C61DE7" w:rsidRDefault="00B163E2">
            <w:pPr>
              <w:adjustRightInd w:val="0"/>
              <w:snapToGrid w:val="0"/>
              <w:spacing w:line="360" w:lineRule="auto"/>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评分内容</w:t>
            </w:r>
          </w:p>
        </w:tc>
        <w:tc>
          <w:tcPr>
            <w:tcW w:w="1069" w:type="dxa"/>
            <w:shd w:val="clear" w:color="auto" w:fill="B8CCE4"/>
          </w:tcPr>
          <w:p w:rsidR="00C61DE7" w:rsidRDefault="00B163E2">
            <w:pPr>
              <w:adjustRightInd w:val="0"/>
              <w:snapToGrid w:val="0"/>
              <w:spacing w:line="360" w:lineRule="auto"/>
              <w:jc w:val="center"/>
              <w:rPr>
                <w:rFonts w:ascii="方正仿宋_GB2312" w:eastAsia="方正仿宋_GB2312" w:hAnsi="方正仿宋_GB2312" w:cs="方正仿宋_GB2312"/>
                <w:b/>
                <w:bCs/>
                <w:sz w:val="24"/>
              </w:rPr>
            </w:pPr>
            <w:r>
              <w:rPr>
                <w:rFonts w:ascii="方正仿宋_GB2312" w:eastAsia="方正仿宋_GB2312" w:hAnsi="方正仿宋_GB2312" w:cs="方正仿宋_GB2312" w:hint="eastAsia"/>
                <w:b/>
                <w:bCs/>
                <w:sz w:val="24"/>
              </w:rPr>
              <w:t>分值</w:t>
            </w:r>
          </w:p>
        </w:tc>
      </w:tr>
      <w:tr w:rsidR="00C61DE7">
        <w:trPr>
          <w:trHeight w:val="539"/>
          <w:jc w:val="center"/>
        </w:trPr>
        <w:tc>
          <w:tcPr>
            <w:tcW w:w="1699" w:type="dxa"/>
            <w:vMerge w:val="restart"/>
            <w:vAlign w:val="center"/>
          </w:tcPr>
          <w:p w:rsidR="00C61DE7" w:rsidRDefault="00B163E2">
            <w:pPr>
              <w:adjustRightInd w:val="0"/>
              <w:snapToGrid w:val="0"/>
              <w:spacing w:line="440" w:lineRule="exact"/>
              <w:jc w:val="center"/>
              <w:rPr>
                <w:rFonts w:ascii="方正仿宋_GB2312" w:eastAsia="方正仿宋_GB2312" w:hAnsi="方正仿宋_GB2312" w:cs="方正仿宋_GB2312"/>
                <w:sz w:val="24"/>
              </w:rPr>
            </w:pPr>
            <w:r>
              <w:rPr>
                <w:rFonts w:ascii="方正仿宋_GB2312" w:eastAsia="方正仿宋_GB2312" w:hAnsi="方正仿宋_GB2312" w:cs="方正仿宋_GB2312" w:hint="eastAsia"/>
                <w:sz w:val="24"/>
              </w:rPr>
              <w:t>业务数据分析</w:t>
            </w:r>
          </w:p>
        </w:tc>
        <w:tc>
          <w:tcPr>
            <w:tcW w:w="6130" w:type="dxa"/>
            <w:vAlign w:val="center"/>
          </w:tcPr>
          <w:p w:rsidR="00C61DE7" w:rsidRDefault="00B163E2">
            <w:pPr>
              <w:adjustRightInd w:val="0"/>
              <w:snapToGrid w:val="0"/>
              <w:spacing w:line="440" w:lineRule="exact"/>
              <w:ind w:firstLineChars="200" w:firstLine="480"/>
              <w:jc w:val="left"/>
              <w:rPr>
                <w:rFonts w:ascii="仿宋_GB2312" w:eastAsia="仿宋_GB2312"/>
                <w:sz w:val="24"/>
              </w:rPr>
            </w:pPr>
            <w:r>
              <w:rPr>
                <w:rFonts w:ascii="仿宋_GB2312" w:eastAsia="仿宋_GB2312" w:hint="eastAsia"/>
                <w:sz w:val="24"/>
              </w:rPr>
              <w:t>完成采购业务完成情况及计划执行差异分析、供应商评价分析，并进行可视化呈现。</w:t>
            </w:r>
          </w:p>
        </w:tc>
        <w:tc>
          <w:tcPr>
            <w:tcW w:w="1069" w:type="dxa"/>
            <w:vAlign w:val="center"/>
          </w:tcPr>
          <w:p w:rsidR="00C61DE7" w:rsidRDefault="00B163E2">
            <w:pPr>
              <w:adjustRightInd w:val="0"/>
              <w:snapToGrid w:val="0"/>
              <w:spacing w:line="440" w:lineRule="exact"/>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15分</w:t>
            </w:r>
          </w:p>
        </w:tc>
      </w:tr>
      <w:tr w:rsidR="00C61DE7">
        <w:trPr>
          <w:trHeight w:val="869"/>
          <w:jc w:val="center"/>
        </w:trPr>
        <w:tc>
          <w:tcPr>
            <w:tcW w:w="1699" w:type="dxa"/>
            <w:vMerge/>
            <w:vAlign w:val="center"/>
          </w:tcPr>
          <w:p w:rsidR="00C61DE7" w:rsidRDefault="00C61DE7">
            <w:pPr>
              <w:adjustRightInd w:val="0"/>
              <w:snapToGrid w:val="0"/>
              <w:spacing w:line="440" w:lineRule="exact"/>
              <w:jc w:val="center"/>
              <w:rPr>
                <w:rFonts w:ascii="方正仿宋_GB2312" w:eastAsia="方正仿宋_GB2312" w:hAnsi="方正仿宋_GB2312" w:cs="方正仿宋_GB2312"/>
                <w:sz w:val="24"/>
              </w:rPr>
            </w:pPr>
          </w:p>
        </w:tc>
        <w:tc>
          <w:tcPr>
            <w:tcW w:w="6130" w:type="dxa"/>
            <w:vAlign w:val="center"/>
          </w:tcPr>
          <w:p w:rsidR="00C61DE7" w:rsidRDefault="00B163E2">
            <w:pPr>
              <w:adjustRightInd w:val="0"/>
              <w:snapToGrid w:val="0"/>
              <w:spacing w:line="440" w:lineRule="exact"/>
              <w:ind w:firstLineChars="200" w:firstLine="480"/>
              <w:jc w:val="left"/>
              <w:rPr>
                <w:rFonts w:ascii="仿宋_GB2312" w:eastAsia="仿宋_GB2312"/>
                <w:sz w:val="24"/>
              </w:rPr>
            </w:pPr>
            <w:r>
              <w:rPr>
                <w:rFonts w:ascii="仿宋_GB2312" w:eastAsia="仿宋_GB2312" w:hint="eastAsia"/>
                <w:sz w:val="24"/>
              </w:rPr>
              <w:t>完成销售业务完成情况及计划执行差异分析、客户评价分析，并进行可视化呈现。</w:t>
            </w:r>
          </w:p>
        </w:tc>
        <w:tc>
          <w:tcPr>
            <w:tcW w:w="1069" w:type="dxa"/>
            <w:vAlign w:val="center"/>
          </w:tcPr>
          <w:p w:rsidR="00C61DE7" w:rsidRDefault="00B163E2">
            <w:pPr>
              <w:adjustRightInd w:val="0"/>
              <w:snapToGrid w:val="0"/>
              <w:spacing w:line="440" w:lineRule="exact"/>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15分</w:t>
            </w:r>
          </w:p>
        </w:tc>
      </w:tr>
      <w:tr w:rsidR="00C61DE7">
        <w:trPr>
          <w:trHeight w:val="619"/>
          <w:jc w:val="center"/>
        </w:trPr>
        <w:tc>
          <w:tcPr>
            <w:tcW w:w="1699" w:type="dxa"/>
            <w:vMerge w:val="restart"/>
            <w:vAlign w:val="center"/>
          </w:tcPr>
          <w:p w:rsidR="00C61DE7" w:rsidRDefault="00B163E2">
            <w:pPr>
              <w:adjustRightInd w:val="0"/>
              <w:snapToGrid w:val="0"/>
              <w:spacing w:line="440" w:lineRule="exact"/>
              <w:jc w:val="center"/>
              <w:rPr>
                <w:rFonts w:ascii="方正仿宋_GB2312" w:eastAsia="方正仿宋_GB2312" w:hAnsi="方正仿宋_GB2312" w:cs="方正仿宋_GB2312"/>
                <w:sz w:val="24"/>
              </w:rPr>
            </w:pPr>
            <w:r>
              <w:rPr>
                <w:rFonts w:ascii="方正仿宋_GB2312" w:eastAsia="方正仿宋_GB2312" w:hAnsi="方正仿宋_GB2312" w:cs="方正仿宋_GB2312" w:hint="eastAsia"/>
                <w:sz w:val="24"/>
              </w:rPr>
              <w:t>财务报表分析</w:t>
            </w:r>
          </w:p>
        </w:tc>
        <w:tc>
          <w:tcPr>
            <w:tcW w:w="6130" w:type="dxa"/>
            <w:vAlign w:val="center"/>
          </w:tcPr>
          <w:p w:rsidR="00C61DE7" w:rsidRDefault="00B163E2">
            <w:pPr>
              <w:adjustRightInd w:val="0"/>
              <w:snapToGrid w:val="0"/>
              <w:spacing w:line="440" w:lineRule="exact"/>
              <w:ind w:firstLineChars="200" w:firstLine="480"/>
              <w:jc w:val="left"/>
              <w:rPr>
                <w:rFonts w:ascii="仿宋_GB2312" w:eastAsia="仿宋_GB2312"/>
                <w:sz w:val="24"/>
              </w:rPr>
            </w:pPr>
            <w:r>
              <w:rPr>
                <w:rFonts w:ascii="仿宋_GB2312" w:eastAsia="仿宋_GB2312" w:hint="eastAsia"/>
                <w:sz w:val="24"/>
              </w:rPr>
              <w:t>完成资产负债表主要报表项目结构及趋势变动分析，并进行可视化呈现。</w:t>
            </w:r>
          </w:p>
        </w:tc>
        <w:tc>
          <w:tcPr>
            <w:tcW w:w="1069" w:type="dxa"/>
            <w:vAlign w:val="center"/>
          </w:tcPr>
          <w:p w:rsidR="00C61DE7" w:rsidRDefault="00B163E2">
            <w:pPr>
              <w:adjustRightInd w:val="0"/>
              <w:snapToGrid w:val="0"/>
              <w:spacing w:line="440" w:lineRule="exact"/>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13分</w:t>
            </w:r>
          </w:p>
        </w:tc>
      </w:tr>
      <w:tr w:rsidR="00C61DE7">
        <w:trPr>
          <w:trHeight w:val="619"/>
          <w:jc w:val="center"/>
        </w:trPr>
        <w:tc>
          <w:tcPr>
            <w:tcW w:w="1699" w:type="dxa"/>
            <w:vMerge/>
            <w:vAlign w:val="center"/>
          </w:tcPr>
          <w:p w:rsidR="00C61DE7" w:rsidRDefault="00C61DE7">
            <w:pPr>
              <w:adjustRightInd w:val="0"/>
              <w:snapToGrid w:val="0"/>
              <w:spacing w:line="440" w:lineRule="exact"/>
              <w:jc w:val="center"/>
              <w:rPr>
                <w:rFonts w:ascii="方正仿宋_GB2312" w:eastAsia="方正仿宋_GB2312" w:hAnsi="方正仿宋_GB2312" w:cs="方正仿宋_GB2312"/>
                <w:sz w:val="24"/>
              </w:rPr>
            </w:pPr>
          </w:p>
        </w:tc>
        <w:tc>
          <w:tcPr>
            <w:tcW w:w="6130" w:type="dxa"/>
            <w:vAlign w:val="center"/>
          </w:tcPr>
          <w:p w:rsidR="00C61DE7" w:rsidRDefault="00B163E2">
            <w:pPr>
              <w:adjustRightInd w:val="0"/>
              <w:snapToGrid w:val="0"/>
              <w:spacing w:line="440" w:lineRule="exact"/>
              <w:ind w:firstLineChars="200" w:firstLine="480"/>
              <w:jc w:val="left"/>
              <w:rPr>
                <w:rFonts w:ascii="仿宋_GB2312" w:eastAsia="仿宋_GB2312"/>
                <w:sz w:val="24"/>
              </w:rPr>
            </w:pPr>
            <w:r>
              <w:rPr>
                <w:rFonts w:ascii="仿宋_GB2312" w:eastAsia="仿宋_GB2312" w:hint="eastAsia"/>
                <w:sz w:val="24"/>
              </w:rPr>
              <w:t>完成利润表主要报表项目结构及趋势变动分析，并进行可视化呈现。</w:t>
            </w:r>
          </w:p>
        </w:tc>
        <w:tc>
          <w:tcPr>
            <w:tcW w:w="1069" w:type="dxa"/>
            <w:vAlign w:val="center"/>
          </w:tcPr>
          <w:p w:rsidR="00C61DE7" w:rsidRDefault="00B163E2">
            <w:pPr>
              <w:adjustRightInd w:val="0"/>
              <w:snapToGrid w:val="0"/>
              <w:spacing w:line="440" w:lineRule="exact"/>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12分</w:t>
            </w:r>
          </w:p>
        </w:tc>
      </w:tr>
      <w:tr w:rsidR="00C61DE7">
        <w:trPr>
          <w:trHeight w:val="619"/>
          <w:jc w:val="center"/>
        </w:trPr>
        <w:tc>
          <w:tcPr>
            <w:tcW w:w="1699" w:type="dxa"/>
            <w:vMerge/>
            <w:vAlign w:val="center"/>
          </w:tcPr>
          <w:p w:rsidR="00C61DE7" w:rsidRDefault="00C61DE7">
            <w:pPr>
              <w:adjustRightInd w:val="0"/>
              <w:snapToGrid w:val="0"/>
              <w:spacing w:line="440" w:lineRule="exact"/>
              <w:jc w:val="center"/>
              <w:rPr>
                <w:rFonts w:ascii="方正仿宋_GB2312" w:eastAsia="方正仿宋_GB2312" w:hAnsi="方正仿宋_GB2312" w:cs="方正仿宋_GB2312"/>
                <w:sz w:val="24"/>
              </w:rPr>
            </w:pPr>
          </w:p>
        </w:tc>
        <w:tc>
          <w:tcPr>
            <w:tcW w:w="6130" w:type="dxa"/>
            <w:vAlign w:val="center"/>
          </w:tcPr>
          <w:p w:rsidR="00C61DE7" w:rsidRDefault="00B163E2">
            <w:pPr>
              <w:adjustRightInd w:val="0"/>
              <w:snapToGrid w:val="0"/>
              <w:spacing w:line="440" w:lineRule="exact"/>
              <w:ind w:firstLineChars="200" w:firstLine="480"/>
              <w:jc w:val="left"/>
              <w:rPr>
                <w:rFonts w:ascii="仿宋_GB2312" w:eastAsia="仿宋_GB2312"/>
                <w:sz w:val="24"/>
              </w:rPr>
            </w:pPr>
            <w:r>
              <w:rPr>
                <w:rFonts w:ascii="仿宋_GB2312" w:eastAsia="仿宋_GB2312" w:hint="eastAsia"/>
                <w:sz w:val="24"/>
              </w:rPr>
              <w:t>完成偿债能力、盈利能力、营运能力、发展能力等主要财务指标的计算与对比分析，并进行可视化呈现。</w:t>
            </w:r>
          </w:p>
        </w:tc>
        <w:tc>
          <w:tcPr>
            <w:tcW w:w="1069" w:type="dxa"/>
            <w:vAlign w:val="center"/>
          </w:tcPr>
          <w:p w:rsidR="00C61DE7" w:rsidRDefault="00B163E2">
            <w:pPr>
              <w:adjustRightInd w:val="0"/>
              <w:snapToGrid w:val="0"/>
              <w:spacing w:line="440" w:lineRule="exact"/>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35分</w:t>
            </w:r>
          </w:p>
        </w:tc>
      </w:tr>
      <w:tr w:rsidR="00C61DE7">
        <w:trPr>
          <w:trHeight w:val="855"/>
          <w:jc w:val="center"/>
        </w:trPr>
        <w:tc>
          <w:tcPr>
            <w:tcW w:w="1699" w:type="dxa"/>
            <w:vAlign w:val="center"/>
          </w:tcPr>
          <w:p w:rsidR="00C61DE7" w:rsidRDefault="00B163E2">
            <w:pPr>
              <w:adjustRightInd w:val="0"/>
              <w:snapToGrid w:val="0"/>
              <w:spacing w:line="440" w:lineRule="exact"/>
              <w:jc w:val="center"/>
              <w:rPr>
                <w:rFonts w:ascii="方正仿宋_GB2312" w:eastAsia="方正仿宋_GB2312" w:hAnsi="方正仿宋_GB2312" w:cs="方正仿宋_GB2312"/>
                <w:sz w:val="24"/>
              </w:rPr>
            </w:pPr>
            <w:r>
              <w:rPr>
                <w:rFonts w:ascii="方正仿宋_GB2312" w:eastAsia="方正仿宋_GB2312" w:hAnsi="方正仿宋_GB2312" w:cs="方正仿宋_GB2312" w:hint="eastAsia"/>
                <w:sz w:val="24"/>
              </w:rPr>
              <w:t>财务分析报告编制</w:t>
            </w:r>
          </w:p>
        </w:tc>
        <w:tc>
          <w:tcPr>
            <w:tcW w:w="6130" w:type="dxa"/>
            <w:vAlign w:val="center"/>
          </w:tcPr>
          <w:p w:rsidR="00C61DE7" w:rsidRDefault="00B163E2">
            <w:pPr>
              <w:adjustRightInd w:val="0"/>
              <w:snapToGrid w:val="0"/>
              <w:spacing w:line="440" w:lineRule="exact"/>
              <w:ind w:firstLineChars="200" w:firstLine="480"/>
              <w:jc w:val="left"/>
              <w:rPr>
                <w:rFonts w:ascii="仿宋_GB2312" w:eastAsia="仿宋_GB2312"/>
                <w:sz w:val="24"/>
              </w:rPr>
            </w:pPr>
            <w:r>
              <w:rPr>
                <w:rFonts w:ascii="仿宋_GB2312" w:eastAsia="仿宋_GB2312" w:hint="eastAsia"/>
                <w:sz w:val="24"/>
              </w:rPr>
              <w:t>生成财务分析报告，并按要求进行修改完善。</w:t>
            </w:r>
          </w:p>
        </w:tc>
        <w:tc>
          <w:tcPr>
            <w:tcW w:w="1069" w:type="dxa"/>
            <w:vAlign w:val="center"/>
          </w:tcPr>
          <w:p w:rsidR="00C61DE7" w:rsidRDefault="00B163E2">
            <w:pPr>
              <w:adjustRightInd w:val="0"/>
              <w:snapToGrid w:val="0"/>
              <w:spacing w:line="440" w:lineRule="exact"/>
              <w:jc w:val="center"/>
              <w:rPr>
                <w:rFonts w:ascii="仿宋_GB2312" w:eastAsia="仿宋_GB2312" w:hAnsi="方正仿宋_GB2312" w:cs="方正仿宋_GB2312"/>
                <w:sz w:val="24"/>
              </w:rPr>
            </w:pPr>
            <w:r>
              <w:rPr>
                <w:rFonts w:ascii="仿宋_GB2312" w:eastAsia="仿宋_GB2312" w:hAnsi="方正仿宋_GB2312" w:cs="方正仿宋_GB2312" w:hint="eastAsia"/>
                <w:sz w:val="24"/>
              </w:rPr>
              <w:t>10分</w:t>
            </w:r>
          </w:p>
        </w:tc>
      </w:tr>
    </w:tbl>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（四）裁判组要求</w:t>
      </w:r>
    </w:p>
    <w:p w:rsidR="00C61DE7" w:rsidRDefault="00DE110F">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裁判组实行</w:t>
      </w:r>
      <w:r>
        <w:rPr>
          <w:rFonts w:ascii="仿宋_GB2312" w:eastAsia="仿宋_GB2312" w:hAnsi="仿宋" w:cs="微软雅黑"/>
          <w:sz w:val="28"/>
          <w:szCs w:val="28"/>
        </w:rPr>
        <w:t>“</w:t>
      </w:r>
      <w:r>
        <w:rPr>
          <w:rFonts w:ascii="仿宋_GB2312" w:eastAsia="仿宋_GB2312" w:hAnsi="仿宋" w:cs="微软雅黑" w:hint="eastAsia"/>
          <w:sz w:val="28"/>
          <w:szCs w:val="28"/>
        </w:rPr>
        <w:t>裁判长负责制</w:t>
      </w:r>
      <w:r>
        <w:rPr>
          <w:rFonts w:ascii="仿宋_GB2312" w:eastAsia="仿宋_GB2312" w:hAnsi="仿宋" w:cs="微软雅黑"/>
          <w:sz w:val="28"/>
          <w:szCs w:val="28"/>
        </w:rPr>
        <w:t>”</w:t>
      </w:r>
      <w:r w:rsidR="00B163E2">
        <w:rPr>
          <w:rFonts w:ascii="仿宋_GB2312" w:eastAsia="仿宋_GB2312" w:hAnsi="仿宋" w:cs="微软雅黑" w:hint="eastAsia"/>
          <w:sz w:val="28"/>
          <w:szCs w:val="28"/>
        </w:rPr>
        <w:t>，设裁判长1名，全面负责赛项的裁判与管理工作。另设监督仲裁长</w:t>
      </w:r>
      <w:r w:rsidR="00B163E2">
        <w:rPr>
          <w:rFonts w:ascii="仿宋_GB2312" w:eastAsia="仿宋_GB2312" w:hAnsi="仿宋" w:cs="微软雅黑"/>
          <w:sz w:val="28"/>
          <w:szCs w:val="28"/>
        </w:rPr>
        <w:t>1</w:t>
      </w:r>
      <w:r w:rsidR="00B163E2">
        <w:rPr>
          <w:rFonts w:ascii="仿宋_GB2312" w:eastAsia="仿宋_GB2312" w:hAnsi="仿宋" w:cs="微软雅黑" w:hint="eastAsia"/>
          <w:sz w:val="28"/>
          <w:szCs w:val="28"/>
        </w:rPr>
        <w:t>名，裁判员</w:t>
      </w:r>
      <w:r w:rsidR="00B163E2">
        <w:rPr>
          <w:rFonts w:ascii="仿宋_GB2312" w:eastAsia="仿宋_GB2312" w:hAnsi="仿宋" w:cs="微软雅黑"/>
          <w:sz w:val="28"/>
          <w:szCs w:val="28"/>
        </w:rPr>
        <w:t>4</w:t>
      </w:r>
      <w:r w:rsidR="00B163E2">
        <w:rPr>
          <w:rFonts w:ascii="仿宋_GB2312" w:eastAsia="仿宋_GB2312" w:hAnsi="仿宋" w:cs="微软雅黑" w:hint="eastAsia"/>
          <w:sz w:val="28"/>
          <w:szCs w:val="28"/>
        </w:rPr>
        <w:t>名。</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（五）成绩复核</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为保障成绩评判的准确性，监督仲裁组将对赛项总成绩排名前30%的所有参赛队伍（选手）的成绩进行复核；对其余成绩进行抽检复核，抽检覆盖率不得低于15%。如发现成绩错误以书面方式及时告知裁判长，由裁判长更正成绩并签字确认。复核、抽检错误率超过5%的，裁判组将对所有成绩进</w:t>
      </w:r>
      <w:r>
        <w:rPr>
          <w:rFonts w:ascii="仿宋_GB2312" w:eastAsia="仿宋_GB2312" w:hAnsi="仿宋" w:cs="微软雅黑" w:hint="eastAsia"/>
          <w:sz w:val="28"/>
          <w:szCs w:val="28"/>
        </w:rPr>
        <w:lastRenderedPageBreak/>
        <w:t>行复核。</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2.</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成绩复核无误后，经裁判长、监督仲裁组签字后进行公示。公示时间为2小时。成绩公示无异议后，由监督仲裁长在成绩单上签字，并在闭幕式上公布</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成绩。</w:t>
      </w:r>
    </w:p>
    <w:p w:rsidR="00C61DE7" w:rsidRDefault="00295EA3">
      <w:pPr>
        <w:adjustRightInd w:val="0"/>
        <w:snapToGrid w:val="0"/>
        <w:spacing w:line="360" w:lineRule="auto"/>
        <w:rPr>
          <w:rFonts w:ascii="黑体" w:eastAsia="黑体"/>
          <w:sz w:val="32"/>
          <w:szCs w:val="32"/>
        </w:rPr>
      </w:pPr>
      <w:r>
        <w:rPr>
          <w:rFonts w:ascii="黑体" w:eastAsia="黑体" w:hint="eastAsia"/>
          <w:sz w:val="32"/>
          <w:szCs w:val="32"/>
        </w:rPr>
        <w:t>七</w:t>
      </w:r>
      <w:r w:rsidR="00B163E2">
        <w:rPr>
          <w:rFonts w:ascii="黑体" w:eastAsia="黑体" w:hint="eastAsia"/>
          <w:sz w:val="32"/>
          <w:szCs w:val="32"/>
        </w:rPr>
        <w:t>、奖项设置</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大赛设参赛队团体奖和优秀指导教师奖。</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按团体设一、二、三等奖。以实际参赛队总数为基数，一、二、三等奖获奖比例分别为10%、20%、30%(小数点后四舍五入)。</w:t>
      </w:r>
    </w:p>
    <w:p w:rsidR="00C61DE7" w:rsidRDefault="00295EA3">
      <w:pPr>
        <w:adjustRightInd w:val="0"/>
        <w:snapToGrid w:val="0"/>
        <w:spacing w:line="360" w:lineRule="auto"/>
        <w:rPr>
          <w:rFonts w:ascii="黑体" w:eastAsia="黑体"/>
          <w:sz w:val="32"/>
          <w:szCs w:val="32"/>
        </w:rPr>
      </w:pPr>
      <w:r>
        <w:rPr>
          <w:rFonts w:ascii="黑体" w:eastAsia="黑体" w:hint="eastAsia"/>
          <w:sz w:val="32"/>
          <w:szCs w:val="32"/>
        </w:rPr>
        <w:t>八</w:t>
      </w:r>
      <w:r w:rsidR="00B163E2">
        <w:rPr>
          <w:rFonts w:ascii="黑体" w:eastAsia="黑体" w:hint="eastAsia"/>
          <w:sz w:val="32"/>
          <w:szCs w:val="32"/>
        </w:rPr>
        <w:t>、</w:t>
      </w:r>
      <w:r w:rsidR="004537F8">
        <w:rPr>
          <w:rFonts w:ascii="黑体" w:eastAsia="黑体" w:hint="eastAsia"/>
          <w:sz w:val="32"/>
          <w:szCs w:val="32"/>
        </w:rPr>
        <w:t>比赛</w:t>
      </w:r>
      <w:r w:rsidR="00B163E2">
        <w:rPr>
          <w:rFonts w:ascii="黑体" w:eastAsia="黑体" w:hint="eastAsia"/>
          <w:sz w:val="32"/>
          <w:szCs w:val="32"/>
        </w:rPr>
        <w:t>须知</w:t>
      </w:r>
    </w:p>
    <w:p w:rsidR="00C61DE7" w:rsidRDefault="00B163E2">
      <w:pPr>
        <w:adjustRightInd w:val="0"/>
        <w:snapToGrid w:val="0"/>
        <w:spacing w:line="360" w:lineRule="auto"/>
        <w:ind w:firstLineChars="200" w:firstLine="540"/>
        <w:rPr>
          <w:rFonts w:ascii="仿宋_GB2312" w:eastAsia="仿宋_GB2312" w:hAnsi="仿宋" w:cs="微软雅黑"/>
          <w:sz w:val="28"/>
          <w:szCs w:val="28"/>
        </w:rPr>
      </w:pPr>
      <w:r>
        <w:rPr>
          <w:rFonts w:ascii="仿宋_GB2312" w:eastAsia="仿宋_GB2312" w:hAnsi="仿宋" w:cs="仿宋" w:hint="eastAsia"/>
          <w:color w:val="0D0D0D"/>
          <w:spacing w:val="-5"/>
          <w:sz w:val="28"/>
          <w:szCs w:val="28"/>
        </w:rPr>
        <w:t>按照《全国职业院校技能大赛制度汇编》中相关制度，分别阐述本赛项参赛队、指导教师、参赛选手、工作人员等应注意的重点事项。对参赛队重点说明参赛学生是否需要购买保险，对指导教师重点说明带队</w:t>
      </w:r>
      <w:r>
        <w:rPr>
          <w:rFonts w:ascii="仿宋_GB2312" w:eastAsia="仿宋_GB2312" w:hAnsi="仿宋" w:cs="微软雅黑" w:hint="eastAsia"/>
          <w:sz w:val="28"/>
          <w:szCs w:val="28"/>
        </w:rPr>
        <w:t>和指导要求，对参赛选手重点说明比赛纪律和仪表仪容，对工作人员重点说明工作规范和纪律等。</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(一)参赛队须知</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1.参赛队名称统一使用各学校代表队名称，不得使用其他组织或团体名称。</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2.参赛队按照大赛赛程安排，凭大赛组委会颁发的参赛证和有效身份证件参加比赛及相关活动。</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(二)领队、指导教师须知</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1.领队、指导教师须严格遵守赛场纪律，服从裁判，文明</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2.</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期间，指导教师不得进入赛场内进行指导。</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3.正式报名的领队、指导教师原则上不得更换。</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lastRenderedPageBreak/>
        <w:t>4.</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期间各参赛队不得以任何形式向裁判透露参赛信息或沟通</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事宜，有关</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所有问题须由领队按规范要求向赛项执委会或仲裁组反映或协商。</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(三)参赛选手须知</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1.参赛选手应按有关要求如实填报个人信息，否则取消</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资格。</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2.参赛选手凭统一印制的参赛证、有效身份证件参加</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，并注意仪容仪表整洁、大方，自觉遵守大赛纪律，服从指挥，听从安排，文明参赛。</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3.参赛选手凭参赛证、身份证、学生证或学籍卡复印件（盖公章）检录，按要求入场，迟到人员不得进场。</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4.参赛选手须在确认</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内容和现场设备等无误后开始</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。在</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过程中，如有疑问、身体不适或设备、软件等故障，参赛选手应举手示意，现场裁判应按照有关规定及时处理，确因计算机软件或硬件故障，致使操作无法继续的，经裁判确认，予以启用备用计算机。</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5.各参赛选手必须按规范要求操作</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设备。一旦出现较严重的安全事故，经裁判长批准后将立即取消其参赛资格。</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6.</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时间终了，选手应全体起立，结束操作。经现场指挥人员发出指令后，方可离开赛场。</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7.在</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期间，未经执委会的批准，参赛选手不得接受其他单位和个人进行的与</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内容相关的采访。参赛选手不得将</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的相关信息私自公布。</w:t>
      </w:r>
    </w:p>
    <w:p w:rsidR="00C61DE7" w:rsidRDefault="00B163E2">
      <w:pPr>
        <w:adjustRightInd w:val="0"/>
        <w:snapToGrid w:val="0"/>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(四)工作人员须知</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1.大赛期间，工作人员应遵守赛场相关规定。</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2.在选手比赛时，工作人员及赛场所有人员必须保持安静，不得随意走</w:t>
      </w:r>
      <w:r>
        <w:rPr>
          <w:rFonts w:ascii="仿宋_GB2312" w:eastAsia="仿宋_GB2312" w:hAnsi="仿宋" w:cs="微软雅黑" w:hint="eastAsia"/>
          <w:sz w:val="28"/>
          <w:szCs w:val="28"/>
        </w:rPr>
        <w:lastRenderedPageBreak/>
        <w:t>动、喧哗、提示或出现对选手有影响的动作。除经特别允许，工作人员进入赛场后请关闭手机。</w:t>
      </w:r>
    </w:p>
    <w:p w:rsidR="00C61DE7" w:rsidRDefault="00B163E2">
      <w:pPr>
        <w:adjustRightInd w:val="0"/>
        <w:snapToGrid w:val="0"/>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3.比赛期间，由赛项执委会负责处理突发事件，由仲裁组人员处理申诉事项，由监督人员对裁判人员和现场评分员进行监督，工作人员不得私自处理有关选手比赛成绩的相关事件。</w:t>
      </w:r>
    </w:p>
    <w:p w:rsidR="00C61DE7" w:rsidRDefault="00BF70AE" w:rsidP="008A1DC4">
      <w:pPr>
        <w:spacing w:beforeLines="50" w:before="120" w:afterLines="50" w:after="120"/>
        <w:rPr>
          <w:rFonts w:ascii="黑体" w:eastAsia="黑体"/>
          <w:sz w:val="32"/>
          <w:szCs w:val="32"/>
        </w:rPr>
      </w:pPr>
      <w:r>
        <w:rPr>
          <w:rFonts w:ascii="黑体" w:eastAsia="黑体" w:hint="eastAsia"/>
          <w:sz w:val="32"/>
          <w:szCs w:val="32"/>
        </w:rPr>
        <w:t>九</w:t>
      </w:r>
      <w:r w:rsidR="00B163E2">
        <w:rPr>
          <w:rFonts w:ascii="黑体" w:eastAsia="黑体" w:hint="eastAsia"/>
          <w:sz w:val="32"/>
          <w:szCs w:val="32"/>
        </w:rPr>
        <w:t>、赛项预案</w:t>
      </w:r>
    </w:p>
    <w:p w:rsidR="00C61DE7" w:rsidRDefault="00B163E2">
      <w:pPr>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(一)赛场出现断电情况的处理</w:t>
      </w:r>
    </w:p>
    <w:p w:rsidR="00C61DE7" w:rsidRDefault="00B163E2">
      <w:pPr>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如果赛场出现断电情况，可能影响该赛场选手进入赛场、下载试题、登录</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页面和正常答题。</w:t>
      </w:r>
    </w:p>
    <w:p w:rsidR="00C61DE7" w:rsidRDefault="00B163E2">
      <w:pPr>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如果</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开始前或</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过程中赛场出现断电情况，承办院校应当在30分钟内解决，并按照有关规定或指令给予补时；如果30分钟内无法解决，可宣布该赛场停止</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w:t>
      </w:r>
    </w:p>
    <w:p w:rsidR="00C61DE7" w:rsidRDefault="00B163E2">
      <w:pPr>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(二)网络出现故障情况的处理</w:t>
      </w:r>
    </w:p>
    <w:p w:rsidR="00C61DE7" w:rsidRDefault="00B163E2">
      <w:pPr>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如果</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开始前赛场网络出现故障，技术支持人员应及时采取措施予以排除。原则上，如果故障在</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开始后30分钟内得到解决，</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将继续进行，</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时间相应延长；如果故障在</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开始后30分钟内无法得到解决，可宣布该赛场停止</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w:t>
      </w:r>
    </w:p>
    <w:p w:rsidR="00C61DE7" w:rsidRDefault="00B163E2">
      <w:pPr>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(三)</w:t>
      </w:r>
      <w:r w:rsidR="004537F8">
        <w:rPr>
          <w:rFonts w:ascii="楷体" w:eastAsia="楷体" w:hAnsi="楷体" w:cs="楷体" w:hint="eastAsia"/>
          <w:b/>
          <w:bCs/>
          <w:sz w:val="28"/>
          <w:szCs w:val="28"/>
        </w:rPr>
        <w:t>比赛</w:t>
      </w:r>
      <w:r>
        <w:rPr>
          <w:rFonts w:ascii="楷体" w:eastAsia="楷体" w:hAnsi="楷体" w:cs="楷体" w:hint="eastAsia"/>
          <w:b/>
          <w:bCs/>
          <w:sz w:val="28"/>
          <w:szCs w:val="28"/>
        </w:rPr>
        <w:t>机出现软硬件故障情况的处理</w:t>
      </w:r>
    </w:p>
    <w:p w:rsidR="00C61DE7" w:rsidRDefault="00B163E2">
      <w:pPr>
        <w:spacing w:line="360" w:lineRule="auto"/>
        <w:ind w:firstLineChars="200" w:firstLine="560"/>
        <w:rPr>
          <w:rFonts w:ascii="仿宋_GB2312" w:eastAsia="仿宋_GB2312" w:hAnsi="仿宋" w:cs="微软雅黑"/>
          <w:sz w:val="28"/>
          <w:szCs w:val="28"/>
        </w:rPr>
      </w:pPr>
      <w:r>
        <w:rPr>
          <w:rFonts w:ascii="仿宋_GB2312" w:eastAsia="仿宋_GB2312" w:hAnsi="仿宋" w:cs="微软雅黑" w:hint="eastAsia"/>
          <w:sz w:val="28"/>
          <w:szCs w:val="28"/>
        </w:rPr>
        <w:t>如果个别选手出现</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机硬件死机情况、软件故障情况以及</w:t>
      </w:r>
      <w:r w:rsidR="004537F8">
        <w:rPr>
          <w:rFonts w:ascii="仿宋_GB2312" w:eastAsia="仿宋_GB2312" w:hAnsi="仿宋" w:cs="微软雅黑" w:hint="eastAsia"/>
          <w:sz w:val="28"/>
          <w:szCs w:val="28"/>
        </w:rPr>
        <w:t>比赛</w:t>
      </w:r>
      <w:r>
        <w:rPr>
          <w:rFonts w:ascii="仿宋_GB2312" w:eastAsia="仿宋_GB2312" w:hAnsi="仿宋" w:cs="微软雅黑" w:hint="eastAsia"/>
          <w:sz w:val="28"/>
          <w:szCs w:val="28"/>
        </w:rPr>
        <w:t>机配件故障情况，选手应举手示意裁判员解决，裁判员可要求技术人员现场协助解决。从选手举手提出故障至故障处理完毕的时间超过3分钟可以申请获得相应补时。</w:t>
      </w:r>
      <w:r w:rsidR="007C3BD9" w:rsidRPr="007C3BD9">
        <w:rPr>
          <w:rFonts w:ascii="仿宋_GB2312" w:eastAsia="仿宋_GB2312" w:hAnsi="仿宋" w:cs="微软雅黑" w:hint="eastAsia"/>
          <w:sz w:val="28"/>
          <w:szCs w:val="28"/>
        </w:rPr>
        <w:t>现场裁判需登记</w:t>
      </w:r>
      <w:r w:rsidR="007C3BD9">
        <w:rPr>
          <w:rFonts w:ascii="宋体" w:hAnsi="宋体" w:cs="宋体" w:hint="eastAsia"/>
          <w:sz w:val="28"/>
          <w:szCs w:val="28"/>
        </w:rPr>
        <w:t>详细</w:t>
      </w:r>
      <w:r w:rsidR="007C3BD9" w:rsidRPr="00B22EE8">
        <w:rPr>
          <w:rFonts w:ascii="仿宋_GB2312" w:eastAsia="仿宋_GB2312" w:hAnsi="仿宋" w:cs="微软雅黑" w:hint="eastAsia"/>
          <w:sz w:val="28"/>
          <w:szCs w:val="28"/>
        </w:rPr>
        <w:t>情况，符合补时情</w:t>
      </w:r>
      <w:r w:rsidR="007C3BD9" w:rsidRPr="007C3BD9">
        <w:rPr>
          <w:rFonts w:ascii="仿宋_GB2312" w:eastAsia="仿宋_GB2312" w:hAnsi="仿宋" w:cs="微软雅黑" w:hint="eastAsia"/>
          <w:sz w:val="28"/>
          <w:szCs w:val="28"/>
        </w:rPr>
        <w:t>况的，报裁判长批准后，可</w:t>
      </w:r>
      <w:r w:rsidR="007C3BD9" w:rsidRPr="007C3BD9">
        <w:rPr>
          <w:rFonts w:ascii="仿宋_GB2312" w:eastAsia="仿宋_GB2312" w:hAnsi="仿宋" w:cs="微软雅黑" w:hint="eastAsia"/>
          <w:sz w:val="28"/>
          <w:szCs w:val="28"/>
        </w:rPr>
        <w:lastRenderedPageBreak/>
        <w:t>安排延长补足相应选手的比赛时间。</w:t>
      </w:r>
    </w:p>
    <w:p w:rsidR="00C61DE7" w:rsidRDefault="00B163E2">
      <w:pPr>
        <w:spacing w:line="360" w:lineRule="auto"/>
        <w:ind w:firstLineChars="200" w:firstLine="562"/>
        <w:rPr>
          <w:rFonts w:ascii="楷体" w:eastAsia="楷体" w:hAnsi="楷体" w:cs="楷体"/>
          <w:b/>
          <w:bCs/>
          <w:sz w:val="28"/>
          <w:szCs w:val="28"/>
        </w:rPr>
      </w:pPr>
      <w:r>
        <w:rPr>
          <w:rFonts w:ascii="楷体" w:eastAsia="楷体" w:hAnsi="楷体" w:cs="楷体" w:hint="eastAsia"/>
          <w:b/>
          <w:bCs/>
          <w:sz w:val="28"/>
          <w:szCs w:val="28"/>
        </w:rPr>
        <w:t>(四)赛场发生事故时的处理程序</w:t>
      </w:r>
    </w:p>
    <w:p w:rsidR="00C61DE7" w:rsidRDefault="00B163E2">
      <w:pPr>
        <w:spacing w:line="360" w:lineRule="auto"/>
        <w:ind w:firstLineChars="200" w:firstLine="560"/>
        <w:rPr>
          <w:rFonts w:ascii="仿宋_GB2312" w:eastAsia="仿宋_GB2312" w:hAnsi="仿宋" w:cs="仿宋"/>
          <w:color w:val="0D0D0D"/>
          <w:spacing w:val="-5"/>
          <w:sz w:val="28"/>
          <w:szCs w:val="28"/>
        </w:rPr>
      </w:pPr>
      <w:r>
        <w:rPr>
          <w:rFonts w:ascii="仿宋_GB2312" w:eastAsia="仿宋_GB2312" w:hAnsi="仿宋" w:cs="微软雅黑" w:hint="eastAsia"/>
          <w:sz w:val="28"/>
          <w:szCs w:val="28"/>
        </w:rPr>
        <w:t>如果比赛期间发生意外事故，发现者应第</w:t>
      </w:r>
      <w:r>
        <w:rPr>
          <w:rFonts w:ascii="仿宋_GB2312" w:eastAsia="仿宋_GB2312" w:hAnsi="仿宋" w:cs="仿宋" w:hint="eastAsia"/>
          <w:color w:val="0D0D0D"/>
          <w:spacing w:val="-4"/>
          <w:sz w:val="28"/>
          <w:szCs w:val="28"/>
        </w:rPr>
        <w:t>一时间报告裁判员，同</w:t>
      </w:r>
      <w:r>
        <w:rPr>
          <w:rFonts w:ascii="仿宋_GB2312" w:eastAsia="仿宋_GB2312" w:hAnsi="仿宋" w:cs="仿宋" w:hint="eastAsia"/>
          <w:color w:val="0D0D0D"/>
          <w:spacing w:val="-6"/>
          <w:sz w:val="28"/>
          <w:szCs w:val="28"/>
        </w:rPr>
        <w:t>时采取措施避免</w:t>
      </w:r>
      <w:r>
        <w:rPr>
          <w:rFonts w:ascii="仿宋_GB2312" w:eastAsia="仿宋_GB2312" w:hAnsi="仿宋" w:cs="仿宋" w:hint="eastAsia"/>
          <w:color w:val="0D0D0D"/>
          <w:spacing w:val="-4"/>
          <w:sz w:val="28"/>
          <w:szCs w:val="28"/>
        </w:rPr>
        <w:t>事</w:t>
      </w:r>
      <w:r>
        <w:rPr>
          <w:rFonts w:ascii="仿宋_GB2312" w:eastAsia="仿宋_GB2312" w:hAnsi="仿宋" w:cs="仿宋" w:hint="eastAsia"/>
          <w:color w:val="0D0D0D"/>
          <w:spacing w:val="-3"/>
          <w:sz w:val="28"/>
          <w:szCs w:val="28"/>
        </w:rPr>
        <w:t>态扩大。裁判员应立即启动预案予以解决并报告执</w:t>
      </w:r>
      <w:r>
        <w:rPr>
          <w:rFonts w:ascii="仿宋_GB2312" w:eastAsia="仿宋_GB2312" w:hAnsi="仿宋" w:cs="仿宋" w:hint="eastAsia"/>
          <w:color w:val="0D0D0D"/>
          <w:spacing w:val="-6"/>
          <w:sz w:val="28"/>
          <w:szCs w:val="28"/>
        </w:rPr>
        <w:t>委</w:t>
      </w:r>
      <w:r>
        <w:rPr>
          <w:rFonts w:ascii="仿宋_GB2312" w:eastAsia="仿宋_GB2312" w:hAnsi="仿宋" w:cs="仿宋" w:hint="eastAsia"/>
          <w:color w:val="0D0D0D"/>
          <w:spacing w:val="-5"/>
          <w:sz w:val="28"/>
          <w:szCs w:val="28"/>
        </w:rPr>
        <w:t>会。</w:t>
      </w:r>
    </w:p>
    <w:p w:rsidR="00C61DE7" w:rsidRDefault="00B163E2">
      <w:pPr>
        <w:rPr>
          <w:rFonts w:ascii="仿宋_GB2312" w:eastAsia="仿宋_GB2312" w:hAnsi="仿宋" w:cs="仿宋"/>
          <w:color w:val="0D0D0D"/>
          <w:spacing w:val="-5"/>
          <w:sz w:val="28"/>
          <w:szCs w:val="28"/>
        </w:rPr>
      </w:pPr>
      <w:r>
        <w:rPr>
          <w:rFonts w:ascii="仿宋_GB2312" w:eastAsia="仿宋_GB2312" w:hAnsi="仿宋" w:cs="仿宋" w:hint="eastAsia"/>
          <w:color w:val="0D0D0D"/>
          <w:spacing w:val="-5"/>
          <w:sz w:val="28"/>
          <w:szCs w:val="28"/>
        </w:rPr>
        <w:br w:type="page"/>
      </w:r>
    </w:p>
    <w:p w:rsidR="00C61DE7" w:rsidRDefault="00B163E2">
      <w:pPr>
        <w:pStyle w:val="af3"/>
        <w:shd w:val="clear" w:color="auto" w:fill="FFFFFF"/>
        <w:spacing w:before="0" w:beforeAutospacing="0" w:after="0" w:afterAutospacing="0" w:line="360" w:lineRule="auto"/>
        <w:jc w:val="both"/>
        <w:outlineLvl w:val="0"/>
        <w:rPr>
          <w:rFonts w:ascii="黑体" w:eastAsia="黑体" w:hAnsi="黑体"/>
          <w:bCs/>
          <w:spacing w:val="-6"/>
          <w:sz w:val="32"/>
          <w:szCs w:val="32"/>
        </w:rPr>
      </w:pPr>
      <w:r>
        <w:rPr>
          <w:rFonts w:ascii="黑体" w:eastAsia="黑体" w:hAnsi="黑体" w:cs="仿宋" w:hint="eastAsia"/>
          <w:bCs/>
          <w:sz w:val="32"/>
          <w:szCs w:val="32"/>
        </w:rPr>
        <w:lastRenderedPageBreak/>
        <w:t>附件2</w:t>
      </w:r>
    </w:p>
    <w:p w:rsidR="00C61DE7" w:rsidRDefault="00B163E2">
      <w:pPr>
        <w:pStyle w:val="af3"/>
        <w:shd w:val="clear" w:color="auto" w:fill="FFFFFF"/>
        <w:spacing w:before="0" w:beforeAutospacing="0" w:after="0" w:afterAutospacing="0" w:line="400" w:lineRule="exact"/>
        <w:jc w:val="center"/>
        <w:rPr>
          <w:rFonts w:ascii="方正小标宋简体" w:eastAsia="方正小标宋简体"/>
          <w:bCs/>
          <w:spacing w:val="-6"/>
          <w:sz w:val="32"/>
          <w:szCs w:val="32"/>
        </w:rPr>
      </w:pPr>
      <w:bookmarkStart w:id="1" w:name="_Hlk68952207"/>
      <w:r>
        <w:rPr>
          <w:rFonts w:ascii="方正小标宋简体" w:eastAsia="方正小标宋简体" w:hint="eastAsia"/>
          <w:bCs/>
          <w:spacing w:val="-6"/>
          <w:sz w:val="32"/>
          <w:szCs w:val="32"/>
        </w:rPr>
        <w:t>住宿回执</w:t>
      </w:r>
    </w:p>
    <w:p w:rsidR="00C61DE7" w:rsidRDefault="00C61DE7">
      <w:pPr>
        <w:pStyle w:val="af3"/>
        <w:shd w:val="clear" w:color="auto" w:fill="FFFFFF"/>
        <w:spacing w:before="0" w:beforeAutospacing="0" w:after="0" w:afterAutospacing="0" w:line="400" w:lineRule="exact"/>
        <w:ind w:firstLine="618"/>
        <w:jc w:val="center"/>
        <w:rPr>
          <w:b/>
          <w:bCs/>
          <w:spacing w:val="-6"/>
          <w:sz w:val="32"/>
          <w:szCs w:val="32"/>
        </w:rPr>
      </w:pPr>
    </w:p>
    <w:p w:rsidR="00C61DE7" w:rsidRDefault="00664E0A">
      <w:pPr>
        <w:pStyle w:val="af3"/>
        <w:shd w:val="clear" w:color="auto" w:fill="FFFFFF"/>
        <w:spacing w:before="0" w:beforeAutospacing="0" w:after="0" w:afterAutospacing="0" w:line="360" w:lineRule="auto"/>
        <w:ind w:firstLineChars="400" w:firstLine="1124"/>
        <w:jc w:val="both"/>
        <w:rPr>
          <w:rFonts w:cs="黑体"/>
          <w:b/>
          <w:sz w:val="28"/>
          <w:szCs w:val="28"/>
        </w:rPr>
      </w:pPr>
      <w:r>
        <w:rPr>
          <w:rFonts w:cs="黑体" w:hint="eastAsia"/>
          <w:b/>
          <w:sz w:val="28"/>
          <w:szCs w:val="28"/>
        </w:rPr>
        <w:t>学校</w:t>
      </w:r>
      <w:r w:rsidR="00B163E2">
        <w:rPr>
          <w:rFonts w:cs="黑体" w:hint="eastAsia"/>
          <w:b/>
          <w:sz w:val="28"/>
          <w:szCs w:val="28"/>
        </w:rPr>
        <w:t>名称：</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79"/>
        <w:gridCol w:w="1547"/>
        <w:gridCol w:w="1889"/>
        <w:gridCol w:w="2042"/>
        <w:gridCol w:w="2141"/>
      </w:tblGrid>
      <w:tr w:rsidR="00C61DE7">
        <w:trPr>
          <w:trHeight w:val="507"/>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b/>
                <w:kern w:val="0"/>
                <w:sz w:val="24"/>
              </w:rPr>
            </w:pPr>
            <w:r>
              <w:rPr>
                <w:rFonts w:ascii="宋体" w:hAnsi="宋体" w:hint="eastAsia"/>
                <w:b/>
                <w:kern w:val="0"/>
                <w:sz w:val="24"/>
              </w:rPr>
              <w:t>序号</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cs="黑体"/>
                <w:b/>
                <w:kern w:val="0"/>
                <w:sz w:val="24"/>
              </w:rPr>
            </w:pPr>
            <w:r>
              <w:rPr>
                <w:rFonts w:ascii="宋体" w:hAnsi="宋体" w:cs="黑体" w:hint="eastAsia"/>
                <w:b/>
                <w:kern w:val="0"/>
                <w:sz w:val="24"/>
              </w:rPr>
              <w:t>人员类别</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b/>
                <w:kern w:val="0"/>
                <w:sz w:val="24"/>
              </w:rPr>
            </w:pPr>
            <w:r>
              <w:rPr>
                <w:rFonts w:ascii="宋体" w:hAnsi="宋体" w:cs="黑体" w:hint="eastAsia"/>
                <w:b/>
                <w:kern w:val="0"/>
                <w:sz w:val="24"/>
              </w:rPr>
              <w:t>姓名</w:t>
            </w: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b/>
                <w:kern w:val="0"/>
                <w:sz w:val="24"/>
              </w:rPr>
            </w:pPr>
            <w:r>
              <w:rPr>
                <w:rFonts w:ascii="宋体" w:hAnsi="宋体" w:cs="黑体" w:hint="eastAsia"/>
                <w:b/>
                <w:kern w:val="0"/>
                <w:sz w:val="24"/>
              </w:rPr>
              <w:t>性别</w:t>
            </w: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ind w:firstLine="480"/>
              <w:rPr>
                <w:rFonts w:ascii="宋体" w:hAnsi="宋体"/>
                <w:b/>
                <w:kern w:val="0"/>
                <w:sz w:val="24"/>
              </w:rPr>
            </w:pPr>
            <w:r>
              <w:rPr>
                <w:rFonts w:ascii="宋体" w:hAnsi="宋体" w:cs="黑体" w:hint="eastAsia"/>
                <w:b/>
                <w:kern w:val="0"/>
                <w:sz w:val="24"/>
              </w:rPr>
              <w:t>联系电话</w:t>
            </w:r>
          </w:p>
        </w:tc>
      </w:tr>
      <w:tr w:rsidR="00C61DE7">
        <w:trPr>
          <w:trHeight w:val="560"/>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bCs/>
                <w:kern w:val="0"/>
                <w:sz w:val="24"/>
              </w:rPr>
            </w:pPr>
            <w:r>
              <w:rPr>
                <w:rFonts w:ascii="宋体" w:hAnsi="宋体" w:hint="eastAsia"/>
                <w:bCs/>
                <w:kern w:val="0"/>
                <w:sz w:val="24"/>
              </w:rPr>
              <w:t>1</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cs="黑体"/>
                <w:bCs/>
                <w:kern w:val="0"/>
                <w:sz w:val="24"/>
              </w:rPr>
            </w:pPr>
            <w:r>
              <w:rPr>
                <w:rFonts w:ascii="宋体" w:hAnsi="宋体" w:cs="黑体" w:hint="eastAsia"/>
                <w:bCs/>
                <w:kern w:val="0"/>
                <w:sz w:val="24"/>
              </w:rPr>
              <w:t>领队老师</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jc w:val="center"/>
              <w:rPr>
                <w:rFonts w:ascii="宋体" w:hAnsi="宋体"/>
                <w:bCs/>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jc w:val="center"/>
              <w:rPr>
                <w:rFonts w:ascii="宋体" w:hAnsi="宋体"/>
                <w:bCs/>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bCs/>
                <w:kern w:val="0"/>
                <w:sz w:val="24"/>
              </w:rPr>
            </w:pPr>
          </w:p>
        </w:tc>
      </w:tr>
      <w:tr w:rsidR="00C61DE7">
        <w:trPr>
          <w:trHeight w:val="648"/>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kern w:val="0"/>
                <w:sz w:val="24"/>
              </w:rPr>
            </w:pPr>
            <w:r>
              <w:rPr>
                <w:rFonts w:ascii="宋体" w:hAnsi="宋体" w:hint="eastAsia"/>
                <w:kern w:val="0"/>
                <w:sz w:val="24"/>
              </w:rPr>
              <w:t>2</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kern w:val="0"/>
                <w:sz w:val="24"/>
              </w:rPr>
            </w:pPr>
            <w:r>
              <w:rPr>
                <w:rFonts w:ascii="宋体" w:hAnsi="宋体" w:cs="黑体" w:hint="eastAsia"/>
                <w:bCs/>
                <w:kern w:val="0"/>
                <w:sz w:val="24"/>
              </w:rPr>
              <w:t>指导老师</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r>
      <w:tr w:rsidR="007842B8">
        <w:trPr>
          <w:trHeight w:val="648"/>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7842B8" w:rsidRDefault="007842B8">
            <w:pPr>
              <w:widowControl/>
              <w:snapToGrid w:val="0"/>
              <w:jc w:val="center"/>
              <w:rPr>
                <w:rFonts w:ascii="宋体" w:hAnsi="宋体"/>
                <w:kern w:val="0"/>
                <w:sz w:val="24"/>
              </w:rPr>
            </w:pPr>
            <w:r>
              <w:rPr>
                <w:rFonts w:ascii="宋体" w:hAnsi="宋体" w:hint="eastAsia"/>
                <w:kern w:val="0"/>
                <w:sz w:val="24"/>
              </w:rPr>
              <w:t>3</w:t>
            </w:r>
          </w:p>
        </w:tc>
        <w:tc>
          <w:tcPr>
            <w:tcW w:w="841" w:type="pct"/>
            <w:tcBorders>
              <w:top w:val="single" w:sz="4" w:space="0" w:color="auto"/>
              <w:left w:val="single" w:sz="4" w:space="0" w:color="auto"/>
              <w:bottom w:val="single" w:sz="4" w:space="0" w:color="auto"/>
              <w:right w:val="single" w:sz="4" w:space="0" w:color="auto"/>
            </w:tcBorders>
            <w:vAlign w:val="center"/>
          </w:tcPr>
          <w:p w:rsidR="007842B8" w:rsidRDefault="007842B8">
            <w:pPr>
              <w:widowControl/>
              <w:snapToGrid w:val="0"/>
              <w:jc w:val="center"/>
              <w:rPr>
                <w:rFonts w:ascii="宋体" w:hAnsi="宋体" w:cs="黑体"/>
                <w:bCs/>
                <w:kern w:val="0"/>
                <w:sz w:val="24"/>
              </w:rPr>
            </w:pPr>
            <w:r>
              <w:rPr>
                <w:rFonts w:ascii="宋体" w:hAnsi="宋体" w:cs="黑体" w:hint="eastAsia"/>
                <w:bCs/>
                <w:kern w:val="0"/>
                <w:sz w:val="24"/>
              </w:rPr>
              <w:t>指导老师</w:t>
            </w:r>
          </w:p>
        </w:tc>
        <w:tc>
          <w:tcPr>
            <w:tcW w:w="1027" w:type="pct"/>
            <w:tcBorders>
              <w:top w:val="single" w:sz="4" w:space="0" w:color="auto"/>
              <w:left w:val="single" w:sz="4" w:space="0" w:color="auto"/>
              <w:bottom w:val="single" w:sz="4" w:space="0" w:color="auto"/>
              <w:right w:val="single" w:sz="4" w:space="0" w:color="auto"/>
            </w:tcBorders>
            <w:vAlign w:val="center"/>
          </w:tcPr>
          <w:p w:rsidR="007842B8" w:rsidRDefault="007842B8">
            <w:pPr>
              <w:widowControl/>
              <w:snapToGrid w:val="0"/>
              <w:ind w:firstLine="480"/>
              <w:jc w:val="center"/>
              <w:rPr>
                <w:rFonts w:ascii="宋体" w:hAnsi="宋体"/>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7842B8" w:rsidRDefault="007842B8">
            <w:pPr>
              <w:widowControl/>
              <w:snapToGrid w:val="0"/>
              <w:ind w:firstLine="480"/>
              <w:jc w:val="center"/>
              <w:rPr>
                <w:rFonts w:ascii="宋体" w:hAnsi="宋体"/>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7842B8" w:rsidRDefault="007842B8">
            <w:pPr>
              <w:widowControl/>
              <w:snapToGrid w:val="0"/>
              <w:ind w:firstLine="480"/>
              <w:jc w:val="center"/>
              <w:rPr>
                <w:rFonts w:ascii="宋体" w:hAnsi="宋体"/>
                <w:kern w:val="0"/>
                <w:sz w:val="24"/>
              </w:rPr>
            </w:pPr>
          </w:p>
        </w:tc>
      </w:tr>
      <w:tr w:rsidR="00C61DE7">
        <w:trPr>
          <w:trHeight w:val="610"/>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7842B8">
            <w:pPr>
              <w:widowControl/>
              <w:snapToGrid w:val="0"/>
              <w:jc w:val="center"/>
              <w:rPr>
                <w:rFonts w:ascii="宋体" w:hAnsi="宋体"/>
                <w:kern w:val="0"/>
                <w:sz w:val="24"/>
              </w:rPr>
            </w:pPr>
            <w:r>
              <w:rPr>
                <w:rFonts w:ascii="宋体" w:hAnsi="宋体"/>
                <w:kern w:val="0"/>
                <w:sz w:val="24"/>
              </w:rPr>
              <w:t>4</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kern w:val="0"/>
                <w:sz w:val="24"/>
              </w:rPr>
            </w:pPr>
            <w:r>
              <w:rPr>
                <w:rFonts w:ascii="宋体" w:hAnsi="宋体" w:cs="黑体" w:hint="eastAsia"/>
                <w:bCs/>
                <w:kern w:val="0"/>
                <w:sz w:val="24"/>
              </w:rPr>
              <w:t>参赛学生</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r>
      <w:tr w:rsidR="00C61DE7">
        <w:trPr>
          <w:trHeight w:val="610"/>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7842B8">
            <w:pPr>
              <w:widowControl/>
              <w:snapToGrid w:val="0"/>
              <w:jc w:val="center"/>
              <w:rPr>
                <w:rFonts w:ascii="宋体" w:hAnsi="宋体"/>
                <w:kern w:val="0"/>
                <w:sz w:val="24"/>
              </w:rPr>
            </w:pPr>
            <w:r>
              <w:rPr>
                <w:rFonts w:ascii="宋体" w:hAnsi="宋体"/>
                <w:kern w:val="0"/>
                <w:sz w:val="24"/>
              </w:rPr>
              <w:t>5</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kern w:val="0"/>
                <w:sz w:val="24"/>
              </w:rPr>
            </w:pPr>
            <w:r>
              <w:rPr>
                <w:rFonts w:ascii="宋体" w:hAnsi="宋体" w:cs="黑体" w:hint="eastAsia"/>
                <w:bCs/>
                <w:kern w:val="0"/>
                <w:sz w:val="24"/>
              </w:rPr>
              <w:t>参赛学生</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r>
      <w:tr w:rsidR="00C61DE7">
        <w:trPr>
          <w:trHeight w:val="623"/>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7842B8">
            <w:pPr>
              <w:widowControl/>
              <w:snapToGrid w:val="0"/>
              <w:jc w:val="center"/>
              <w:rPr>
                <w:rFonts w:ascii="宋体" w:hAnsi="宋体"/>
                <w:kern w:val="0"/>
                <w:sz w:val="24"/>
              </w:rPr>
            </w:pPr>
            <w:r>
              <w:rPr>
                <w:rFonts w:ascii="宋体" w:hAnsi="宋体"/>
                <w:kern w:val="0"/>
                <w:sz w:val="24"/>
              </w:rPr>
              <w:t>6</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kern w:val="0"/>
                <w:sz w:val="24"/>
              </w:rPr>
            </w:pPr>
            <w:r>
              <w:rPr>
                <w:rFonts w:ascii="宋体" w:hAnsi="宋体" w:cs="黑体" w:hint="eastAsia"/>
                <w:bCs/>
                <w:kern w:val="0"/>
                <w:sz w:val="24"/>
              </w:rPr>
              <w:t>参赛学生</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r>
      <w:tr w:rsidR="00C61DE7">
        <w:trPr>
          <w:trHeight w:val="647"/>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7842B8">
            <w:pPr>
              <w:widowControl/>
              <w:snapToGrid w:val="0"/>
              <w:jc w:val="center"/>
              <w:rPr>
                <w:rFonts w:ascii="宋体" w:hAnsi="宋体"/>
                <w:kern w:val="0"/>
                <w:sz w:val="24"/>
              </w:rPr>
            </w:pPr>
            <w:r>
              <w:rPr>
                <w:rFonts w:ascii="宋体" w:hAnsi="宋体"/>
                <w:kern w:val="0"/>
                <w:sz w:val="24"/>
              </w:rPr>
              <w:t>7</w:t>
            </w:r>
          </w:p>
        </w:tc>
        <w:tc>
          <w:tcPr>
            <w:tcW w:w="841"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jc w:val="center"/>
              <w:rPr>
                <w:rFonts w:ascii="宋体" w:hAnsi="宋体"/>
                <w:kern w:val="0"/>
                <w:sz w:val="24"/>
              </w:rPr>
            </w:pPr>
            <w:r>
              <w:rPr>
                <w:rFonts w:ascii="宋体" w:hAnsi="宋体" w:cs="黑体" w:hint="eastAsia"/>
                <w:bCs/>
                <w:kern w:val="0"/>
                <w:sz w:val="24"/>
              </w:rPr>
              <w:t>参赛学生</w:t>
            </w:r>
          </w:p>
        </w:tc>
        <w:tc>
          <w:tcPr>
            <w:tcW w:w="1027"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10"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c>
          <w:tcPr>
            <w:tcW w:w="1162" w:type="pct"/>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r>
      <w:tr w:rsidR="00C61DE7">
        <w:trPr>
          <w:trHeight w:val="886"/>
          <w:tblCellSpacing w:w="0" w:type="dxa"/>
          <w:jc w:val="center"/>
        </w:trPr>
        <w:tc>
          <w:tcPr>
            <w:tcW w:w="858" w:type="pct"/>
            <w:tcBorders>
              <w:top w:val="single" w:sz="4" w:space="0" w:color="auto"/>
              <w:left w:val="single" w:sz="4" w:space="0" w:color="auto"/>
              <w:bottom w:val="single" w:sz="4" w:space="0" w:color="auto"/>
              <w:right w:val="single" w:sz="4" w:space="0" w:color="auto"/>
            </w:tcBorders>
            <w:vAlign w:val="center"/>
          </w:tcPr>
          <w:p w:rsidR="00C61DE7" w:rsidRDefault="00B163E2">
            <w:pPr>
              <w:widowControl/>
              <w:snapToGrid w:val="0"/>
              <w:spacing w:line="70" w:lineRule="atLeast"/>
              <w:jc w:val="center"/>
              <w:rPr>
                <w:rFonts w:ascii="宋体" w:hAnsi="宋体"/>
                <w:kern w:val="0"/>
                <w:sz w:val="24"/>
              </w:rPr>
            </w:pPr>
            <w:r>
              <w:rPr>
                <w:rFonts w:ascii="宋体" w:hAnsi="宋体" w:cs="黑体" w:hint="eastAsia"/>
                <w:kern w:val="0"/>
                <w:sz w:val="24"/>
              </w:rPr>
              <w:t>入住酒店</w:t>
            </w:r>
          </w:p>
        </w:tc>
        <w:tc>
          <w:tcPr>
            <w:tcW w:w="4141" w:type="pct"/>
            <w:gridSpan w:val="4"/>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ind w:firstLine="480"/>
              <w:jc w:val="center"/>
              <w:rPr>
                <w:rFonts w:ascii="宋体" w:hAnsi="宋体"/>
                <w:kern w:val="0"/>
                <w:sz w:val="24"/>
              </w:rPr>
            </w:pPr>
          </w:p>
        </w:tc>
      </w:tr>
      <w:tr w:rsidR="00C61DE7">
        <w:trPr>
          <w:trHeight w:val="888"/>
          <w:tblCellSpacing w:w="0" w:type="dxa"/>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rsidR="00C61DE7" w:rsidRDefault="00C61DE7">
            <w:pPr>
              <w:widowControl/>
              <w:snapToGrid w:val="0"/>
              <w:spacing w:line="138" w:lineRule="atLeast"/>
              <w:rPr>
                <w:rFonts w:ascii="宋体" w:hAnsi="宋体" w:cs="黑体"/>
                <w:bCs/>
                <w:kern w:val="0"/>
                <w:sz w:val="24"/>
              </w:rPr>
            </w:pPr>
          </w:p>
          <w:p w:rsidR="00C61DE7" w:rsidRDefault="00B163E2">
            <w:pPr>
              <w:widowControl/>
              <w:snapToGrid w:val="0"/>
              <w:spacing w:line="360" w:lineRule="auto"/>
              <w:rPr>
                <w:rFonts w:ascii="宋体" w:hAnsi="宋体" w:cs="黑体"/>
                <w:bCs/>
                <w:kern w:val="0"/>
                <w:sz w:val="24"/>
              </w:rPr>
            </w:pPr>
            <w:r>
              <w:rPr>
                <w:rFonts w:ascii="宋体" w:hAnsi="宋体" w:cs="黑体" w:hint="eastAsia"/>
                <w:bCs/>
                <w:kern w:val="0"/>
                <w:sz w:val="24"/>
              </w:rPr>
              <w:t>特别强调：</w:t>
            </w:r>
          </w:p>
          <w:p w:rsidR="00C61DE7" w:rsidRDefault="00B163E2">
            <w:pPr>
              <w:widowControl/>
              <w:snapToGrid w:val="0"/>
              <w:spacing w:line="360" w:lineRule="auto"/>
              <w:ind w:firstLineChars="100" w:firstLine="240"/>
              <w:rPr>
                <w:rFonts w:ascii="宋体" w:hAnsi="宋体" w:cs="黑体"/>
                <w:bCs/>
                <w:kern w:val="0"/>
                <w:sz w:val="24"/>
              </w:rPr>
            </w:pPr>
            <w:r>
              <w:rPr>
                <w:rFonts w:ascii="宋体" w:hAnsi="宋体" w:cs="黑体"/>
                <w:bCs/>
                <w:kern w:val="0"/>
                <w:sz w:val="24"/>
              </w:rPr>
              <w:t>1</w:t>
            </w:r>
            <w:r>
              <w:rPr>
                <w:rFonts w:ascii="宋体" w:hAnsi="宋体" w:cs="黑体" w:hint="eastAsia"/>
                <w:bCs/>
                <w:kern w:val="0"/>
                <w:sz w:val="24"/>
              </w:rPr>
              <w:t>、</w:t>
            </w:r>
            <w:r>
              <w:rPr>
                <w:rFonts w:ascii="宋体" w:hAnsi="宋体" w:cs="黑体"/>
                <w:bCs/>
                <w:kern w:val="0"/>
                <w:sz w:val="24"/>
              </w:rPr>
              <w:t>住宿回执请于</w:t>
            </w:r>
            <w:r w:rsidR="005A6D2D">
              <w:rPr>
                <w:rFonts w:ascii="宋体" w:hAnsi="宋体" w:cs="黑体" w:hint="eastAsia"/>
                <w:bCs/>
                <w:kern w:val="0"/>
                <w:sz w:val="24"/>
              </w:rPr>
              <w:t>3</w:t>
            </w:r>
            <w:r>
              <w:rPr>
                <w:rFonts w:ascii="宋体" w:hAnsi="宋体" w:cs="黑体"/>
                <w:bCs/>
                <w:kern w:val="0"/>
                <w:sz w:val="24"/>
              </w:rPr>
              <w:t>月</w:t>
            </w:r>
            <w:r w:rsidR="005A6D2D">
              <w:rPr>
                <w:rFonts w:ascii="宋体" w:hAnsi="宋体" w:cs="黑体" w:hint="eastAsia"/>
                <w:bCs/>
                <w:kern w:val="0"/>
                <w:sz w:val="24"/>
              </w:rPr>
              <w:t>22</w:t>
            </w:r>
            <w:r>
              <w:rPr>
                <w:rFonts w:ascii="宋体" w:hAnsi="宋体" w:cs="黑体"/>
                <w:bCs/>
                <w:kern w:val="0"/>
                <w:sz w:val="24"/>
              </w:rPr>
              <w:t>日</w:t>
            </w:r>
            <w:r>
              <w:rPr>
                <w:rFonts w:ascii="宋体" w:hAnsi="宋体" w:cs="黑体" w:hint="eastAsia"/>
                <w:bCs/>
                <w:kern w:val="0"/>
                <w:sz w:val="24"/>
              </w:rPr>
              <w:t>08</w:t>
            </w:r>
            <w:r>
              <w:rPr>
                <w:rFonts w:ascii="宋体" w:hAnsi="宋体" w:cs="黑体"/>
                <w:bCs/>
                <w:kern w:val="0"/>
                <w:sz w:val="24"/>
              </w:rPr>
              <w:t>:00前发送至联系人邮箱</w:t>
            </w:r>
            <w:r>
              <w:rPr>
                <w:rFonts w:ascii="宋体" w:hAnsi="宋体" w:cs="黑体" w:hint="eastAsia"/>
                <w:bCs/>
                <w:kern w:val="0"/>
                <w:sz w:val="24"/>
              </w:rPr>
              <w:t>784405720</w:t>
            </w:r>
            <w:r>
              <w:rPr>
                <w:rFonts w:ascii="宋体" w:hAnsi="宋体" w:cs="黑体"/>
                <w:bCs/>
                <w:kern w:val="0"/>
                <w:sz w:val="24"/>
              </w:rPr>
              <w:t>@qq.com</w:t>
            </w:r>
            <w:r>
              <w:rPr>
                <w:rFonts w:ascii="宋体" w:hAnsi="宋体" w:cs="黑体" w:hint="eastAsia"/>
                <w:bCs/>
                <w:kern w:val="0"/>
                <w:sz w:val="24"/>
              </w:rPr>
              <w:t>。</w:t>
            </w:r>
          </w:p>
          <w:p w:rsidR="00C61DE7" w:rsidRDefault="00C61DE7" w:rsidP="00112FB7">
            <w:pPr>
              <w:widowControl/>
              <w:snapToGrid w:val="0"/>
              <w:spacing w:line="360" w:lineRule="auto"/>
              <w:ind w:firstLineChars="100" w:firstLine="240"/>
              <w:rPr>
                <w:rFonts w:ascii="宋体" w:hAnsi="宋体" w:cs="黑体"/>
                <w:bCs/>
                <w:kern w:val="0"/>
                <w:sz w:val="24"/>
              </w:rPr>
            </w:pPr>
          </w:p>
          <w:p w:rsidR="00112FB7" w:rsidRDefault="00112FB7" w:rsidP="00112FB7">
            <w:pPr>
              <w:pStyle w:val="2"/>
              <w:ind w:firstLine="560"/>
            </w:pPr>
          </w:p>
          <w:p w:rsidR="00112FB7" w:rsidRPr="00112FB7" w:rsidRDefault="00112FB7" w:rsidP="00112FB7">
            <w:pPr>
              <w:pStyle w:val="2"/>
              <w:ind w:firstLine="560"/>
            </w:pPr>
          </w:p>
        </w:tc>
      </w:tr>
      <w:bookmarkEnd w:id="1"/>
    </w:tbl>
    <w:p w:rsidR="00C61DE7" w:rsidRDefault="00C61DE7">
      <w:pPr>
        <w:pStyle w:val="2"/>
        <w:ind w:firstLine="560"/>
      </w:pPr>
    </w:p>
    <w:p w:rsidR="00C61DE7" w:rsidRDefault="00C61DE7">
      <w:pPr>
        <w:pStyle w:val="2"/>
        <w:ind w:firstLine="560"/>
      </w:pPr>
    </w:p>
    <w:p w:rsidR="00C61DE7" w:rsidRDefault="00C61DE7">
      <w:pPr>
        <w:pStyle w:val="2"/>
        <w:ind w:firstLineChars="0" w:firstLine="0"/>
        <w:rPr>
          <w:rFonts w:eastAsia="黑体"/>
        </w:rPr>
      </w:pPr>
    </w:p>
    <w:p w:rsidR="003F6E48" w:rsidRPr="00C91809" w:rsidRDefault="003F6E48" w:rsidP="00C91809">
      <w:pPr>
        <w:snapToGrid w:val="0"/>
        <w:spacing w:line="560" w:lineRule="exact"/>
        <w:ind w:firstLineChars="189" w:firstLine="605"/>
        <w:jc w:val="left"/>
        <w:rPr>
          <w:rFonts w:ascii="黑体" w:eastAsia="黑体" w:hAnsi="黑体"/>
          <w:kern w:val="0"/>
          <w:sz w:val="32"/>
          <w:szCs w:val="32"/>
        </w:rPr>
      </w:pPr>
      <w:r w:rsidRPr="00C91809">
        <w:rPr>
          <w:rFonts w:ascii="黑体" w:eastAsia="黑体" w:hAnsi="黑体" w:hint="eastAsia"/>
          <w:kern w:val="0"/>
          <w:sz w:val="32"/>
          <w:szCs w:val="32"/>
        </w:rPr>
        <w:lastRenderedPageBreak/>
        <w:t>附件3</w:t>
      </w:r>
    </w:p>
    <w:p w:rsidR="003F6E48" w:rsidRPr="008172DF" w:rsidRDefault="003F6E48" w:rsidP="003F6E48">
      <w:pPr>
        <w:pStyle w:val="af3"/>
        <w:shd w:val="clear" w:color="auto" w:fill="FFFFFF"/>
        <w:spacing w:before="0" w:beforeAutospacing="0" w:after="0" w:afterAutospacing="0" w:line="400" w:lineRule="exact"/>
        <w:ind w:firstLine="618"/>
        <w:jc w:val="center"/>
        <w:rPr>
          <w:b/>
          <w:bCs/>
          <w:spacing w:val="-6"/>
          <w:sz w:val="32"/>
          <w:szCs w:val="32"/>
        </w:rPr>
      </w:pPr>
      <w:r w:rsidRPr="008172DF">
        <w:rPr>
          <w:rFonts w:cs="微软雅黑" w:hint="eastAsia"/>
          <w:b/>
          <w:bCs/>
          <w:spacing w:val="-6"/>
          <w:sz w:val="32"/>
          <w:szCs w:val="32"/>
        </w:rPr>
        <w:t>交通及食宿指南</w:t>
      </w:r>
    </w:p>
    <w:p w:rsidR="003F6E48" w:rsidRDefault="003F6E48" w:rsidP="003F6E48">
      <w:pPr>
        <w:widowControl/>
        <w:spacing w:line="360" w:lineRule="auto"/>
        <w:ind w:firstLineChars="215" w:firstLine="518"/>
        <w:outlineLvl w:val="0"/>
        <w:rPr>
          <w:rFonts w:ascii="宋体" w:hAnsi="宋体" w:cs="Tahoma"/>
          <w:b/>
          <w:kern w:val="0"/>
          <w:sz w:val="24"/>
        </w:rPr>
      </w:pPr>
      <w:r>
        <w:rPr>
          <w:rFonts w:ascii="宋体" w:hAnsi="宋体" w:cs="Tahoma" w:hint="eastAsia"/>
          <w:b/>
          <w:kern w:val="0"/>
          <w:sz w:val="24"/>
        </w:rPr>
        <w:t>（一）交通指南</w:t>
      </w:r>
    </w:p>
    <w:p w:rsidR="003F6E48" w:rsidRDefault="003F6E48" w:rsidP="003F6E48">
      <w:pPr>
        <w:widowControl/>
        <w:spacing w:line="360" w:lineRule="auto"/>
        <w:ind w:firstLineChars="215" w:firstLine="516"/>
        <w:rPr>
          <w:rFonts w:ascii="宋体" w:hAnsi="宋体" w:cs="宋体"/>
          <w:sz w:val="24"/>
        </w:rPr>
      </w:pPr>
      <w:r>
        <w:rPr>
          <w:rFonts w:ascii="宋体" w:hAnsi="宋体" w:cs="Tahoma" w:hint="eastAsia"/>
          <w:kern w:val="0"/>
          <w:sz w:val="24"/>
        </w:rPr>
        <w:t>浙江经济职业技术学院地址：杭州市钱塘区学正街66号</w:t>
      </w:r>
    </w:p>
    <w:p w:rsidR="003F6E48" w:rsidRDefault="003F6E48" w:rsidP="003F6E48">
      <w:pPr>
        <w:jc w:val="center"/>
        <w:rPr>
          <w:rFonts w:ascii="宋体" w:hAnsi="宋体" w:cs="宋体"/>
          <w:sz w:val="24"/>
        </w:rPr>
      </w:pPr>
      <w:r>
        <w:rPr>
          <w:rFonts w:ascii="宋体" w:hAnsi="宋体" w:cs="宋体" w:hint="eastAsia"/>
          <w:noProof/>
          <w:sz w:val="24"/>
        </w:rPr>
        <w:drawing>
          <wp:inline distT="0" distB="0" distL="114300" distR="114300" wp14:anchorId="6580B822" wp14:editId="1624D25C">
            <wp:extent cx="3977640" cy="2474595"/>
            <wp:effectExtent l="0" t="0" r="10160" b="1905"/>
            <wp:docPr id="1" name="图片 1" descr="66065ad241348e4c6d48cf1ac39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6065ad241348e4c6d48cf1ac393206"/>
                    <pic:cNvPicPr>
                      <a:picLocks noChangeAspect="1"/>
                    </pic:cNvPicPr>
                  </pic:nvPicPr>
                  <pic:blipFill>
                    <a:blip r:embed="rId8"/>
                    <a:stretch>
                      <a:fillRect/>
                    </a:stretch>
                  </pic:blipFill>
                  <pic:spPr>
                    <a:xfrm>
                      <a:off x="0" y="0"/>
                      <a:ext cx="3977640" cy="2474595"/>
                    </a:xfrm>
                    <a:prstGeom prst="rect">
                      <a:avLst/>
                    </a:prstGeom>
                  </pic:spPr>
                </pic:pic>
              </a:graphicData>
            </a:graphic>
          </wp:inline>
        </w:drawing>
      </w:r>
    </w:p>
    <w:p w:rsidR="003F6E48" w:rsidRDefault="003F6E48" w:rsidP="003F6E48">
      <w:pPr>
        <w:jc w:val="center"/>
        <w:rPr>
          <w:rFonts w:ascii="宋体" w:hAnsi="宋体" w:cs="宋体"/>
          <w:sz w:val="24"/>
        </w:rPr>
      </w:pPr>
    </w:p>
    <w:p w:rsidR="003F6E48" w:rsidRDefault="003F6E48" w:rsidP="003F6E48">
      <w:pPr>
        <w:widowControl/>
        <w:spacing w:line="360" w:lineRule="auto"/>
        <w:ind w:firstLineChars="215" w:firstLine="516"/>
        <w:rPr>
          <w:rFonts w:ascii="宋体" w:hAnsi="宋体" w:cs="Tahoma"/>
          <w:kern w:val="0"/>
          <w:sz w:val="24"/>
        </w:rPr>
      </w:pPr>
      <w:r>
        <w:rPr>
          <w:rFonts w:ascii="宋体" w:hAnsi="宋体" w:cs="Tahoma" w:hint="eastAsia"/>
          <w:kern w:val="0"/>
          <w:sz w:val="24"/>
        </w:rPr>
        <w:t>1.动车/高铁：杭州东站乘坐地铁1号线（萧山国际机场/下沙江滨方向），文海南路站下车，E口出站向南步行约100米。</w:t>
      </w:r>
    </w:p>
    <w:p w:rsidR="003F6E48" w:rsidRDefault="003F6E48" w:rsidP="003F6E48">
      <w:pPr>
        <w:widowControl/>
        <w:spacing w:line="360" w:lineRule="auto"/>
        <w:ind w:firstLineChars="215" w:firstLine="516"/>
        <w:rPr>
          <w:rFonts w:ascii="宋体" w:hAnsi="宋体" w:cs="Tahoma"/>
          <w:kern w:val="0"/>
          <w:sz w:val="24"/>
        </w:rPr>
      </w:pPr>
      <w:r>
        <w:rPr>
          <w:rFonts w:ascii="宋体" w:hAnsi="宋体" w:cs="Tahoma" w:hint="eastAsia"/>
          <w:kern w:val="0"/>
          <w:sz w:val="24"/>
        </w:rPr>
        <w:t>2.自驾：沪昆高速公路“下沙南出口”下高速，导航至“浙江经济职业技术学院”。</w:t>
      </w:r>
    </w:p>
    <w:p w:rsidR="003F6E48" w:rsidRDefault="003F6E48" w:rsidP="003F6E48">
      <w:pPr>
        <w:widowControl/>
        <w:spacing w:line="360" w:lineRule="auto"/>
        <w:ind w:firstLineChars="215" w:firstLine="516"/>
        <w:rPr>
          <w:rFonts w:ascii="宋体" w:hAnsi="宋体" w:cs="Tahoma"/>
          <w:kern w:val="0"/>
          <w:sz w:val="24"/>
        </w:rPr>
      </w:pPr>
      <w:r>
        <w:rPr>
          <w:rFonts w:ascii="宋体" w:hAnsi="宋体" w:cs="Tahoma" w:hint="eastAsia"/>
          <w:kern w:val="0"/>
          <w:sz w:val="24"/>
        </w:rPr>
        <w:t>3.公交车：3111/3110路公交车“文海实验学校”站下，南校门口直达；</w:t>
      </w:r>
    </w:p>
    <w:p w:rsidR="003F6E48" w:rsidRDefault="003F6E48" w:rsidP="003F6E48">
      <w:pPr>
        <w:widowControl/>
        <w:spacing w:line="360" w:lineRule="auto"/>
        <w:ind w:firstLineChars="715" w:firstLine="1716"/>
        <w:rPr>
          <w:rFonts w:ascii="宋体" w:hAnsi="宋体" w:cs="Tahoma"/>
          <w:kern w:val="0"/>
          <w:sz w:val="24"/>
        </w:rPr>
      </w:pPr>
      <w:r>
        <w:rPr>
          <w:rFonts w:ascii="宋体" w:hAnsi="宋体" w:cs="Tahoma" w:hint="eastAsia"/>
          <w:kern w:val="0"/>
          <w:sz w:val="24"/>
        </w:rPr>
        <w:t>3113路公交车“文海南路二号大街口”站下，北校门口直达。</w:t>
      </w:r>
    </w:p>
    <w:p w:rsidR="003F6E48" w:rsidRDefault="003F6E48" w:rsidP="003F6E48">
      <w:pPr>
        <w:widowControl/>
        <w:spacing w:line="360" w:lineRule="auto"/>
        <w:ind w:firstLineChars="215" w:firstLine="518"/>
        <w:outlineLvl w:val="0"/>
        <w:rPr>
          <w:rFonts w:ascii="宋体" w:hAnsi="宋体" w:cs="Tahoma"/>
          <w:b/>
          <w:kern w:val="0"/>
          <w:sz w:val="24"/>
        </w:rPr>
      </w:pPr>
      <w:r>
        <w:rPr>
          <w:rFonts w:ascii="宋体" w:hAnsi="宋体" w:cs="Tahoma" w:hint="eastAsia"/>
          <w:b/>
          <w:kern w:val="0"/>
          <w:sz w:val="24"/>
        </w:rPr>
        <w:t>（二）食宿指南</w:t>
      </w:r>
    </w:p>
    <w:p w:rsidR="003F6E48" w:rsidRDefault="003F6E48" w:rsidP="003F6E48">
      <w:pPr>
        <w:widowControl/>
        <w:spacing w:line="360" w:lineRule="auto"/>
        <w:ind w:firstLineChars="215" w:firstLine="516"/>
        <w:rPr>
          <w:rFonts w:ascii="宋体" w:hAnsi="宋体" w:cs="Tahoma"/>
          <w:kern w:val="0"/>
          <w:sz w:val="24"/>
        </w:rPr>
      </w:pPr>
      <w:r>
        <w:rPr>
          <w:rFonts w:ascii="宋体" w:hAnsi="宋体" w:cs="Tahoma" w:hint="eastAsia"/>
          <w:kern w:val="0"/>
          <w:sz w:val="24"/>
        </w:rPr>
        <w:t>承办学校已为参赛师生在校内宾馆和就近酒店预留部分房源，住宿时间为</w:t>
      </w:r>
      <w:r w:rsidR="00890A75">
        <w:rPr>
          <w:rFonts w:ascii="宋体" w:hAnsi="宋体" w:cs="Tahoma" w:hint="eastAsia"/>
          <w:kern w:val="0"/>
          <w:sz w:val="24"/>
        </w:rPr>
        <w:t>3</w:t>
      </w:r>
      <w:r>
        <w:rPr>
          <w:rFonts w:ascii="宋体" w:hAnsi="宋体" w:cs="Tahoma" w:hint="eastAsia"/>
          <w:kern w:val="0"/>
          <w:sz w:val="24"/>
        </w:rPr>
        <w:t>月</w:t>
      </w:r>
      <w:r w:rsidR="00890A75">
        <w:rPr>
          <w:rFonts w:ascii="宋体" w:hAnsi="宋体" w:cs="Tahoma" w:hint="eastAsia"/>
          <w:kern w:val="0"/>
          <w:sz w:val="24"/>
        </w:rPr>
        <w:t>29</w:t>
      </w:r>
      <w:r>
        <w:rPr>
          <w:rFonts w:ascii="宋体" w:hAnsi="宋体" w:cs="Tahoma"/>
          <w:kern w:val="0"/>
          <w:sz w:val="24"/>
        </w:rPr>
        <w:t>-3</w:t>
      </w:r>
      <w:r w:rsidR="00890A75">
        <w:rPr>
          <w:rFonts w:ascii="宋体" w:hAnsi="宋体" w:cs="Tahoma" w:hint="eastAsia"/>
          <w:kern w:val="0"/>
          <w:sz w:val="24"/>
        </w:rPr>
        <w:t>0</w:t>
      </w:r>
      <w:r>
        <w:rPr>
          <w:rFonts w:ascii="宋体" w:hAnsi="宋体" w:cs="Tahoma" w:hint="eastAsia"/>
          <w:kern w:val="0"/>
          <w:sz w:val="24"/>
        </w:rPr>
        <w:t>日，请各参赛校提前预订，房费自理。订房时请拨打订房电话，并说明“浙江经济职业技术学院财会学院订房”，才能订到预留的房源并可享受酒店协议价。</w:t>
      </w:r>
      <w:r w:rsidR="00DC43CB">
        <w:rPr>
          <w:rFonts w:ascii="宋体" w:hAnsi="宋体" w:cs="Tahoma" w:hint="eastAsia"/>
          <w:kern w:val="0"/>
          <w:sz w:val="24"/>
        </w:rPr>
        <w:t>三</w:t>
      </w:r>
      <w:r>
        <w:rPr>
          <w:rFonts w:ascii="宋体" w:hAnsi="宋体" w:cs="Tahoma" w:hint="eastAsia"/>
          <w:kern w:val="0"/>
          <w:sz w:val="24"/>
        </w:rPr>
        <w:t>月份为杭州市旅游高峰时节，用房比较紧张，先到先订，订完为止。</w:t>
      </w:r>
      <w:r w:rsidRPr="00112FB7">
        <w:rPr>
          <w:rFonts w:ascii="宋体" w:hAnsi="宋体" w:cs="Tahoma" w:hint="eastAsia"/>
          <w:kern w:val="0"/>
          <w:sz w:val="24"/>
        </w:rPr>
        <w:t>房源预留到</w:t>
      </w:r>
      <w:r w:rsidR="00DC43CB" w:rsidRPr="00112FB7">
        <w:rPr>
          <w:rFonts w:ascii="宋体" w:hAnsi="宋体" w:cs="Tahoma"/>
          <w:kern w:val="0"/>
          <w:sz w:val="24"/>
        </w:rPr>
        <w:t>3</w:t>
      </w:r>
      <w:r w:rsidRPr="00112FB7">
        <w:rPr>
          <w:rFonts w:ascii="宋体" w:hAnsi="宋体" w:cs="Tahoma" w:hint="eastAsia"/>
          <w:kern w:val="0"/>
          <w:sz w:val="24"/>
        </w:rPr>
        <w:t>月</w:t>
      </w:r>
      <w:r w:rsidR="00112FB7">
        <w:rPr>
          <w:rFonts w:ascii="宋体" w:hAnsi="宋体" w:cs="Tahoma"/>
          <w:kern w:val="0"/>
          <w:sz w:val="24"/>
        </w:rPr>
        <w:t>2</w:t>
      </w:r>
      <w:r w:rsidR="00112FB7">
        <w:rPr>
          <w:rFonts w:ascii="宋体" w:hAnsi="宋体" w:cs="Tahoma" w:hint="eastAsia"/>
          <w:kern w:val="0"/>
          <w:sz w:val="24"/>
        </w:rPr>
        <w:t>8</w:t>
      </w:r>
      <w:r w:rsidRPr="00112FB7">
        <w:rPr>
          <w:rFonts w:ascii="宋体" w:hAnsi="宋体" w:cs="Tahoma" w:hint="eastAsia"/>
          <w:kern w:val="0"/>
          <w:sz w:val="24"/>
        </w:rPr>
        <w:t>日，错过时间多余房间退回酒店，请参赛校务必于此日期前完成预订。校食堂</w:t>
      </w:r>
      <w:r w:rsidRPr="00112FB7">
        <w:rPr>
          <w:rFonts w:ascii="宋体" w:hAnsi="宋体" w:cs="Tahoma"/>
          <w:kern w:val="0"/>
          <w:sz w:val="24"/>
        </w:rPr>
        <w:t>1-3</w:t>
      </w:r>
      <w:r w:rsidRPr="00112FB7">
        <w:rPr>
          <w:rFonts w:ascii="宋体" w:hAnsi="宋体" w:cs="Tahoma" w:hint="eastAsia"/>
          <w:kern w:val="0"/>
          <w:sz w:val="24"/>
        </w:rPr>
        <w:t>楼可供应三餐，可使用支付宝或者微信支付。</w:t>
      </w:r>
    </w:p>
    <w:p w:rsidR="003F6E48" w:rsidRDefault="003F6E48" w:rsidP="003F6E48">
      <w:pPr>
        <w:spacing w:line="360" w:lineRule="auto"/>
        <w:ind w:firstLineChars="200" w:firstLine="480"/>
        <w:rPr>
          <w:rFonts w:ascii="宋体" w:hAnsi="宋体" w:cs="Tahoma"/>
          <w:kern w:val="0"/>
          <w:sz w:val="24"/>
        </w:rPr>
      </w:pPr>
    </w:p>
    <w:tbl>
      <w:tblPr>
        <w:tblW w:w="10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8"/>
        <w:gridCol w:w="2032"/>
        <w:gridCol w:w="2032"/>
        <w:gridCol w:w="1795"/>
        <w:gridCol w:w="2100"/>
      </w:tblGrid>
      <w:tr w:rsidR="009C0080" w:rsidTr="009C0080">
        <w:trPr>
          <w:trHeight w:val="1355"/>
          <w:jc w:val="center"/>
        </w:trPr>
        <w:tc>
          <w:tcPr>
            <w:tcW w:w="2398" w:type="dxa"/>
            <w:vAlign w:val="center"/>
          </w:tcPr>
          <w:p w:rsidR="009C0080" w:rsidRDefault="009C0080" w:rsidP="00864AD3">
            <w:pPr>
              <w:spacing w:line="360" w:lineRule="auto"/>
              <w:jc w:val="center"/>
              <w:rPr>
                <w:rFonts w:ascii="宋体" w:hAnsi="宋体" w:cs="Tahoma"/>
                <w:b/>
                <w:kern w:val="0"/>
                <w:sz w:val="24"/>
              </w:rPr>
            </w:pPr>
            <w:r>
              <w:rPr>
                <w:rFonts w:ascii="宋体" w:hAnsi="宋体" w:cs="Tahoma" w:hint="eastAsia"/>
                <w:b/>
                <w:kern w:val="0"/>
                <w:sz w:val="24"/>
              </w:rPr>
              <w:t>酒店（旅馆）名称</w:t>
            </w:r>
          </w:p>
        </w:tc>
        <w:tc>
          <w:tcPr>
            <w:tcW w:w="2032" w:type="dxa"/>
            <w:vAlign w:val="center"/>
          </w:tcPr>
          <w:p w:rsidR="009C0080" w:rsidRDefault="009C0080" w:rsidP="009C0080">
            <w:pPr>
              <w:spacing w:line="360" w:lineRule="auto"/>
              <w:jc w:val="center"/>
              <w:rPr>
                <w:rFonts w:ascii="宋体" w:hAnsi="宋体" w:cs="Tahoma"/>
                <w:b/>
                <w:kern w:val="0"/>
                <w:sz w:val="24"/>
              </w:rPr>
            </w:pPr>
            <w:r w:rsidRPr="009C0080">
              <w:rPr>
                <w:rFonts w:ascii="宋体" w:hAnsi="宋体" w:cs="Tahoma" w:hint="eastAsia"/>
                <w:b/>
                <w:kern w:val="0"/>
                <w:sz w:val="24"/>
              </w:rPr>
              <w:t>预留房间数量</w:t>
            </w:r>
          </w:p>
        </w:tc>
        <w:tc>
          <w:tcPr>
            <w:tcW w:w="2032" w:type="dxa"/>
            <w:vAlign w:val="center"/>
          </w:tcPr>
          <w:p w:rsidR="009C0080" w:rsidRDefault="009C0080" w:rsidP="00864AD3">
            <w:pPr>
              <w:spacing w:line="360" w:lineRule="auto"/>
              <w:jc w:val="center"/>
              <w:rPr>
                <w:rFonts w:ascii="宋体" w:hAnsi="宋体" w:cs="Tahoma"/>
                <w:b/>
                <w:kern w:val="0"/>
                <w:sz w:val="24"/>
              </w:rPr>
            </w:pPr>
            <w:r>
              <w:rPr>
                <w:rFonts w:ascii="宋体" w:hAnsi="宋体" w:cs="Tahoma" w:hint="eastAsia"/>
                <w:b/>
                <w:kern w:val="0"/>
                <w:sz w:val="24"/>
              </w:rPr>
              <w:t>地址</w:t>
            </w:r>
          </w:p>
        </w:tc>
        <w:tc>
          <w:tcPr>
            <w:tcW w:w="1795" w:type="dxa"/>
            <w:vAlign w:val="center"/>
          </w:tcPr>
          <w:p w:rsidR="009C0080" w:rsidRDefault="009C0080" w:rsidP="00864AD3">
            <w:pPr>
              <w:spacing w:line="360" w:lineRule="auto"/>
              <w:jc w:val="center"/>
              <w:rPr>
                <w:rFonts w:ascii="宋体" w:hAnsi="宋体" w:cs="Tahoma"/>
                <w:b/>
                <w:kern w:val="0"/>
                <w:sz w:val="24"/>
              </w:rPr>
            </w:pPr>
            <w:r>
              <w:rPr>
                <w:rFonts w:ascii="宋体" w:hAnsi="宋体" w:cs="Tahoma" w:hint="eastAsia"/>
                <w:b/>
                <w:kern w:val="0"/>
                <w:sz w:val="24"/>
              </w:rPr>
              <w:t>订房电话</w:t>
            </w:r>
          </w:p>
        </w:tc>
        <w:tc>
          <w:tcPr>
            <w:tcW w:w="2100" w:type="dxa"/>
            <w:vAlign w:val="center"/>
          </w:tcPr>
          <w:p w:rsidR="009C0080" w:rsidRDefault="009C0080" w:rsidP="00864AD3">
            <w:pPr>
              <w:spacing w:line="360" w:lineRule="auto"/>
              <w:jc w:val="center"/>
              <w:rPr>
                <w:rFonts w:ascii="宋体" w:hAnsi="宋体" w:cs="Tahoma"/>
                <w:b/>
                <w:kern w:val="0"/>
                <w:sz w:val="24"/>
              </w:rPr>
            </w:pPr>
            <w:r>
              <w:rPr>
                <w:rFonts w:ascii="宋体" w:hAnsi="宋体" w:cs="Tahoma" w:hint="eastAsia"/>
                <w:b/>
                <w:kern w:val="0"/>
                <w:sz w:val="24"/>
              </w:rPr>
              <w:t>协议价</w:t>
            </w:r>
          </w:p>
        </w:tc>
      </w:tr>
      <w:tr w:rsidR="009C0080" w:rsidTr="009C0080">
        <w:trPr>
          <w:trHeight w:val="1803"/>
          <w:jc w:val="center"/>
        </w:trPr>
        <w:tc>
          <w:tcPr>
            <w:tcW w:w="2398" w:type="dxa"/>
            <w:vAlign w:val="center"/>
          </w:tcPr>
          <w:p w:rsidR="009C0080" w:rsidRDefault="009C0080" w:rsidP="00864AD3">
            <w:pPr>
              <w:spacing w:line="360" w:lineRule="auto"/>
              <w:jc w:val="center"/>
              <w:rPr>
                <w:rFonts w:ascii="宋体" w:hAnsi="宋体" w:cs="Tahoma"/>
                <w:kern w:val="0"/>
                <w:sz w:val="24"/>
              </w:rPr>
            </w:pPr>
            <w:r w:rsidRPr="004C3F02">
              <w:rPr>
                <w:rFonts w:ascii="宋体" w:hAnsi="宋体" w:cs="Tahoma" w:hint="eastAsia"/>
                <w:kern w:val="0"/>
                <w:sz w:val="24"/>
              </w:rPr>
              <w:t>杭州舒泊豪大酒店</w:t>
            </w:r>
          </w:p>
        </w:tc>
        <w:tc>
          <w:tcPr>
            <w:tcW w:w="2032" w:type="dxa"/>
            <w:vAlign w:val="center"/>
          </w:tcPr>
          <w:p w:rsidR="009C0080" w:rsidRDefault="009C0080" w:rsidP="009C0080">
            <w:pPr>
              <w:spacing w:line="360" w:lineRule="auto"/>
              <w:jc w:val="center"/>
              <w:rPr>
                <w:rFonts w:ascii="宋体" w:hAnsi="宋体" w:cs="Tahoma"/>
                <w:kern w:val="0"/>
                <w:sz w:val="24"/>
              </w:rPr>
            </w:pPr>
            <w:r w:rsidRPr="009C0080">
              <w:rPr>
                <w:rFonts w:ascii="宋体" w:hAnsi="宋体" w:cs="Tahoma" w:hint="eastAsia"/>
                <w:kern w:val="0"/>
                <w:sz w:val="24"/>
              </w:rPr>
              <w:t>标间35                单间20</w:t>
            </w:r>
          </w:p>
        </w:tc>
        <w:tc>
          <w:tcPr>
            <w:tcW w:w="2032" w:type="dxa"/>
            <w:vAlign w:val="center"/>
          </w:tcPr>
          <w:p w:rsidR="009C0080" w:rsidRDefault="009C0080" w:rsidP="00864AD3">
            <w:pPr>
              <w:spacing w:line="360" w:lineRule="auto"/>
              <w:jc w:val="center"/>
              <w:rPr>
                <w:rFonts w:ascii="宋体" w:hAnsi="宋体" w:cs="Tahoma"/>
                <w:kern w:val="0"/>
                <w:sz w:val="24"/>
              </w:rPr>
            </w:pPr>
            <w:r>
              <w:rPr>
                <w:rFonts w:ascii="宋体" w:hAnsi="宋体" w:cs="Tahoma" w:hint="eastAsia"/>
                <w:kern w:val="0"/>
                <w:sz w:val="24"/>
              </w:rPr>
              <w:t>浙江经济职业技术学院</w:t>
            </w:r>
          </w:p>
        </w:tc>
        <w:tc>
          <w:tcPr>
            <w:tcW w:w="1795" w:type="dxa"/>
            <w:vAlign w:val="center"/>
          </w:tcPr>
          <w:p w:rsidR="009C0080" w:rsidRDefault="002104BC" w:rsidP="002104BC">
            <w:pPr>
              <w:widowControl/>
              <w:spacing w:beforeAutospacing="1" w:afterAutospacing="1"/>
              <w:jc w:val="center"/>
              <w:rPr>
                <w:rFonts w:ascii="宋体" w:hAnsi="宋体" w:cs="Tahoma"/>
                <w:kern w:val="0"/>
                <w:sz w:val="24"/>
              </w:rPr>
            </w:pPr>
            <w:r w:rsidRPr="002104BC">
              <w:rPr>
                <w:rFonts w:ascii="宋体" w:hAnsi="宋体" w:cs="宋体" w:hint="eastAsia"/>
                <w:sz w:val="24"/>
              </w:rPr>
              <w:t>15261655577 汪经理</w:t>
            </w:r>
          </w:p>
        </w:tc>
        <w:tc>
          <w:tcPr>
            <w:tcW w:w="2100" w:type="dxa"/>
            <w:vAlign w:val="center"/>
          </w:tcPr>
          <w:p w:rsidR="009C0080" w:rsidRDefault="009C0080" w:rsidP="00864AD3">
            <w:pPr>
              <w:spacing w:line="360" w:lineRule="auto"/>
              <w:rPr>
                <w:rFonts w:ascii="宋体" w:hAnsi="宋体" w:cs="宋体"/>
                <w:sz w:val="24"/>
              </w:rPr>
            </w:pPr>
            <w:r>
              <w:rPr>
                <w:rFonts w:ascii="宋体" w:hAnsi="宋体" w:cs="宋体"/>
                <w:sz w:val="24"/>
              </w:rPr>
              <w:t>338</w:t>
            </w:r>
            <w:r>
              <w:rPr>
                <w:rFonts w:ascii="宋体" w:hAnsi="宋体" w:cs="宋体" w:hint="eastAsia"/>
                <w:sz w:val="24"/>
              </w:rPr>
              <w:t>元/间（含早）</w:t>
            </w:r>
          </w:p>
        </w:tc>
      </w:tr>
      <w:tr w:rsidR="009C0080" w:rsidTr="009C0080">
        <w:trPr>
          <w:trHeight w:val="1192"/>
          <w:jc w:val="center"/>
        </w:trPr>
        <w:tc>
          <w:tcPr>
            <w:tcW w:w="2398" w:type="dxa"/>
            <w:vAlign w:val="center"/>
          </w:tcPr>
          <w:p w:rsidR="009C0080" w:rsidRDefault="00513BE2" w:rsidP="00864AD3">
            <w:pPr>
              <w:widowControl/>
              <w:jc w:val="center"/>
              <w:textAlignment w:val="bottom"/>
              <w:rPr>
                <w:rFonts w:ascii="宋体" w:hAnsi="宋体" w:cs="Tahoma"/>
                <w:kern w:val="0"/>
                <w:sz w:val="24"/>
              </w:rPr>
            </w:pPr>
            <w:r w:rsidRPr="00513BE2">
              <w:rPr>
                <w:rFonts w:ascii="宋体" w:hAnsi="宋体" w:cs="Tahoma" w:hint="eastAsia"/>
                <w:kern w:val="0"/>
                <w:sz w:val="24"/>
              </w:rPr>
              <w:t>杭州万信瑞铂酒店</w:t>
            </w:r>
          </w:p>
        </w:tc>
        <w:tc>
          <w:tcPr>
            <w:tcW w:w="2032" w:type="dxa"/>
            <w:vAlign w:val="center"/>
          </w:tcPr>
          <w:p w:rsidR="009C0080" w:rsidRDefault="009C0080" w:rsidP="009C0080">
            <w:pPr>
              <w:widowControl/>
              <w:jc w:val="center"/>
              <w:textAlignment w:val="center"/>
              <w:rPr>
                <w:rFonts w:ascii="宋体" w:hAnsi="宋体" w:cs="Tahoma"/>
                <w:kern w:val="0"/>
                <w:sz w:val="24"/>
              </w:rPr>
            </w:pPr>
            <w:r w:rsidRPr="009C0080">
              <w:rPr>
                <w:rFonts w:ascii="宋体" w:hAnsi="宋体" w:cs="Tahoma" w:hint="eastAsia"/>
                <w:kern w:val="0"/>
                <w:sz w:val="24"/>
              </w:rPr>
              <w:t>标间50</w:t>
            </w:r>
          </w:p>
        </w:tc>
        <w:tc>
          <w:tcPr>
            <w:tcW w:w="2032" w:type="dxa"/>
            <w:vAlign w:val="center"/>
          </w:tcPr>
          <w:p w:rsidR="009C0080" w:rsidRDefault="00513BE2" w:rsidP="00864AD3">
            <w:pPr>
              <w:widowControl/>
              <w:jc w:val="center"/>
              <w:textAlignment w:val="center"/>
              <w:rPr>
                <w:rFonts w:ascii="宋体" w:hAnsi="宋体" w:cs="Tahoma"/>
                <w:kern w:val="0"/>
                <w:sz w:val="24"/>
              </w:rPr>
            </w:pPr>
            <w:r w:rsidRPr="00513BE2">
              <w:rPr>
                <w:rFonts w:ascii="宋体" w:hAnsi="宋体" w:cs="Tahoma" w:hint="eastAsia"/>
                <w:kern w:val="0"/>
                <w:sz w:val="24"/>
              </w:rPr>
              <w:t>浙江省杭州市钱塘区27号大街301号</w:t>
            </w:r>
          </w:p>
        </w:tc>
        <w:tc>
          <w:tcPr>
            <w:tcW w:w="1795" w:type="dxa"/>
            <w:vAlign w:val="center"/>
          </w:tcPr>
          <w:p w:rsidR="009C0080" w:rsidRDefault="003435D7" w:rsidP="00864AD3">
            <w:pPr>
              <w:spacing w:line="360" w:lineRule="auto"/>
              <w:jc w:val="center"/>
              <w:rPr>
                <w:rFonts w:ascii="宋体" w:hAnsi="宋体" w:cs="Tahoma"/>
                <w:kern w:val="0"/>
                <w:sz w:val="24"/>
              </w:rPr>
            </w:pPr>
            <w:r w:rsidRPr="003435D7">
              <w:rPr>
                <w:rFonts w:ascii="宋体" w:hAnsi="宋体" w:cs="宋体"/>
                <w:sz w:val="24"/>
              </w:rPr>
              <w:t>18458878262</w:t>
            </w:r>
            <w:r w:rsidR="009C0080">
              <w:rPr>
                <w:rFonts w:ascii="宋体" w:hAnsi="宋体" w:cs="宋体"/>
                <w:sz w:val="24"/>
              </w:rPr>
              <w:t xml:space="preserve"> </w:t>
            </w:r>
          </w:p>
        </w:tc>
        <w:tc>
          <w:tcPr>
            <w:tcW w:w="2100" w:type="dxa"/>
            <w:vAlign w:val="center"/>
          </w:tcPr>
          <w:p w:rsidR="009C0080" w:rsidRDefault="00940FA3" w:rsidP="00864AD3">
            <w:pPr>
              <w:spacing w:line="360" w:lineRule="auto"/>
              <w:rPr>
                <w:rFonts w:ascii="宋体" w:hAnsi="宋体" w:cs="宋体"/>
                <w:sz w:val="24"/>
              </w:rPr>
            </w:pPr>
            <w:r w:rsidRPr="00940FA3">
              <w:rPr>
                <w:rFonts w:ascii="宋体" w:hAnsi="宋体" w:cs="宋体" w:hint="eastAsia"/>
                <w:sz w:val="24"/>
              </w:rPr>
              <w:t>339元/间（含早）</w:t>
            </w:r>
          </w:p>
        </w:tc>
      </w:tr>
    </w:tbl>
    <w:p w:rsidR="003F6E48" w:rsidRDefault="003F6E48" w:rsidP="003F6E48">
      <w:pPr>
        <w:widowControl/>
        <w:spacing w:line="360" w:lineRule="auto"/>
        <w:ind w:firstLineChars="215" w:firstLine="518"/>
        <w:outlineLvl w:val="0"/>
        <w:rPr>
          <w:rFonts w:ascii="宋体" w:hAnsi="宋体" w:cs="Tahoma"/>
          <w:b/>
          <w:color w:val="FF0000"/>
          <w:kern w:val="0"/>
          <w:sz w:val="24"/>
        </w:rPr>
      </w:pPr>
    </w:p>
    <w:p w:rsidR="003F6E48" w:rsidRDefault="003F6E48">
      <w:pPr>
        <w:pStyle w:val="af3"/>
        <w:shd w:val="clear" w:color="auto" w:fill="FFFFFF"/>
        <w:spacing w:before="0" w:beforeAutospacing="0" w:after="0" w:afterAutospacing="0" w:line="360" w:lineRule="auto"/>
        <w:jc w:val="both"/>
        <w:outlineLvl w:val="0"/>
        <w:rPr>
          <w:rFonts w:ascii="黑体" w:eastAsia="黑体" w:hAnsi="黑体" w:cs="仿宋"/>
          <w:bCs/>
          <w:sz w:val="32"/>
          <w:szCs w:val="32"/>
        </w:rPr>
      </w:pPr>
    </w:p>
    <w:p w:rsidR="00C61DE7" w:rsidRDefault="00C61DE7">
      <w:pPr>
        <w:pStyle w:val="2"/>
        <w:ind w:firstLine="560"/>
      </w:pPr>
    </w:p>
    <w:sectPr w:rsidR="00C61DE7" w:rsidSect="00C91809">
      <w:footerReference w:type="even" r:id="rId9"/>
      <w:footerReference w:type="default" r:id="rId10"/>
      <w:pgSz w:w="12240" w:h="15840"/>
      <w:pgMar w:top="1928" w:right="1531" w:bottom="1928" w:left="1531" w:header="720" w:footer="72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099F" w:rsidRDefault="00D1099F">
      <w:r>
        <w:separator/>
      </w:r>
    </w:p>
  </w:endnote>
  <w:endnote w:type="continuationSeparator" w:id="0">
    <w:p w:rsidR="00D1099F" w:rsidRDefault="00D1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1" w:subsetted="1" w:fontKey="{271A5CBE-C360-4A85-A70C-339FE844EE68}"/>
    <w:embedBold r:id="rId2" w:subsetted="1" w:fontKey="{3E9E84B4-BBDF-4571-9913-46D42F45617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4FC47D1D-16EE-4F8C-BB42-B55B90DD3A61}"/>
    <w:embedBold r:id="rId4" w:fontKey="{0ED3AE06-C67D-4407-91E6-EEF5656E48ED}"/>
  </w:font>
  <w:font w:name="仿宋">
    <w:panose1 w:val="02010609060101010101"/>
    <w:charset w:val="86"/>
    <w:family w:val="modern"/>
    <w:pitch w:val="fixed"/>
    <w:sig w:usb0="800002BF" w:usb1="38CF7CFA" w:usb2="00000016" w:usb3="00000000" w:csb0="00040001" w:csb1="00000000"/>
    <w:embedRegular r:id="rId5" w:subsetted="1" w:fontKey="{0D2842AA-BFBB-493C-A970-6602E15A9786}"/>
  </w:font>
  <w:font w:name="方正小标宋简体">
    <w:panose1 w:val="03000509000000000000"/>
    <w:charset w:val="86"/>
    <w:family w:val="script"/>
    <w:pitch w:val="fixed"/>
    <w:sig w:usb0="00000001" w:usb1="080E0000" w:usb2="00000010" w:usb3="00000000" w:csb0="00040000" w:csb1="00000000"/>
    <w:embedRegular r:id="rId6" w:subsetted="1" w:fontKey="{3C91D0E4-481D-4D27-930D-022D10169F71}"/>
  </w:font>
  <w:font w:name="黑体">
    <w:altName w:val="SimHei"/>
    <w:panose1 w:val="02010609060101010101"/>
    <w:charset w:val="86"/>
    <w:family w:val="modern"/>
    <w:pitch w:val="fixed"/>
    <w:sig w:usb0="800002BF" w:usb1="38CF7CFA" w:usb2="00000016" w:usb3="00000000" w:csb0="00040001" w:csb1="00000000"/>
    <w:embedRegular r:id="rId7" w:subsetted="1" w:fontKey="{4B24907C-EEFD-4CF6-B369-0AC4A05249FC}"/>
  </w:font>
  <w:font w:name="楷体">
    <w:panose1 w:val="02010609060101010101"/>
    <w:charset w:val="86"/>
    <w:family w:val="modern"/>
    <w:pitch w:val="fixed"/>
    <w:sig w:usb0="800002BF" w:usb1="38CF7CFA" w:usb2="00000016" w:usb3="00000000" w:csb0="00040001" w:csb1="00000000"/>
    <w:embedBold r:id="rId8" w:subsetted="1" w:fontKey="{44BE9FD0-40BC-40E1-8930-30749A255EAE}"/>
  </w:font>
  <w:font w:name="方正仿宋_GB2312">
    <w:altName w:val="仿宋"/>
    <w:charset w:val="86"/>
    <w:family w:val="auto"/>
    <w:pitch w:val="default"/>
    <w:sig w:usb0="00000000" w:usb1="00000000" w:usb2="00000012" w:usb3="00000000" w:csb0="00040001" w:csb1="00000000"/>
    <w:embedRegular r:id="rId9" w:subsetted="1" w:fontKey="{A29AE249-24EA-4A4D-9D81-26FAAE0BB996}"/>
    <w:embedBold r:id="rId10" w:fontKey="{270736E9-E234-4FA4-9122-924B2F399DCE}"/>
  </w:font>
  <w:font w:name="微软雅黑">
    <w:panose1 w:val="020B0503020204020204"/>
    <w:charset w:val="86"/>
    <w:family w:val="swiss"/>
    <w:pitch w:val="variable"/>
    <w:sig w:usb0="80000287" w:usb1="2ACF3C50" w:usb2="00000016" w:usb3="00000000" w:csb0="0004001F" w:csb1="00000000"/>
  </w:font>
  <w:font w:name="___WRD_EMBED_SUB_899">
    <w:altName w:val="微软雅黑"/>
    <w:charset w:val="86"/>
    <w:family w:val="auto"/>
    <w:pitch w:val="default"/>
    <w:sig w:usb0="00000000" w:usb1="00000000" w:usb2="00000012"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ED" w:rsidRDefault="003E02ED">
    <w:pPr>
      <w:pStyle w:val="af"/>
      <w:framePr w:wrap="around" w:vAnchor="text" w:hAnchor="margin" w:xAlign="center" w:y="1"/>
      <w:rPr>
        <w:rStyle w:val="afa"/>
        <w:sz w:val="28"/>
        <w:szCs w:val="28"/>
      </w:rPr>
    </w:pPr>
    <w:r>
      <w:rPr>
        <w:sz w:val="28"/>
        <w:szCs w:val="28"/>
      </w:rPr>
      <w:fldChar w:fldCharType="begin"/>
    </w:r>
    <w:r>
      <w:rPr>
        <w:sz w:val="28"/>
        <w:szCs w:val="28"/>
      </w:rPr>
      <w:instrText xml:space="preserve"> PAGE </w:instrText>
    </w:r>
    <w:r>
      <w:rPr>
        <w:sz w:val="28"/>
        <w:szCs w:val="28"/>
      </w:rPr>
      <w:fldChar w:fldCharType="separate"/>
    </w:r>
    <w:r w:rsidR="00C91809">
      <w:rPr>
        <w:noProof/>
        <w:sz w:val="28"/>
        <w:szCs w:val="28"/>
      </w:rPr>
      <w:t>2</w:t>
    </w:r>
    <w:r>
      <w:rPr>
        <w:sz w:val="28"/>
        <w:szCs w:val="28"/>
      </w:rPr>
      <w:fldChar w:fldCharType="end"/>
    </w:r>
  </w:p>
  <w:p w:rsidR="003E02ED" w:rsidRDefault="003E02ED">
    <w:pPr>
      <w:pStyle w:val="af"/>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02ED" w:rsidRDefault="003E02ED">
    <w:pPr>
      <w:pStyle w:val="af"/>
      <w:framePr w:wrap="around" w:vAnchor="text" w:hAnchor="margin" w:xAlign="center" w:y="1"/>
      <w:rPr>
        <w:rStyle w:val="afa"/>
        <w:sz w:val="28"/>
        <w:szCs w:val="28"/>
      </w:rPr>
    </w:pPr>
    <w:r>
      <w:rPr>
        <w:sz w:val="28"/>
        <w:szCs w:val="28"/>
      </w:rPr>
      <w:fldChar w:fldCharType="begin"/>
    </w:r>
    <w:r>
      <w:rPr>
        <w:rStyle w:val="afa"/>
        <w:sz w:val="28"/>
        <w:szCs w:val="28"/>
      </w:rPr>
      <w:instrText xml:space="preserve">PAGE  </w:instrText>
    </w:r>
    <w:r>
      <w:rPr>
        <w:sz w:val="28"/>
        <w:szCs w:val="28"/>
      </w:rPr>
      <w:fldChar w:fldCharType="separate"/>
    </w:r>
    <w:r w:rsidR="00C91809">
      <w:rPr>
        <w:rStyle w:val="afa"/>
        <w:noProof/>
        <w:sz w:val="28"/>
        <w:szCs w:val="28"/>
      </w:rPr>
      <w:t>1</w:t>
    </w:r>
    <w:r>
      <w:rPr>
        <w:sz w:val="28"/>
        <w:szCs w:val="28"/>
      </w:rPr>
      <w:fldChar w:fldCharType="end"/>
    </w:r>
  </w:p>
  <w:p w:rsidR="003E02ED" w:rsidRDefault="003E02ED">
    <w:pPr>
      <w:pStyle w:val="af"/>
      <w:framePr w:wrap="around" w:vAnchor="text" w:hAnchor="margin" w:xAlign="outside" w:y="1"/>
      <w:rPr>
        <w:rStyle w:val="afa"/>
      </w:rPr>
    </w:pPr>
  </w:p>
  <w:p w:rsidR="003E02ED" w:rsidRDefault="003E02ED">
    <w:pPr>
      <w:pStyle w:val="af"/>
      <w:ind w:right="360" w:firstLineChars="4250" w:firstLine="765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099F" w:rsidRDefault="00D1099F">
      <w:r>
        <w:separator/>
      </w:r>
    </w:p>
  </w:footnote>
  <w:footnote w:type="continuationSeparator" w:id="0">
    <w:p w:rsidR="00D1099F" w:rsidRDefault="00D1099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420"/>
  <w:evenAndOddHeaders/>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2"/>
  </w:compat>
  <w:docVars>
    <w:docVar w:name="commondata" w:val="eyJoZGlkIjoiMDNhMzYyZmI3YTM4OGM4ZDFiNGMxZDE3OWJjNGMzYzEifQ=="/>
    <w:docVar w:name="KGWebUrl" w:val="https://dingtalkoa.zjedusri.com.cn/weaver/weaver.file.FileDownloadForNews?uuid=627b47f4-bf77-4c00-b46c-159c81b97baf&amp;fileid=18884&amp;type=document&amp;isofficeview=0"/>
  </w:docVars>
  <w:rsids>
    <w:rsidRoot w:val="00071BAE"/>
    <w:rsid w:val="00001063"/>
    <w:rsid w:val="00005527"/>
    <w:rsid w:val="00005D54"/>
    <w:rsid w:val="000074EF"/>
    <w:rsid w:val="00010914"/>
    <w:rsid w:val="00013F08"/>
    <w:rsid w:val="000153FC"/>
    <w:rsid w:val="00015CD5"/>
    <w:rsid w:val="00016185"/>
    <w:rsid w:val="00017315"/>
    <w:rsid w:val="00020702"/>
    <w:rsid w:val="00020D70"/>
    <w:rsid w:val="00022389"/>
    <w:rsid w:val="00025311"/>
    <w:rsid w:val="00025B75"/>
    <w:rsid w:val="0003083C"/>
    <w:rsid w:val="00030F6F"/>
    <w:rsid w:val="0003138F"/>
    <w:rsid w:val="0003224A"/>
    <w:rsid w:val="000325F3"/>
    <w:rsid w:val="00034743"/>
    <w:rsid w:val="00043B18"/>
    <w:rsid w:val="000479EC"/>
    <w:rsid w:val="00050036"/>
    <w:rsid w:val="00051207"/>
    <w:rsid w:val="0005181E"/>
    <w:rsid w:val="00051DD2"/>
    <w:rsid w:val="00054443"/>
    <w:rsid w:val="000556C9"/>
    <w:rsid w:val="00057719"/>
    <w:rsid w:val="00063685"/>
    <w:rsid w:val="00064948"/>
    <w:rsid w:val="000655B1"/>
    <w:rsid w:val="00065E26"/>
    <w:rsid w:val="00070278"/>
    <w:rsid w:val="000709AD"/>
    <w:rsid w:val="00070B05"/>
    <w:rsid w:val="00071BAE"/>
    <w:rsid w:val="00073003"/>
    <w:rsid w:val="00077B90"/>
    <w:rsid w:val="00080F3C"/>
    <w:rsid w:val="000831C4"/>
    <w:rsid w:val="00083460"/>
    <w:rsid w:val="00084F29"/>
    <w:rsid w:val="0008510A"/>
    <w:rsid w:val="00087C21"/>
    <w:rsid w:val="00087F3B"/>
    <w:rsid w:val="000910EA"/>
    <w:rsid w:val="00091EAE"/>
    <w:rsid w:val="00093FB6"/>
    <w:rsid w:val="00094845"/>
    <w:rsid w:val="00094EE6"/>
    <w:rsid w:val="00097DE2"/>
    <w:rsid w:val="000A1645"/>
    <w:rsid w:val="000A1ED6"/>
    <w:rsid w:val="000A1F43"/>
    <w:rsid w:val="000A4B12"/>
    <w:rsid w:val="000A565B"/>
    <w:rsid w:val="000A7376"/>
    <w:rsid w:val="000B04D0"/>
    <w:rsid w:val="000B0D4B"/>
    <w:rsid w:val="000B13A4"/>
    <w:rsid w:val="000B59D2"/>
    <w:rsid w:val="000B7685"/>
    <w:rsid w:val="000C0F18"/>
    <w:rsid w:val="000C3958"/>
    <w:rsid w:val="000C69A5"/>
    <w:rsid w:val="000C7E96"/>
    <w:rsid w:val="000D0F66"/>
    <w:rsid w:val="000D1879"/>
    <w:rsid w:val="000D23D3"/>
    <w:rsid w:val="000D4EFF"/>
    <w:rsid w:val="000D67D3"/>
    <w:rsid w:val="000E2EDC"/>
    <w:rsid w:val="000E4A6B"/>
    <w:rsid w:val="000E64D6"/>
    <w:rsid w:val="000F35A9"/>
    <w:rsid w:val="000F4BBE"/>
    <w:rsid w:val="00101F48"/>
    <w:rsid w:val="001030E7"/>
    <w:rsid w:val="00106439"/>
    <w:rsid w:val="00106ACC"/>
    <w:rsid w:val="001072D3"/>
    <w:rsid w:val="0011043C"/>
    <w:rsid w:val="00112C71"/>
    <w:rsid w:val="00112FB7"/>
    <w:rsid w:val="00114736"/>
    <w:rsid w:val="00117087"/>
    <w:rsid w:val="00117C88"/>
    <w:rsid w:val="00124D3E"/>
    <w:rsid w:val="001303AD"/>
    <w:rsid w:val="00131D6D"/>
    <w:rsid w:val="00134D50"/>
    <w:rsid w:val="00135B7E"/>
    <w:rsid w:val="0013612C"/>
    <w:rsid w:val="00136716"/>
    <w:rsid w:val="00137F5D"/>
    <w:rsid w:val="0014002F"/>
    <w:rsid w:val="001426F0"/>
    <w:rsid w:val="00146AFC"/>
    <w:rsid w:val="0015074F"/>
    <w:rsid w:val="0015302B"/>
    <w:rsid w:val="00161CC5"/>
    <w:rsid w:val="0016247D"/>
    <w:rsid w:val="0016502A"/>
    <w:rsid w:val="001651F4"/>
    <w:rsid w:val="00167063"/>
    <w:rsid w:val="0016725A"/>
    <w:rsid w:val="001673E8"/>
    <w:rsid w:val="0017039D"/>
    <w:rsid w:val="00180B99"/>
    <w:rsid w:val="00181B11"/>
    <w:rsid w:val="00184BF4"/>
    <w:rsid w:val="00193C5B"/>
    <w:rsid w:val="001A0A66"/>
    <w:rsid w:val="001A25F9"/>
    <w:rsid w:val="001A3874"/>
    <w:rsid w:val="001A40B6"/>
    <w:rsid w:val="001A4BE3"/>
    <w:rsid w:val="001A501A"/>
    <w:rsid w:val="001A78CF"/>
    <w:rsid w:val="001A79BD"/>
    <w:rsid w:val="001B15ED"/>
    <w:rsid w:val="001B1E65"/>
    <w:rsid w:val="001B37A4"/>
    <w:rsid w:val="001B4B1A"/>
    <w:rsid w:val="001B5F71"/>
    <w:rsid w:val="001C0FA8"/>
    <w:rsid w:val="001C6220"/>
    <w:rsid w:val="001C67DE"/>
    <w:rsid w:val="001D0B90"/>
    <w:rsid w:val="001D16B1"/>
    <w:rsid w:val="001D3B17"/>
    <w:rsid w:val="001D6787"/>
    <w:rsid w:val="001E08CF"/>
    <w:rsid w:val="001E1398"/>
    <w:rsid w:val="001E2157"/>
    <w:rsid w:val="001E33D3"/>
    <w:rsid w:val="001E4126"/>
    <w:rsid w:val="001E543D"/>
    <w:rsid w:val="001E6B39"/>
    <w:rsid w:val="001E795B"/>
    <w:rsid w:val="001E7A02"/>
    <w:rsid w:val="001F1998"/>
    <w:rsid w:val="001F42F9"/>
    <w:rsid w:val="001F4917"/>
    <w:rsid w:val="001F5069"/>
    <w:rsid w:val="00200187"/>
    <w:rsid w:val="00202AD7"/>
    <w:rsid w:val="00204111"/>
    <w:rsid w:val="00207562"/>
    <w:rsid w:val="002104BC"/>
    <w:rsid w:val="002119A5"/>
    <w:rsid w:val="002124FE"/>
    <w:rsid w:val="002125AE"/>
    <w:rsid w:val="00212B56"/>
    <w:rsid w:val="00214C0C"/>
    <w:rsid w:val="00215B92"/>
    <w:rsid w:val="002179B3"/>
    <w:rsid w:val="00223B0E"/>
    <w:rsid w:val="00224D3C"/>
    <w:rsid w:val="00230BC1"/>
    <w:rsid w:val="00232197"/>
    <w:rsid w:val="002324C5"/>
    <w:rsid w:val="002348D3"/>
    <w:rsid w:val="00234AED"/>
    <w:rsid w:val="00234BFA"/>
    <w:rsid w:val="00234D08"/>
    <w:rsid w:val="002350F0"/>
    <w:rsid w:val="00236092"/>
    <w:rsid w:val="0023761C"/>
    <w:rsid w:val="0024169D"/>
    <w:rsid w:val="00246D2A"/>
    <w:rsid w:val="0025025B"/>
    <w:rsid w:val="002545C7"/>
    <w:rsid w:val="00255698"/>
    <w:rsid w:val="00256AF7"/>
    <w:rsid w:val="0026004D"/>
    <w:rsid w:val="00260D27"/>
    <w:rsid w:val="002616CF"/>
    <w:rsid w:val="00261C18"/>
    <w:rsid w:val="0026349D"/>
    <w:rsid w:val="002679C1"/>
    <w:rsid w:val="002711A4"/>
    <w:rsid w:val="00271FC6"/>
    <w:rsid w:val="00272AF8"/>
    <w:rsid w:val="002730E3"/>
    <w:rsid w:val="0027784A"/>
    <w:rsid w:val="00277DAC"/>
    <w:rsid w:val="002900D2"/>
    <w:rsid w:val="00290C12"/>
    <w:rsid w:val="0029442C"/>
    <w:rsid w:val="00295EA3"/>
    <w:rsid w:val="00297F4A"/>
    <w:rsid w:val="002A1529"/>
    <w:rsid w:val="002A17B9"/>
    <w:rsid w:val="002A378E"/>
    <w:rsid w:val="002A48ED"/>
    <w:rsid w:val="002A5F5A"/>
    <w:rsid w:val="002A6246"/>
    <w:rsid w:val="002A6BED"/>
    <w:rsid w:val="002B11B2"/>
    <w:rsid w:val="002B3F28"/>
    <w:rsid w:val="002B53D1"/>
    <w:rsid w:val="002B5DE4"/>
    <w:rsid w:val="002C125B"/>
    <w:rsid w:val="002C24B7"/>
    <w:rsid w:val="002C4B05"/>
    <w:rsid w:val="002C6724"/>
    <w:rsid w:val="002C7670"/>
    <w:rsid w:val="002D1D4D"/>
    <w:rsid w:val="002D2249"/>
    <w:rsid w:val="002D2585"/>
    <w:rsid w:val="002D2FB4"/>
    <w:rsid w:val="002D67A9"/>
    <w:rsid w:val="002D6A57"/>
    <w:rsid w:val="002E125A"/>
    <w:rsid w:val="002E2AB1"/>
    <w:rsid w:val="002E3975"/>
    <w:rsid w:val="002E4DA1"/>
    <w:rsid w:val="002E5418"/>
    <w:rsid w:val="002E6DE5"/>
    <w:rsid w:val="002F1573"/>
    <w:rsid w:val="002F216A"/>
    <w:rsid w:val="002F50FC"/>
    <w:rsid w:val="002F7CDF"/>
    <w:rsid w:val="003026C9"/>
    <w:rsid w:val="003028B8"/>
    <w:rsid w:val="00306A23"/>
    <w:rsid w:val="00310AAE"/>
    <w:rsid w:val="00313036"/>
    <w:rsid w:val="00313EBD"/>
    <w:rsid w:val="00315A96"/>
    <w:rsid w:val="0031667A"/>
    <w:rsid w:val="0031773C"/>
    <w:rsid w:val="003200ED"/>
    <w:rsid w:val="00323714"/>
    <w:rsid w:val="00331254"/>
    <w:rsid w:val="003357AA"/>
    <w:rsid w:val="00335E18"/>
    <w:rsid w:val="003434DB"/>
    <w:rsid w:val="003435D7"/>
    <w:rsid w:val="00343B95"/>
    <w:rsid w:val="00343D6B"/>
    <w:rsid w:val="00343E10"/>
    <w:rsid w:val="003466DF"/>
    <w:rsid w:val="00351BB0"/>
    <w:rsid w:val="00353B4E"/>
    <w:rsid w:val="00355B26"/>
    <w:rsid w:val="003606AC"/>
    <w:rsid w:val="00360CE9"/>
    <w:rsid w:val="00362F4C"/>
    <w:rsid w:val="003720B9"/>
    <w:rsid w:val="003756B8"/>
    <w:rsid w:val="00375B03"/>
    <w:rsid w:val="00380615"/>
    <w:rsid w:val="00385A10"/>
    <w:rsid w:val="00387259"/>
    <w:rsid w:val="003873C0"/>
    <w:rsid w:val="003927E6"/>
    <w:rsid w:val="00392BBC"/>
    <w:rsid w:val="00394BC9"/>
    <w:rsid w:val="00396681"/>
    <w:rsid w:val="003973B2"/>
    <w:rsid w:val="003A78EB"/>
    <w:rsid w:val="003B2CB1"/>
    <w:rsid w:val="003B2F65"/>
    <w:rsid w:val="003B31B3"/>
    <w:rsid w:val="003B549C"/>
    <w:rsid w:val="003B6843"/>
    <w:rsid w:val="003B68AD"/>
    <w:rsid w:val="003B7136"/>
    <w:rsid w:val="003C1CEF"/>
    <w:rsid w:val="003C294C"/>
    <w:rsid w:val="003C4BF9"/>
    <w:rsid w:val="003C5B64"/>
    <w:rsid w:val="003C6ABA"/>
    <w:rsid w:val="003C73C7"/>
    <w:rsid w:val="003D0A11"/>
    <w:rsid w:val="003D14F4"/>
    <w:rsid w:val="003D46FC"/>
    <w:rsid w:val="003D4CDD"/>
    <w:rsid w:val="003D6E31"/>
    <w:rsid w:val="003E02ED"/>
    <w:rsid w:val="003E1287"/>
    <w:rsid w:val="003E1898"/>
    <w:rsid w:val="003E2534"/>
    <w:rsid w:val="003E7C30"/>
    <w:rsid w:val="003F011A"/>
    <w:rsid w:val="003F2F10"/>
    <w:rsid w:val="003F6E48"/>
    <w:rsid w:val="00400E66"/>
    <w:rsid w:val="004019A3"/>
    <w:rsid w:val="00405DB0"/>
    <w:rsid w:val="004141FA"/>
    <w:rsid w:val="00415CE5"/>
    <w:rsid w:val="004167AE"/>
    <w:rsid w:val="00416B84"/>
    <w:rsid w:val="00417DD2"/>
    <w:rsid w:val="00421FA8"/>
    <w:rsid w:val="004222C4"/>
    <w:rsid w:val="00423FE1"/>
    <w:rsid w:val="00423FEA"/>
    <w:rsid w:val="00424258"/>
    <w:rsid w:val="00424A2A"/>
    <w:rsid w:val="00424E3A"/>
    <w:rsid w:val="00425CFD"/>
    <w:rsid w:val="00425E9B"/>
    <w:rsid w:val="00427666"/>
    <w:rsid w:val="0043002F"/>
    <w:rsid w:val="00434ADC"/>
    <w:rsid w:val="00435A68"/>
    <w:rsid w:val="0043642F"/>
    <w:rsid w:val="00436B7C"/>
    <w:rsid w:val="00442396"/>
    <w:rsid w:val="00442A16"/>
    <w:rsid w:val="00442CFB"/>
    <w:rsid w:val="00442E1C"/>
    <w:rsid w:val="00442EB8"/>
    <w:rsid w:val="00444AFF"/>
    <w:rsid w:val="00445987"/>
    <w:rsid w:val="004465B4"/>
    <w:rsid w:val="004510AC"/>
    <w:rsid w:val="00452E6A"/>
    <w:rsid w:val="004537F8"/>
    <w:rsid w:val="00453F17"/>
    <w:rsid w:val="00454E41"/>
    <w:rsid w:val="00455A2A"/>
    <w:rsid w:val="00462EF2"/>
    <w:rsid w:val="0046703B"/>
    <w:rsid w:val="004707EB"/>
    <w:rsid w:val="0047281C"/>
    <w:rsid w:val="00474A21"/>
    <w:rsid w:val="00475B27"/>
    <w:rsid w:val="004768C8"/>
    <w:rsid w:val="00477D6F"/>
    <w:rsid w:val="00480D61"/>
    <w:rsid w:val="0048249D"/>
    <w:rsid w:val="00484B53"/>
    <w:rsid w:val="004851EC"/>
    <w:rsid w:val="00492CE6"/>
    <w:rsid w:val="00495737"/>
    <w:rsid w:val="00495B4F"/>
    <w:rsid w:val="004971DF"/>
    <w:rsid w:val="004A4E2C"/>
    <w:rsid w:val="004B16B2"/>
    <w:rsid w:val="004B2584"/>
    <w:rsid w:val="004B49D3"/>
    <w:rsid w:val="004B645C"/>
    <w:rsid w:val="004B7856"/>
    <w:rsid w:val="004B7FFE"/>
    <w:rsid w:val="004C24EF"/>
    <w:rsid w:val="004C64E1"/>
    <w:rsid w:val="004C7B93"/>
    <w:rsid w:val="004C7D4D"/>
    <w:rsid w:val="004D122E"/>
    <w:rsid w:val="004D14C8"/>
    <w:rsid w:val="004E2C34"/>
    <w:rsid w:val="004E4771"/>
    <w:rsid w:val="004E7A67"/>
    <w:rsid w:val="004F2AE4"/>
    <w:rsid w:val="004F2BA6"/>
    <w:rsid w:val="004F32C2"/>
    <w:rsid w:val="004F3C7A"/>
    <w:rsid w:val="004F4E6A"/>
    <w:rsid w:val="00504F7E"/>
    <w:rsid w:val="00505010"/>
    <w:rsid w:val="00510094"/>
    <w:rsid w:val="00510D35"/>
    <w:rsid w:val="00510E25"/>
    <w:rsid w:val="00512C40"/>
    <w:rsid w:val="00512CE7"/>
    <w:rsid w:val="00512F92"/>
    <w:rsid w:val="00513BE2"/>
    <w:rsid w:val="00514092"/>
    <w:rsid w:val="00514C79"/>
    <w:rsid w:val="0051605B"/>
    <w:rsid w:val="00516320"/>
    <w:rsid w:val="00517007"/>
    <w:rsid w:val="00517B5B"/>
    <w:rsid w:val="00521932"/>
    <w:rsid w:val="00522C48"/>
    <w:rsid w:val="0052353E"/>
    <w:rsid w:val="00524BD2"/>
    <w:rsid w:val="00525B9F"/>
    <w:rsid w:val="00531B89"/>
    <w:rsid w:val="0053243B"/>
    <w:rsid w:val="005336EB"/>
    <w:rsid w:val="00536B33"/>
    <w:rsid w:val="005405A9"/>
    <w:rsid w:val="00543271"/>
    <w:rsid w:val="005478F4"/>
    <w:rsid w:val="005508DF"/>
    <w:rsid w:val="005530CF"/>
    <w:rsid w:val="00560182"/>
    <w:rsid w:val="00560883"/>
    <w:rsid w:val="00563B95"/>
    <w:rsid w:val="00563C69"/>
    <w:rsid w:val="00566F73"/>
    <w:rsid w:val="005707F4"/>
    <w:rsid w:val="00572541"/>
    <w:rsid w:val="005761F3"/>
    <w:rsid w:val="005803A2"/>
    <w:rsid w:val="00582833"/>
    <w:rsid w:val="0058324A"/>
    <w:rsid w:val="00583F77"/>
    <w:rsid w:val="005903C2"/>
    <w:rsid w:val="005917C9"/>
    <w:rsid w:val="00591EB1"/>
    <w:rsid w:val="00594E80"/>
    <w:rsid w:val="00595E3E"/>
    <w:rsid w:val="00596C2A"/>
    <w:rsid w:val="005972A3"/>
    <w:rsid w:val="00597B64"/>
    <w:rsid w:val="005A04AA"/>
    <w:rsid w:val="005A3342"/>
    <w:rsid w:val="005A515A"/>
    <w:rsid w:val="005A6D2D"/>
    <w:rsid w:val="005A79F6"/>
    <w:rsid w:val="005B22D0"/>
    <w:rsid w:val="005B2389"/>
    <w:rsid w:val="005B4F54"/>
    <w:rsid w:val="005B7CB5"/>
    <w:rsid w:val="005C15DA"/>
    <w:rsid w:val="005C253A"/>
    <w:rsid w:val="005C2982"/>
    <w:rsid w:val="005C5EA3"/>
    <w:rsid w:val="005D0B76"/>
    <w:rsid w:val="005D25AE"/>
    <w:rsid w:val="005D36AB"/>
    <w:rsid w:val="005D5025"/>
    <w:rsid w:val="005D5764"/>
    <w:rsid w:val="005E0E06"/>
    <w:rsid w:val="005E191A"/>
    <w:rsid w:val="005E26C7"/>
    <w:rsid w:val="005E5F94"/>
    <w:rsid w:val="005E71ED"/>
    <w:rsid w:val="005F29E3"/>
    <w:rsid w:val="005F53B6"/>
    <w:rsid w:val="005F68BD"/>
    <w:rsid w:val="005F7287"/>
    <w:rsid w:val="0060088C"/>
    <w:rsid w:val="00601D2F"/>
    <w:rsid w:val="00602138"/>
    <w:rsid w:val="00602BD2"/>
    <w:rsid w:val="00603404"/>
    <w:rsid w:val="00603646"/>
    <w:rsid w:val="00607A0A"/>
    <w:rsid w:val="00611E4C"/>
    <w:rsid w:val="00611E62"/>
    <w:rsid w:val="0061308D"/>
    <w:rsid w:val="0061328C"/>
    <w:rsid w:val="00613FEE"/>
    <w:rsid w:val="00616736"/>
    <w:rsid w:val="00621F0B"/>
    <w:rsid w:val="00622F86"/>
    <w:rsid w:val="0062302F"/>
    <w:rsid w:val="006249AF"/>
    <w:rsid w:val="0062500A"/>
    <w:rsid w:val="0062512A"/>
    <w:rsid w:val="0062691D"/>
    <w:rsid w:val="00626B69"/>
    <w:rsid w:val="00627CEA"/>
    <w:rsid w:val="00631B61"/>
    <w:rsid w:val="00631C94"/>
    <w:rsid w:val="00633D23"/>
    <w:rsid w:val="00634349"/>
    <w:rsid w:val="00640C9B"/>
    <w:rsid w:val="006414D4"/>
    <w:rsid w:val="00642CE6"/>
    <w:rsid w:val="00642D3A"/>
    <w:rsid w:val="0064547A"/>
    <w:rsid w:val="00646BFC"/>
    <w:rsid w:val="00647203"/>
    <w:rsid w:val="00647D09"/>
    <w:rsid w:val="00650BF0"/>
    <w:rsid w:val="00650D0C"/>
    <w:rsid w:val="006520C6"/>
    <w:rsid w:val="00655BF2"/>
    <w:rsid w:val="00656C91"/>
    <w:rsid w:val="006575A7"/>
    <w:rsid w:val="0066085B"/>
    <w:rsid w:val="00661400"/>
    <w:rsid w:val="00663D18"/>
    <w:rsid w:val="00664E0A"/>
    <w:rsid w:val="00665A91"/>
    <w:rsid w:val="0067496F"/>
    <w:rsid w:val="0067657D"/>
    <w:rsid w:val="006772BC"/>
    <w:rsid w:val="006807FF"/>
    <w:rsid w:val="006903B1"/>
    <w:rsid w:val="006A0369"/>
    <w:rsid w:val="006A126F"/>
    <w:rsid w:val="006A15DE"/>
    <w:rsid w:val="006A5481"/>
    <w:rsid w:val="006B03A4"/>
    <w:rsid w:val="006B0D94"/>
    <w:rsid w:val="006B12A0"/>
    <w:rsid w:val="006B2350"/>
    <w:rsid w:val="006B2F7F"/>
    <w:rsid w:val="006B36FD"/>
    <w:rsid w:val="006B37FE"/>
    <w:rsid w:val="006B6A8A"/>
    <w:rsid w:val="006C0ECF"/>
    <w:rsid w:val="006C34E8"/>
    <w:rsid w:val="006C4369"/>
    <w:rsid w:val="006C5BEA"/>
    <w:rsid w:val="006C6988"/>
    <w:rsid w:val="006D1E87"/>
    <w:rsid w:val="006D6C98"/>
    <w:rsid w:val="006D7829"/>
    <w:rsid w:val="006E097C"/>
    <w:rsid w:val="006E0ACA"/>
    <w:rsid w:val="006E1B03"/>
    <w:rsid w:val="006E285F"/>
    <w:rsid w:val="006E328D"/>
    <w:rsid w:val="006E341E"/>
    <w:rsid w:val="006F2F15"/>
    <w:rsid w:val="006F5D03"/>
    <w:rsid w:val="006F6FB9"/>
    <w:rsid w:val="007001F5"/>
    <w:rsid w:val="0070129E"/>
    <w:rsid w:val="00701F53"/>
    <w:rsid w:val="0070459C"/>
    <w:rsid w:val="007061DE"/>
    <w:rsid w:val="00707A78"/>
    <w:rsid w:val="00710134"/>
    <w:rsid w:val="007115D2"/>
    <w:rsid w:val="00711951"/>
    <w:rsid w:val="00713AAA"/>
    <w:rsid w:val="00715DBD"/>
    <w:rsid w:val="00716D46"/>
    <w:rsid w:val="007178DB"/>
    <w:rsid w:val="00721388"/>
    <w:rsid w:val="00731EDD"/>
    <w:rsid w:val="007324FD"/>
    <w:rsid w:val="0073382A"/>
    <w:rsid w:val="007412A1"/>
    <w:rsid w:val="00741681"/>
    <w:rsid w:val="007419C7"/>
    <w:rsid w:val="00744C67"/>
    <w:rsid w:val="00744FFA"/>
    <w:rsid w:val="0074533F"/>
    <w:rsid w:val="00751445"/>
    <w:rsid w:val="0075190B"/>
    <w:rsid w:val="00752941"/>
    <w:rsid w:val="00754F36"/>
    <w:rsid w:val="00755BE3"/>
    <w:rsid w:val="00755F7F"/>
    <w:rsid w:val="00761C48"/>
    <w:rsid w:val="007625A7"/>
    <w:rsid w:val="00763EB3"/>
    <w:rsid w:val="00766372"/>
    <w:rsid w:val="007666A3"/>
    <w:rsid w:val="00767E4C"/>
    <w:rsid w:val="00773905"/>
    <w:rsid w:val="00773F59"/>
    <w:rsid w:val="00775CBE"/>
    <w:rsid w:val="00777C95"/>
    <w:rsid w:val="00780345"/>
    <w:rsid w:val="00781703"/>
    <w:rsid w:val="00782F10"/>
    <w:rsid w:val="007842B8"/>
    <w:rsid w:val="007868A1"/>
    <w:rsid w:val="00790DD0"/>
    <w:rsid w:val="007946E6"/>
    <w:rsid w:val="00795DD2"/>
    <w:rsid w:val="00796186"/>
    <w:rsid w:val="0079671B"/>
    <w:rsid w:val="00796AE7"/>
    <w:rsid w:val="007A2417"/>
    <w:rsid w:val="007A2A63"/>
    <w:rsid w:val="007A6504"/>
    <w:rsid w:val="007A68C0"/>
    <w:rsid w:val="007A73BA"/>
    <w:rsid w:val="007B4DAA"/>
    <w:rsid w:val="007B51A5"/>
    <w:rsid w:val="007B6A6A"/>
    <w:rsid w:val="007C05E0"/>
    <w:rsid w:val="007C27A0"/>
    <w:rsid w:val="007C3BD9"/>
    <w:rsid w:val="007C40E3"/>
    <w:rsid w:val="007C4611"/>
    <w:rsid w:val="007D115B"/>
    <w:rsid w:val="007D4D65"/>
    <w:rsid w:val="007D7D57"/>
    <w:rsid w:val="007E7856"/>
    <w:rsid w:val="007F0EF6"/>
    <w:rsid w:val="007F1D75"/>
    <w:rsid w:val="007F331B"/>
    <w:rsid w:val="007F4DF1"/>
    <w:rsid w:val="007F555B"/>
    <w:rsid w:val="00801992"/>
    <w:rsid w:val="00802ABA"/>
    <w:rsid w:val="0080389E"/>
    <w:rsid w:val="00803D3E"/>
    <w:rsid w:val="00805606"/>
    <w:rsid w:val="00810587"/>
    <w:rsid w:val="00811131"/>
    <w:rsid w:val="00813F70"/>
    <w:rsid w:val="0081433C"/>
    <w:rsid w:val="00815E3A"/>
    <w:rsid w:val="00816D1E"/>
    <w:rsid w:val="00820A8A"/>
    <w:rsid w:val="008218E0"/>
    <w:rsid w:val="00823AE5"/>
    <w:rsid w:val="00825B8F"/>
    <w:rsid w:val="0082644E"/>
    <w:rsid w:val="00831FD8"/>
    <w:rsid w:val="008323ED"/>
    <w:rsid w:val="00836240"/>
    <w:rsid w:val="00836372"/>
    <w:rsid w:val="00837DB5"/>
    <w:rsid w:val="008406C9"/>
    <w:rsid w:val="00845EF9"/>
    <w:rsid w:val="00846FBA"/>
    <w:rsid w:val="008479B0"/>
    <w:rsid w:val="008479BD"/>
    <w:rsid w:val="00850D75"/>
    <w:rsid w:val="008512B0"/>
    <w:rsid w:val="008532D6"/>
    <w:rsid w:val="00854F1F"/>
    <w:rsid w:val="008562BE"/>
    <w:rsid w:val="00857BB0"/>
    <w:rsid w:val="00860F25"/>
    <w:rsid w:val="00862AB0"/>
    <w:rsid w:val="00862D3F"/>
    <w:rsid w:val="00863115"/>
    <w:rsid w:val="0086495A"/>
    <w:rsid w:val="00864AD3"/>
    <w:rsid w:val="00870332"/>
    <w:rsid w:val="008755A6"/>
    <w:rsid w:val="008766D0"/>
    <w:rsid w:val="00877A7B"/>
    <w:rsid w:val="0088206D"/>
    <w:rsid w:val="00883EDA"/>
    <w:rsid w:val="008875B4"/>
    <w:rsid w:val="00890A75"/>
    <w:rsid w:val="00892442"/>
    <w:rsid w:val="008947EA"/>
    <w:rsid w:val="00896308"/>
    <w:rsid w:val="008A1DC4"/>
    <w:rsid w:val="008A701A"/>
    <w:rsid w:val="008A7901"/>
    <w:rsid w:val="008B039C"/>
    <w:rsid w:val="008B0CD1"/>
    <w:rsid w:val="008B219C"/>
    <w:rsid w:val="008B48D7"/>
    <w:rsid w:val="008B60D0"/>
    <w:rsid w:val="008C0E3A"/>
    <w:rsid w:val="008C3AB3"/>
    <w:rsid w:val="008C5DF0"/>
    <w:rsid w:val="008D2A9B"/>
    <w:rsid w:val="008D342A"/>
    <w:rsid w:val="008D3EF2"/>
    <w:rsid w:val="008D798F"/>
    <w:rsid w:val="008E0BA1"/>
    <w:rsid w:val="008E336C"/>
    <w:rsid w:val="008E3B77"/>
    <w:rsid w:val="008E4046"/>
    <w:rsid w:val="008E6B9F"/>
    <w:rsid w:val="008F1D8A"/>
    <w:rsid w:val="008F2953"/>
    <w:rsid w:val="008F4984"/>
    <w:rsid w:val="008F53D5"/>
    <w:rsid w:val="008F5A8E"/>
    <w:rsid w:val="008F7A85"/>
    <w:rsid w:val="00902692"/>
    <w:rsid w:val="00902BDA"/>
    <w:rsid w:val="00906B29"/>
    <w:rsid w:val="00907F59"/>
    <w:rsid w:val="00913EF0"/>
    <w:rsid w:val="009155CC"/>
    <w:rsid w:val="00916780"/>
    <w:rsid w:val="00926967"/>
    <w:rsid w:val="00927138"/>
    <w:rsid w:val="00930958"/>
    <w:rsid w:val="00930BA4"/>
    <w:rsid w:val="009354ED"/>
    <w:rsid w:val="00937F4B"/>
    <w:rsid w:val="009405E7"/>
    <w:rsid w:val="00940B2A"/>
    <w:rsid w:val="00940FA3"/>
    <w:rsid w:val="00947A88"/>
    <w:rsid w:val="00950208"/>
    <w:rsid w:val="00950BE3"/>
    <w:rsid w:val="00950F7E"/>
    <w:rsid w:val="00951B02"/>
    <w:rsid w:val="009525CD"/>
    <w:rsid w:val="00952AB4"/>
    <w:rsid w:val="00954C52"/>
    <w:rsid w:val="00955F20"/>
    <w:rsid w:val="009634EE"/>
    <w:rsid w:val="009652F5"/>
    <w:rsid w:val="00967FAE"/>
    <w:rsid w:val="00972A39"/>
    <w:rsid w:val="00985F96"/>
    <w:rsid w:val="009A33D2"/>
    <w:rsid w:val="009A6FB6"/>
    <w:rsid w:val="009B0969"/>
    <w:rsid w:val="009B13D7"/>
    <w:rsid w:val="009B3BBE"/>
    <w:rsid w:val="009B630A"/>
    <w:rsid w:val="009C0080"/>
    <w:rsid w:val="009C4BB5"/>
    <w:rsid w:val="009C55DA"/>
    <w:rsid w:val="009C7169"/>
    <w:rsid w:val="009D14D0"/>
    <w:rsid w:val="009D2A93"/>
    <w:rsid w:val="009D3161"/>
    <w:rsid w:val="009D4EB8"/>
    <w:rsid w:val="009E090E"/>
    <w:rsid w:val="009E2817"/>
    <w:rsid w:val="009E377B"/>
    <w:rsid w:val="009E5214"/>
    <w:rsid w:val="009E6F9F"/>
    <w:rsid w:val="009F19A1"/>
    <w:rsid w:val="009F1E47"/>
    <w:rsid w:val="009F3D8A"/>
    <w:rsid w:val="009F5503"/>
    <w:rsid w:val="009F58E6"/>
    <w:rsid w:val="00A00987"/>
    <w:rsid w:val="00A00A3A"/>
    <w:rsid w:val="00A04973"/>
    <w:rsid w:val="00A07249"/>
    <w:rsid w:val="00A10419"/>
    <w:rsid w:val="00A1115C"/>
    <w:rsid w:val="00A11D24"/>
    <w:rsid w:val="00A124E5"/>
    <w:rsid w:val="00A13139"/>
    <w:rsid w:val="00A13BEC"/>
    <w:rsid w:val="00A15087"/>
    <w:rsid w:val="00A1519A"/>
    <w:rsid w:val="00A15944"/>
    <w:rsid w:val="00A15A56"/>
    <w:rsid w:val="00A21CCB"/>
    <w:rsid w:val="00A23F1F"/>
    <w:rsid w:val="00A241AD"/>
    <w:rsid w:val="00A24B1E"/>
    <w:rsid w:val="00A253A1"/>
    <w:rsid w:val="00A27AA6"/>
    <w:rsid w:val="00A32965"/>
    <w:rsid w:val="00A33BE0"/>
    <w:rsid w:val="00A3449F"/>
    <w:rsid w:val="00A355CB"/>
    <w:rsid w:val="00A35E24"/>
    <w:rsid w:val="00A36B7A"/>
    <w:rsid w:val="00A40E49"/>
    <w:rsid w:val="00A41640"/>
    <w:rsid w:val="00A447E6"/>
    <w:rsid w:val="00A44B01"/>
    <w:rsid w:val="00A45B58"/>
    <w:rsid w:val="00A46F3C"/>
    <w:rsid w:val="00A50967"/>
    <w:rsid w:val="00A50BCF"/>
    <w:rsid w:val="00A511D3"/>
    <w:rsid w:val="00A51432"/>
    <w:rsid w:val="00A52770"/>
    <w:rsid w:val="00A529CD"/>
    <w:rsid w:val="00A545C7"/>
    <w:rsid w:val="00A573DB"/>
    <w:rsid w:val="00A5783D"/>
    <w:rsid w:val="00A651E5"/>
    <w:rsid w:val="00A66734"/>
    <w:rsid w:val="00A7769A"/>
    <w:rsid w:val="00A81899"/>
    <w:rsid w:val="00A8483A"/>
    <w:rsid w:val="00A87E7B"/>
    <w:rsid w:val="00A92E6F"/>
    <w:rsid w:val="00A93B19"/>
    <w:rsid w:val="00A947D7"/>
    <w:rsid w:val="00AA2F7F"/>
    <w:rsid w:val="00AA5ACA"/>
    <w:rsid w:val="00AA722D"/>
    <w:rsid w:val="00AB0CBD"/>
    <w:rsid w:val="00AB2609"/>
    <w:rsid w:val="00AB47E8"/>
    <w:rsid w:val="00AB58AF"/>
    <w:rsid w:val="00AC22FA"/>
    <w:rsid w:val="00AC24FA"/>
    <w:rsid w:val="00AC305F"/>
    <w:rsid w:val="00AC47F8"/>
    <w:rsid w:val="00AC555E"/>
    <w:rsid w:val="00AC6B0F"/>
    <w:rsid w:val="00AD0703"/>
    <w:rsid w:val="00AD3DD6"/>
    <w:rsid w:val="00AD42E7"/>
    <w:rsid w:val="00AD5C00"/>
    <w:rsid w:val="00AE4307"/>
    <w:rsid w:val="00AE55FD"/>
    <w:rsid w:val="00AE5DC1"/>
    <w:rsid w:val="00AE73E3"/>
    <w:rsid w:val="00AE7916"/>
    <w:rsid w:val="00AF0E46"/>
    <w:rsid w:val="00AF2C3D"/>
    <w:rsid w:val="00AF54AB"/>
    <w:rsid w:val="00AF790A"/>
    <w:rsid w:val="00B00B4B"/>
    <w:rsid w:val="00B0408A"/>
    <w:rsid w:val="00B05068"/>
    <w:rsid w:val="00B051BB"/>
    <w:rsid w:val="00B06D21"/>
    <w:rsid w:val="00B12C44"/>
    <w:rsid w:val="00B1631F"/>
    <w:rsid w:val="00B163E2"/>
    <w:rsid w:val="00B1687D"/>
    <w:rsid w:val="00B206A0"/>
    <w:rsid w:val="00B21BE0"/>
    <w:rsid w:val="00B22EE8"/>
    <w:rsid w:val="00B23C0E"/>
    <w:rsid w:val="00B24013"/>
    <w:rsid w:val="00B27FB9"/>
    <w:rsid w:val="00B406C1"/>
    <w:rsid w:val="00B42262"/>
    <w:rsid w:val="00B44BF9"/>
    <w:rsid w:val="00B4504E"/>
    <w:rsid w:val="00B458C8"/>
    <w:rsid w:val="00B47D30"/>
    <w:rsid w:val="00B54FBC"/>
    <w:rsid w:val="00B5680E"/>
    <w:rsid w:val="00B60E44"/>
    <w:rsid w:val="00B63F6B"/>
    <w:rsid w:val="00B659A5"/>
    <w:rsid w:val="00B70D7D"/>
    <w:rsid w:val="00B7741C"/>
    <w:rsid w:val="00B825CA"/>
    <w:rsid w:val="00B82ACE"/>
    <w:rsid w:val="00B840FB"/>
    <w:rsid w:val="00B85F11"/>
    <w:rsid w:val="00B87916"/>
    <w:rsid w:val="00B90659"/>
    <w:rsid w:val="00B93A7A"/>
    <w:rsid w:val="00B96F33"/>
    <w:rsid w:val="00B9783F"/>
    <w:rsid w:val="00BA24D3"/>
    <w:rsid w:val="00BA2B13"/>
    <w:rsid w:val="00BA63A1"/>
    <w:rsid w:val="00BB051D"/>
    <w:rsid w:val="00BB2576"/>
    <w:rsid w:val="00BB4C72"/>
    <w:rsid w:val="00BB6002"/>
    <w:rsid w:val="00BB7709"/>
    <w:rsid w:val="00BB7CDA"/>
    <w:rsid w:val="00BC3457"/>
    <w:rsid w:val="00BC635F"/>
    <w:rsid w:val="00BC69AB"/>
    <w:rsid w:val="00BD1395"/>
    <w:rsid w:val="00BD24CC"/>
    <w:rsid w:val="00BD576C"/>
    <w:rsid w:val="00BE1CC9"/>
    <w:rsid w:val="00BE718B"/>
    <w:rsid w:val="00BF48D2"/>
    <w:rsid w:val="00BF523A"/>
    <w:rsid w:val="00BF68F7"/>
    <w:rsid w:val="00BF70AE"/>
    <w:rsid w:val="00BF7E97"/>
    <w:rsid w:val="00C01136"/>
    <w:rsid w:val="00C033F1"/>
    <w:rsid w:val="00C03FCB"/>
    <w:rsid w:val="00C04359"/>
    <w:rsid w:val="00C0736C"/>
    <w:rsid w:val="00C114A9"/>
    <w:rsid w:val="00C11FCA"/>
    <w:rsid w:val="00C14176"/>
    <w:rsid w:val="00C16259"/>
    <w:rsid w:val="00C22DBE"/>
    <w:rsid w:val="00C242F7"/>
    <w:rsid w:val="00C2569F"/>
    <w:rsid w:val="00C277EE"/>
    <w:rsid w:val="00C31CCC"/>
    <w:rsid w:val="00C32018"/>
    <w:rsid w:val="00C32F29"/>
    <w:rsid w:val="00C33688"/>
    <w:rsid w:val="00C43AA9"/>
    <w:rsid w:val="00C45187"/>
    <w:rsid w:val="00C46482"/>
    <w:rsid w:val="00C468F1"/>
    <w:rsid w:val="00C516DA"/>
    <w:rsid w:val="00C53099"/>
    <w:rsid w:val="00C5672D"/>
    <w:rsid w:val="00C60F6B"/>
    <w:rsid w:val="00C61DE7"/>
    <w:rsid w:val="00C62D7B"/>
    <w:rsid w:val="00C635FC"/>
    <w:rsid w:val="00C63FEC"/>
    <w:rsid w:val="00C648DD"/>
    <w:rsid w:val="00C71E01"/>
    <w:rsid w:val="00C72159"/>
    <w:rsid w:val="00C728C6"/>
    <w:rsid w:val="00C729DA"/>
    <w:rsid w:val="00C8088C"/>
    <w:rsid w:val="00C83B54"/>
    <w:rsid w:val="00C85F82"/>
    <w:rsid w:val="00C872B9"/>
    <w:rsid w:val="00C91809"/>
    <w:rsid w:val="00C92EEE"/>
    <w:rsid w:val="00C930F7"/>
    <w:rsid w:val="00C94B30"/>
    <w:rsid w:val="00C97608"/>
    <w:rsid w:val="00CA1CBF"/>
    <w:rsid w:val="00CA2012"/>
    <w:rsid w:val="00CB0DAC"/>
    <w:rsid w:val="00CB5030"/>
    <w:rsid w:val="00CB74AA"/>
    <w:rsid w:val="00CC2DD3"/>
    <w:rsid w:val="00CC4F9D"/>
    <w:rsid w:val="00CC5D03"/>
    <w:rsid w:val="00CD1132"/>
    <w:rsid w:val="00CD4341"/>
    <w:rsid w:val="00CD5A79"/>
    <w:rsid w:val="00CD5F9B"/>
    <w:rsid w:val="00CD6628"/>
    <w:rsid w:val="00CD738A"/>
    <w:rsid w:val="00CE5D5D"/>
    <w:rsid w:val="00CE5E7A"/>
    <w:rsid w:val="00CE6625"/>
    <w:rsid w:val="00CF20B2"/>
    <w:rsid w:val="00CF4C61"/>
    <w:rsid w:val="00CF6C9B"/>
    <w:rsid w:val="00CF7CDD"/>
    <w:rsid w:val="00D01F90"/>
    <w:rsid w:val="00D05135"/>
    <w:rsid w:val="00D071B0"/>
    <w:rsid w:val="00D07DCE"/>
    <w:rsid w:val="00D1099F"/>
    <w:rsid w:val="00D22083"/>
    <w:rsid w:val="00D24F98"/>
    <w:rsid w:val="00D254D3"/>
    <w:rsid w:val="00D3248B"/>
    <w:rsid w:val="00D3361B"/>
    <w:rsid w:val="00D33C27"/>
    <w:rsid w:val="00D34E90"/>
    <w:rsid w:val="00D35E5F"/>
    <w:rsid w:val="00D44181"/>
    <w:rsid w:val="00D45DA2"/>
    <w:rsid w:val="00D46DFD"/>
    <w:rsid w:val="00D502F1"/>
    <w:rsid w:val="00D54182"/>
    <w:rsid w:val="00D62ED2"/>
    <w:rsid w:val="00D7315D"/>
    <w:rsid w:val="00D743A9"/>
    <w:rsid w:val="00D801A6"/>
    <w:rsid w:val="00D820B5"/>
    <w:rsid w:val="00D8411B"/>
    <w:rsid w:val="00D84B64"/>
    <w:rsid w:val="00D90167"/>
    <w:rsid w:val="00D91F82"/>
    <w:rsid w:val="00D9299B"/>
    <w:rsid w:val="00D92C8D"/>
    <w:rsid w:val="00D945B8"/>
    <w:rsid w:val="00D952B5"/>
    <w:rsid w:val="00D95EDB"/>
    <w:rsid w:val="00D978FB"/>
    <w:rsid w:val="00DA018B"/>
    <w:rsid w:val="00DA0DA1"/>
    <w:rsid w:val="00DA1B80"/>
    <w:rsid w:val="00DA249F"/>
    <w:rsid w:val="00DB0CF1"/>
    <w:rsid w:val="00DB4F23"/>
    <w:rsid w:val="00DB5812"/>
    <w:rsid w:val="00DB5D28"/>
    <w:rsid w:val="00DC07F8"/>
    <w:rsid w:val="00DC16FF"/>
    <w:rsid w:val="00DC17EA"/>
    <w:rsid w:val="00DC1E50"/>
    <w:rsid w:val="00DC43CB"/>
    <w:rsid w:val="00DC481F"/>
    <w:rsid w:val="00DC4BE9"/>
    <w:rsid w:val="00DC5CD2"/>
    <w:rsid w:val="00DC7830"/>
    <w:rsid w:val="00DD1EE9"/>
    <w:rsid w:val="00DD330A"/>
    <w:rsid w:val="00DD3718"/>
    <w:rsid w:val="00DE110F"/>
    <w:rsid w:val="00DE17E7"/>
    <w:rsid w:val="00DE387A"/>
    <w:rsid w:val="00DE5A05"/>
    <w:rsid w:val="00DF23E2"/>
    <w:rsid w:val="00DF2A90"/>
    <w:rsid w:val="00DF5658"/>
    <w:rsid w:val="00E02B75"/>
    <w:rsid w:val="00E05DE3"/>
    <w:rsid w:val="00E1130A"/>
    <w:rsid w:val="00E1216C"/>
    <w:rsid w:val="00E138D5"/>
    <w:rsid w:val="00E1404A"/>
    <w:rsid w:val="00E14656"/>
    <w:rsid w:val="00E15AA9"/>
    <w:rsid w:val="00E24C18"/>
    <w:rsid w:val="00E274D5"/>
    <w:rsid w:val="00E31C77"/>
    <w:rsid w:val="00E372E1"/>
    <w:rsid w:val="00E404D9"/>
    <w:rsid w:val="00E45438"/>
    <w:rsid w:val="00E51C77"/>
    <w:rsid w:val="00E5257B"/>
    <w:rsid w:val="00E5355C"/>
    <w:rsid w:val="00E60960"/>
    <w:rsid w:val="00E65399"/>
    <w:rsid w:val="00E676A9"/>
    <w:rsid w:val="00E678CD"/>
    <w:rsid w:val="00E7364E"/>
    <w:rsid w:val="00E75229"/>
    <w:rsid w:val="00E813F7"/>
    <w:rsid w:val="00E833A6"/>
    <w:rsid w:val="00E834D8"/>
    <w:rsid w:val="00E85F4B"/>
    <w:rsid w:val="00E863C1"/>
    <w:rsid w:val="00E86A0C"/>
    <w:rsid w:val="00E872CA"/>
    <w:rsid w:val="00E87EE1"/>
    <w:rsid w:val="00E9093F"/>
    <w:rsid w:val="00E90E60"/>
    <w:rsid w:val="00E911E0"/>
    <w:rsid w:val="00E930E0"/>
    <w:rsid w:val="00E94C85"/>
    <w:rsid w:val="00E971F9"/>
    <w:rsid w:val="00EA19CA"/>
    <w:rsid w:val="00EA3DAF"/>
    <w:rsid w:val="00EA5C80"/>
    <w:rsid w:val="00EA60C5"/>
    <w:rsid w:val="00EA6576"/>
    <w:rsid w:val="00EA7E00"/>
    <w:rsid w:val="00EB16AD"/>
    <w:rsid w:val="00EB47F8"/>
    <w:rsid w:val="00EC32D7"/>
    <w:rsid w:val="00EC3849"/>
    <w:rsid w:val="00EC4E39"/>
    <w:rsid w:val="00EC5BEE"/>
    <w:rsid w:val="00EC6E9C"/>
    <w:rsid w:val="00EC7B1A"/>
    <w:rsid w:val="00ED0DDC"/>
    <w:rsid w:val="00ED290C"/>
    <w:rsid w:val="00ED38AE"/>
    <w:rsid w:val="00ED4F37"/>
    <w:rsid w:val="00ED7DE4"/>
    <w:rsid w:val="00EE0929"/>
    <w:rsid w:val="00EE17FA"/>
    <w:rsid w:val="00EE2909"/>
    <w:rsid w:val="00EE5477"/>
    <w:rsid w:val="00EE726D"/>
    <w:rsid w:val="00EE746B"/>
    <w:rsid w:val="00EF1644"/>
    <w:rsid w:val="00EF4723"/>
    <w:rsid w:val="00F038E0"/>
    <w:rsid w:val="00F06ED8"/>
    <w:rsid w:val="00F1132C"/>
    <w:rsid w:val="00F1221F"/>
    <w:rsid w:val="00F1330E"/>
    <w:rsid w:val="00F225ED"/>
    <w:rsid w:val="00F230FE"/>
    <w:rsid w:val="00F23527"/>
    <w:rsid w:val="00F248E5"/>
    <w:rsid w:val="00F3031B"/>
    <w:rsid w:val="00F3208F"/>
    <w:rsid w:val="00F35B12"/>
    <w:rsid w:val="00F36D02"/>
    <w:rsid w:val="00F37B2B"/>
    <w:rsid w:val="00F37BFC"/>
    <w:rsid w:val="00F421C9"/>
    <w:rsid w:val="00F526DC"/>
    <w:rsid w:val="00F528BE"/>
    <w:rsid w:val="00F530A0"/>
    <w:rsid w:val="00F5481E"/>
    <w:rsid w:val="00F57FB9"/>
    <w:rsid w:val="00F610D2"/>
    <w:rsid w:val="00F62721"/>
    <w:rsid w:val="00F6496E"/>
    <w:rsid w:val="00F65F7A"/>
    <w:rsid w:val="00F70DAB"/>
    <w:rsid w:val="00F72AA2"/>
    <w:rsid w:val="00F77D46"/>
    <w:rsid w:val="00F83AF1"/>
    <w:rsid w:val="00F844CD"/>
    <w:rsid w:val="00F84FF1"/>
    <w:rsid w:val="00F854A5"/>
    <w:rsid w:val="00F948A0"/>
    <w:rsid w:val="00F9618C"/>
    <w:rsid w:val="00F9622B"/>
    <w:rsid w:val="00F96A1E"/>
    <w:rsid w:val="00F96A42"/>
    <w:rsid w:val="00F972FF"/>
    <w:rsid w:val="00F97F94"/>
    <w:rsid w:val="00FA1315"/>
    <w:rsid w:val="00FA2C17"/>
    <w:rsid w:val="00FA3969"/>
    <w:rsid w:val="00FA3DD7"/>
    <w:rsid w:val="00FB0CA4"/>
    <w:rsid w:val="00FB3276"/>
    <w:rsid w:val="00FB36AD"/>
    <w:rsid w:val="00FB3F39"/>
    <w:rsid w:val="00FB4AAB"/>
    <w:rsid w:val="00FB5D14"/>
    <w:rsid w:val="00FC27E4"/>
    <w:rsid w:val="00FC5F9D"/>
    <w:rsid w:val="00FC67DF"/>
    <w:rsid w:val="00FC6CEF"/>
    <w:rsid w:val="00FD002E"/>
    <w:rsid w:val="00FD020C"/>
    <w:rsid w:val="00FD0F12"/>
    <w:rsid w:val="00FD1221"/>
    <w:rsid w:val="00FD1C47"/>
    <w:rsid w:val="00FD50F4"/>
    <w:rsid w:val="00FD575B"/>
    <w:rsid w:val="00FD63B6"/>
    <w:rsid w:val="00FD6465"/>
    <w:rsid w:val="00FE176F"/>
    <w:rsid w:val="00FE282E"/>
    <w:rsid w:val="00FE4FD7"/>
    <w:rsid w:val="00FE5975"/>
    <w:rsid w:val="00FE5D32"/>
    <w:rsid w:val="00FE72DC"/>
    <w:rsid w:val="00FF0701"/>
    <w:rsid w:val="00FF2F21"/>
    <w:rsid w:val="00FF5974"/>
    <w:rsid w:val="00FF697D"/>
    <w:rsid w:val="050B6D23"/>
    <w:rsid w:val="05177476"/>
    <w:rsid w:val="070D45E7"/>
    <w:rsid w:val="07BE4EFD"/>
    <w:rsid w:val="08055804"/>
    <w:rsid w:val="09207EEA"/>
    <w:rsid w:val="09BE127A"/>
    <w:rsid w:val="0AA75DD5"/>
    <w:rsid w:val="0AC46902"/>
    <w:rsid w:val="0C464F2F"/>
    <w:rsid w:val="0D616CC3"/>
    <w:rsid w:val="0DCC353F"/>
    <w:rsid w:val="0E591AE6"/>
    <w:rsid w:val="0F121CDF"/>
    <w:rsid w:val="16942931"/>
    <w:rsid w:val="169D3553"/>
    <w:rsid w:val="18652DDE"/>
    <w:rsid w:val="18E611E1"/>
    <w:rsid w:val="199C652F"/>
    <w:rsid w:val="19B905A7"/>
    <w:rsid w:val="19E82D37"/>
    <w:rsid w:val="1AED7394"/>
    <w:rsid w:val="1B4056FB"/>
    <w:rsid w:val="1CD501DC"/>
    <w:rsid w:val="1E9846F5"/>
    <w:rsid w:val="1EFA3E5C"/>
    <w:rsid w:val="1F6542E7"/>
    <w:rsid w:val="267863AC"/>
    <w:rsid w:val="27604BD0"/>
    <w:rsid w:val="27D211EC"/>
    <w:rsid w:val="28C12358"/>
    <w:rsid w:val="2ABE0E38"/>
    <w:rsid w:val="2B30447E"/>
    <w:rsid w:val="2E5816A6"/>
    <w:rsid w:val="2E782AC4"/>
    <w:rsid w:val="2E947A36"/>
    <w:rsid w:val="2F87120C"/>
    <w:rsid w:val="314E08AF"/>
    <w:rsid w:val="319C3425"/>
    <w:rsid w:val="33CE4708"/>
    <w:rsid w:val="3B3C1DB0"/>
    <w:rsid w:val="3B99474F"/>
    <w:rsid w:val="3C76779A"/>
    <w:rsid w:val="3E6C231B"/>
    <w:rsid w:val="3FF24370"/>
    <w:rsid w:val="40551D1D"/>
    <w:rsid w:val="43D13113"/>
    <w:rsid w:val="44AA0323"/>
    <w:rsid w:val="4679281A"/>
    <w:rsid w:val="4741780B"/>
    <w:rsid w:val="47B43295"/>
    <w:rsid w:val="48AC402F"/>
    <w:rsid w:val="49ED64CA"/>
    <w:rsid w:val="4AE5116D"/>
    <w:rsid w:val="4B0A3FAB"/>
    <w:rsid w:val="4B735B30"/>
    <w:rsid w:val="4D5C53EC"/>
    <w:rsid w:val="50A41504"/>
    <w:rsid w:val="510D2FF4"/>
    <w:rsid w:val="51B26284"/>
    <w:rsid w:val="51EF525A"/>
    <w:rsid w:val="52410684"/>
    <w:rsid w:val="537A65C4"/>
    <w:rsid w:val="54947768"/>
    <w:rsid w:val="556A32B8"/>
    <w:rsid w:val="566A30A0"/>
    <w:rsid w:val="56CC53F2"/>
    <w:rsid w:val="578B1CFE"/>
    <w:rsid w:val="57E65F61"/>
    <w:rsid w:val="5B2212DC"/>
    <w:rsid w:val="5B597225"/>
    <w:rsid w:val="5D7C4A74"/>
    <w:rsid w:val="5F6F1731"/>
    <w:rsid w:val="600B499F"/>
    <w:rsid w:val="60E65E96"/>
    <w:rsid w:val="60EF4189"/>
    <w:rsid w:val="61505FDA"/>
    <w:rsid w:val="64AD3F2E"/>
    <w:rsid w:val="65EC71C0"/>
    <w:rsid w:val="663B1304"/>
    <w:rsid w:val="663E5B2D"/>
    <w:rsid w:val="68240743"/>
    <w:rsid w:val="68FC7232"/>
    <w:rsid w:val="6A905FE9"/>
    <w:rsid w:val="6BB647FC"/>
    <w:rsid w:val="6CFA256E"/>
    <w:rsid w:val="6D3901D4"/>
    <w:rsid w:val="6DCA1C46"/>
    <w:rsid w:val="6E024F0F"/>
    <w:rsid w:val="6EE76F04"/>
    <w:rsid w:val="6F03756C"/>
    <w:rsid w:val="706C7393"/>
    <w:rsid w:val="71150531"/>
    <w:rsid w:val="734A3C51"/>
    <w:rsid w:val="742D67D1"/>
    <w:rsid w:val="74B63BBE"/>
    <w:rsid w:val="7601349A"/>
    <w:rsid w:val="760704CB"/>
    <w:rsid w:val="768426F7"/>
    <w:rsid w:val="78BC253A"/>
    <w:rsid w:val="79AF41C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320C05"/>
  <w15:docId w15:val="{2BB8B73D-C024-4042-B588-A49598B7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rsid w:val="008A1DC4"/>
    <w:pPr>
      <w:widowControl w:val="0"/>
      <w:jc w:val="both"/>
    </w:pPr>
    <w:rPr>
      <w:kern w:val="2"/>
      <w:sz w:val="21"/>
      <w:szCs w:val="24"/>
    </w:rPr>
  </w:style>
  <w:style w:type="paragraph" w:styleId="1">
    <w:name w:val="heading 1"/>
    <w:basedOn w:val="a"/>
    <w:next w:val="a"/>
    <w:link w:val="10"/>
    <w:uiPriority w:val="99"/>
    <w:qFormat/>
    <w:rsid w:val="008A1DC4"/>
    <w:pPr>
      <w:keepNext/>
      <w:keepLines/>
      <w:spacing w:before="340" w:after="330" w:line="578" w:lineRule="auto"/>
      <w:outlineLvl w:val="0"/>
    </w:pPr>
    <w:rPr>
      <w:b/>
      <w:bCs/>
      <w:kern w:val="44"/>
      <w:sz w:val="44"/>
      <w:szCs w:val="44"/>
    </w:rPr>
  </w:style>
  <w:style w:type="paragraph" w:styleId="20">
    <w:name w:val="heading 2"/>
    <w:basedOn w:val="a"/>
    <w:next w:val="a"/>
    <w:link w:val="21"/>
    <w:qFormat/>
    <w:rsid w:val="008A1DC4"/>
    <w:pPr>
      <w:keepNext/>
      <w:keepLines/>
      <w:spacing w:before="260" w:after="260" w:line="416" w:lineRule="auto"/>
      <w:outlineLvl w:val="1"/>
    </w:pPr>
    <w:rPr>
      <w:rFonts w:ascii="Cambria" w:hAnsi="Cambria"/>
      <w:b/>
      <w:bCs/>
      <w:sz w:val="32"/>
      <w:szCs w:val="32"/>
    </w:rPr>
  </w:style>
  <w:style w:type="paragraph" w:styleId="3">
    <w:name w:val="heading 3"/>
    <w:basedOn w:val="a"/>
    <w:next w:val="a"/>
    <w:qFormat/>
    <w:rsid w:val="008A1DC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qFormat/>
    <w:rsid w:val="008A1DC4"/>
    <w:pPr>
      <w:ind w:firstLine="210"/>
    </w:pPr>
  </w:style>
  <w:style w:type="paragraph" w:styleId="a3">
    <w:name w:val="Body Text Indent"/>
    <w:basedOn w:val="a"/>
    <w:link w:val="a4"/>
    <w:qFormat/>
    <w:rsid w:val="008A1DC4"/>
    <w:pPr>
      <w:ind w:firstLineChars="200" w:firstLine="560"/>
    </w:pPr>
    <w:rPr>
      <w:rFonts w:ascii="仿宋_GB2312" w:eastAsia="仿宋_GB2312"/>
      <w:sz w:val="28"/>
    </w:rPr>
  </w:style>
  <w:style w:type="paragraph" w:styleId="a5">
    <w:name w:val="Document Map"/>
    <w:basedOn w:val="a"/>
    <w:qFormat/>
    <w:rsid w:val="008A1DC4"/>
    <w:rPr>
      <w:rFonts w:ascii="宋体"/>
      <w:sz w:val="18"/>
      <w:szCs w:val="18"/>
    </w:rPr>
  </w:style>
  <w:style w:type="paragraph" w:styleId="a6">
    <w:name w:val="annotation text"/>
    <w:basedOn w:val="a"/>
    <w:link w:val="a7"/>
    <w:qFormat/>
    <w:rsid w:val="008A1DC4"/>
    <w:pPr>
      <w:jc w:val="left"/>
    </w:pPr>
  </w:style>
  <w:style w:type="paragraph" w:styleId="a8">
    <w:name w:val="Body Text"/>
    <w:basedOn w:val="a"/>
    <w:link w:val="a9"/>
    <w:qFormat/>
    <w:rsid w:val="008A1DC4"/>
    <w:pPr>
      <w:spacing w:after="120"/>
    </w:pPr>
  </w:style>
  <w:style w:type="paragraph" w:styleId="aa">
    <w:name w:val="Plain Text"/>
    <w:basedOn w:val="a"/>
    <w:link w:val="ab"/>
    <w:qFormat/>
    <w:rsid w:val="008A1DC4"/>
    <w:rPr>
      <w:rFonts w:ascii="宋体" w:hAnsi="Courier New"/>
      <w:szCs w:val="21"/>
    </w:rPr>
  </w:style>
  <w:style w:type="paragraph" w:styleId="ac">
    <w:name w:val="Date"/>
    <w:basedOn w:val="a"/>
    <w:next w:val="a"/>
    <w:qFormat/>
    <w:rsid w:val="008A1DC4"/>
    <w:pPr>
      <w:ind w:leftChars="2500" w:left="100"/>
    </w:pPr>
    <w:rPr>
      <w:rFonts w:eastAsia="仿宋_GB2312"/>
      <w:sz w:val="28"/>
    </w:rPr>
  </w:style>
  <w:style w:type="paragraph" w:styleId="ad">
    <w:name w:val="Balloon Text"/>
    <w:basedOn w:val="a"/>
    <w:link w:val="ae"/>
    <w:uiPriority w:val="99"/>
    <w:qFormat/>
    <w:rsid w:val="008A1DC4"/>
    <w:rPr>
      <w:rFonts w:ascii="Calibri" w:hAnsi="Calibri"/>
      <w:sz w:val="18"/>
      <w:szCs w:val="18"/>
    </w:rPr>
  </w:style>
  <w:style w:type="paragraph" w:styleId="af">
    <w:name w:val="footer"/>
    <w:basedOn w:val="a"/>
    <w:link w:val="af0"/>
    <w:uiPriority w:val="99"/>
    <w:qFormat/>
    <w:rsid w:val="008A1DC4"/>
    <w:pPr>
      <w:tabs>
        <w:tab w:val="center" w:pos="4153"/>
        <w:tab w:val="right" w:pos="8306"/>
      </w:tabs>
      <w:snapToGrid w:val="0"/>
      <w:jc w:val="left"/>
    </w:pPr>
    <w:rPr>
      <w:sz w:val="18"/>
      <w:szCs w:val="18"/>
    </w:rPr>
  </w:style>
  <w:style w:type="paragraph" w:styleId="af1">
    <w:name w:val="header"/>
    <w:basedOn w:val="a"/>
    <w:link w:val="af2"/>
    <w:uiPriority w:val="99"/>
    <w:qFormat/>
    <w:rsid w:val="008A1DC4"/>
    <w:pPr>
      <w:pBdr>
        <w:bottom w:val="single" w:sz="6" w:space="1" w:color="auto"/>
      </w:pBdr>
      <w:tabs>
        <w:tab w:val="center" w:pos="4153"/>
        <w:tab w:val="right" w:pos="8306"/>
      </w:tabs>
      <w:snapToGrid w:val="0"/>
      <w:jc w:val="center"/>
    </w:pPr>
    <w:rPr>
      <w:sz w:val="18"/>
      <w:szCs w:val="18"/>
    </w:rPr>
  </w:style>
  <w:style w:type="paragraph" w:styleId="af3">
    <w:name w:val="Normal (Web)"/>
    <w:basedOn w:val="a"/>
    <w:uiPriority w:val="99"/>
    <w:qFormat/>
    <w:rsid w:val="008A1DC4"/>
    <w:pPr>
      <w:widowControl/>
      <w:spacing w:before="100" w:beforeAutospacing="1" w:after="100" w:afterAutospacing="1"/>
      <w:jc w:val="left"/>
    </w:pPr>
    <w:rPr>
      <w:rFonts w:ascii="宋体" w:hAnsi="宋体" w:cs="宋体"/>
      <w:kern w:val="0"/>
      <w:sz w:val="24"/>
    </w:rPr>
  </w:style>
  <w:style w:type="paragraph" w:styleId="af4">
    <w:name w:val="annotation subject"/>
    <w:basedOn w:val="a6"/>
    <w:next w:val="a6"/>
    <w:link w:val="af5"/>
    <w:qFormat/>
    <w:rsid w:val="008A1DC4"/>
    <w:pPr>
      <w:spacing w:after="200" w:line="276" w:lineRule="auto"/>
    </w:pPr>
    <w:rPr>
      <w:rFonts w:ascii="Calibri" w:hAnsi="Calibri"/>
      <w:b/>
      <w:bCs/>
      <w:szCs w:val="22"/>
    </w:rPr>
  </w:style>
  <w:style w:type="paragraph" w:styleId="af6">
    <w:name w:val="Body Text First Indent"/>
    <w:basedOn w:val="a8"/>
    <w:link w:val="af7"/>
    <w:qFormat/>
    <w:rsid w:val="008A1DC4"/>
    <w:pPr>
      <w:ind w:firstLineChars="100" w:firstLine="420"/>
    </w:pPr>
  </w:style>
  <w:style w:type="table" w:styleId="af8">
    <w:name w:val="Table Grid"/>
    <w:basedOn w:val="a1"/>
    <w:uiPriority w:val="99"/>
    <w:qFormat/>
    <w:rsid w:val="008A1D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9">
    <w:name w:val="Strong"/>
    <w:qFormat/>
    <w:rsid w:val="008A1DC4"/>
    <w:rPr>
      <w:b/>
      <w:bCs/>
    </w:rPr>
  </w:style>
  <w:style w:type="character" w:styleId="afa">
    <w:name w:val="page number"/>
    <w:basedOn w:val="a0"/>
    <w:qFormat/>
    <w:rsid w:val="008A1DC4"/>
  </w:style>
  <w:style w:type="character" w:styleId="afb">
    <w:name w:val="FollowedHyperlink"/>
    <w:basedOn w:val="a0"/>
    <w:semiHidden/>
    <w:unhideWhenUsed/>
    <w:qFormat/>
    <w:rsid w:val="008A1DC4"/>
    <w:rPr>
      <w:color w:val="800080" w:themeColor="followedHyperlink"/>
      <w:u w:val="single"/>
    </w:rPr>
  </w:style>
  <w:style w:type="character" w:styleId="afc">
    <w:name w:val="Emphasis"/>
    <w:qFormat/>
    <w:rsid w:val="008A1DC4"/>
    <w:rPr>
      <w:color w:val="CC0000"/>
    </w:rPr>
  </w:style>
  <w:style w:type="character" w:styleId="afd">
    <w:name w:val="Hyperlink"/>
    <w:uiPriority w:val="99"/>
    <w:qFormat/>
    <w:rsid w:val="008A1DC4"/>
    <w:rPr>
      <w:color w:val="0000FF"/>
      <w:u w:val="single"/>
    </w:rPr>
  </w:style>
  <w:style w:type="character" w:styleId="afe">
    <w:name w:val="annotation reference"/>
    <w:qFormat/>
    <w:rsid w:val="008A1DC4"/>
    <w:rPr>
      <w:sz w:val="21"/>
      <w:szCs w:val="21"/>
    </w:rPr>
  </w:style>
  <w:style w:type="character" w:customStyle="1" w:styleId="10">
    <w:name w:val="标题 1 字符"/>
    <w:link w:val="1"/>
    <w:uiPriority w:val="99"/>
    <w:qFormat/>
    <w:rsid w:val="008A1DC4"/>
    <w:rPr>
      <w:rFonts w:eastAsia="宋体"/>
      <w:b/>
      <w:bCs/>
      <w:kern w:val="44"/>
      <w:sz w:val="44"/>
      <w:szCs w:val="44"/>
      <w:lang w:val="en-US" w:eastAsia="zh-CN" w:bidi="ar-SA"/>
    </w:rPr>
  </w:style>
  <w:style w:type="character" w:customStyle="1" w:styleId="21">
    <w:name w:val="标题 2 字符"/>
    <w:link w:val="20"/>
    <w:semiHidden/>
    <w:qFormat/>
    <w:rsid w:val="008A1DC4"/>
    <w:rPr>
      <w:rFonts w:ascii="Cambria" w:eastAsia="宋体" w:hAnsi="Cambria"/>
      <w:b/>
      <w:bCs/>
      <w:kern w:val="2"/>
      <w:sz w:val="32"/>
      <w:szCs w:val="32"/>
      <w:lang w:val="en-US" w:eastAsia="zh-CN" w:bidi="ar-SA"/>
    </w:rPr>
  </w:style>
  <w:style w:type="character" w:customStyle="1" w:styleId="a9">
    <w:name w:val="正文文本 字符"/>
    <w:link w:val="a8"/>
    <w:qFormat/>
    <w:rsid w:val="008A1DC4"/>
    <w:rPr>
      <w:rFonts w:eastAsia="宋体"/>
      <w:kern w:val="2"/>
      <w:sz w:val="21"/>
      <w:szCs w:val="24"/>
      <w:lang w:val="en-US" w:eastAsia="zh-CN" w:bidi="ar-SA"/>
    </w:rPr>
  </w:style>
  <w:style w:type="character" w:customStyle="1" w:styleId="af2">
    <w:name w:val="页眉 字符"/>
    <w:link w:val="af1"/>
    <w:uiPriority w:val="99"/>
    <w:qFormat/>
    <w:rsid w:val="008A1DC4"/>
    <w:rPr>
      <w:rFonts w:eastAsia="宋体"/>
      <w:kern w:val="2"/>
      <w:sz w:val="18"/>
      <w:szCs w:val="18"/>
      <w:lang w:val="en-US" w:eastAsia="zh-CN" w:bidi="ar-SA"/>
    </w:rPr>
  </w:style>
  <w:style w:type="character" w:customStyle="1" w:styleId="af7">
    <w:name w:val="正文首行缩进 字符"/>
    <w:link w:val="af6"/>
    <w:qFormat/>
    <w:rsid w:val="008A1DC4"/>
    <w:rPr>
      <w:rFonts w:eastAsia="宋体"/>
      <w:kern w:val="2"/>
      <w:sz w:val="21"/>
      <w:szCs w:val="24"/>
      <w:lang w:val="en-US" w:eastAsia="zh-CN" w:bidi="ar-SA"/>
    </w:rPr>
  </w:style>
  <w:style w:type="character" w:customStyle="1" w:styleId="apple-converted-space">
    <w:name w:val="apple-converted-space"/>
    <w:qFormat/>
    <w:rsid w:val="008A1DC4"/>
  </w:style>
  <w:style w:type="character" w:customStyle="1" w:styleId="ca-3">
    <w:name w:val="ca-3"/>
    <w:qFormat/>
    <w:rsid w:val="008A1DC4"/>
  </w:style>
  <w:style w:type="character" w:customStyle="1" w:styleId="a7">
    <w:name w:val="批注文字 字符"/>
    <w:link w:val="a6"/>
    <w:qFormat/>
    <w:rsid w:val="008A1DC4"/>
    <w:rPr>
      <w:rFonts w:eastAsia="宋体"/>
      <w:kern w:val="2"/>
      <w:sz w:val="21"/>
      <w:szCs w:val="24"/>
      <w:lang w:val="en-US" w:eastAsia="zh-CN" w:bidi="ar-SA"/>
    </w:rPr>
  </w:style>
  <w:style w:type="character" w:customStyle="1" w:styleId="style3">
    <w:name w:val="style3"/>
    <w:basedOn w:val="a0"/>
    <w:qFormat/>
    <w:rsid w:val="008A1DC4"/>
  </w:style>
  <w:style w:type="character" w:customStyle="1" w:styleId="CharChar2">
    <w:name w:val="Char Char2"/>
    <w:qFormat/>
    <w:locked/>
    <w:rsid w:val="008A1DC4"/>
    <w:rPr>
      <w:rFonts w:ascii="宋体" w:eastAsia="宋体" w:hAnsi="宋体"/>
      <w:kern w:val="2"/>
      <w:sz w:val="21"/>
      <w:szCs w:val="24"/>
      <w:lang w:val="en-US" w:eastAsia="zh-CN" w:bidi="ar-SA"/>
    </w:rPr>
  </w:style>
  <w:style w:type="paragraph" w:customStyle="1" w:styleId="aff">
    <w:name w:val="正文文字"/>
    <w:basedOn w:val="a"/>
    <w:qFormat/>
    <w:rsid w:val="008A1DC4"/>
    <w:pPr>
      <w:spacing w:line="440" w:lineRule="exact"/>
      <w:ind w:firstLineChars="200" w:firstLine="200"/>
    </w:pPr>
    <w:rPr>
      <w:rFonts w:ascii="仿宋_GB2312" w:eastAsia="仿宋_GB2312"/>
      <w:color w:val="000000"/>
      <w:sz w:val="24"/>
    </w:rPr>
  </w:style>
  <w:style w:type="paragraph" w:customStyle="1" w:styleId="CharCharCharChar">
    <w:name w:val="Char Char Char Char"/>
    <w:basedOn w:val="a"/>
    <w:qFormat/>
    <w:rsid w:val="008A1DC4"/>
  </w:style>
  <w:style w:type="paragraph" w:styleId="aff0">
    <w:name w:val="List Paragraph"/>
    <w:basedOn w:val="a"/>
    <w:uiPriority w:val="99"/>
    <w:qFormat/>
    <w:rsid w:val="008A1DC4"/>
    <w:pPr>
      <w:ind w:firstLineChars="200" w:firstLine="420"/>
    </w:pPr>
    <w:rPr>
      <w:rFonts w:ascii="Calibri" w:hAnsi="Calibri"/>
      <w:szCs w:val="22"/>
    </w:rPr>
  </w:style>
  <w:style w:type="paragraph" w:customStyle="1" w:styleId="11">
    <w:name w:val="列出段落1"/>
    <w:basedOn w:val="a"/>
    <w:qFormat/>
    <w:rsid w:val="008A1DC4"/>
    <w:pPr>
      <w:ind w:firstLineChars="200" w:firstLine="420"/>
    </w:pPr>
  </w:style>
  <w:style w:type="paragraph" w:customStyle="1" w:styleId="Style30">
    <w:name w:val="_Style 3"/>
    <w:basedOn w:val="a"/>
    <w:qFormat/>
    <w:rsid w:val="008A1DC4"/>
    <w:pPr>
      <w:ind w:firstLineChars="200" w:firstLine="420"/>
    </w:pPr>
    <w:rPr>
      <w:rFonts w:ascii="Calibri" w:hAnsi="Calibri"/>
      <w:szCs w:val="22"/>
    </w:rPr>
  </w:style>
  <w:style w:type="paragraph" w:customStyle="1" w:styleId="111">
    <w:name w:val="列出段落111"/>
    <w:basedOn w:val="a"/>
    <w:qFormat/>
    <w:rsid w:val="008A1DC4"/>
    <w:pPr>
      <w:ind w:firstLineChars="200" w:firstLine="420"/>
    </w:pPr>
    <w:rPr>
      <w:rFonts w:ascii="Calibri" w:hAnsi="Calibri"/>
      <w:szCs w:val="22"/>
    </w:rPr>
  </w:style>
  <w:style w:type="paragraph" w:customStyle="1" w:styleId="Style6">
    <w:name w:val="_Style 6"/>
    <w:basedOn w:val="a"/>
    <w:qFormat/>
    <w:rsid w:val="008A1DC4"/>
    <w:pPr>
      <w:ind w:firstLineChars="200" w:firstLine="420"/>
    </w:pPr>
    <w:rPr>
      <w:rFonts w:ascii="Calibri" w:hAnsi="Calibri"/>
      <w:szCs w:val="22"/>
    </w:rPr>
  </w:style>
  <w:style w:type="character" w:customStyle="1" w:styleId="af0">
    <w:name w:val="页脚 字符"/>
    <w:link w:val="af"/>
    <w:uiPriority w:val="99"/>
    <w:qFormat/>
    <w:rsid w:val="008A1DC4"/>
    <w:rPr>
      <w:kern w:val="2"/>
      <w:sz w:val="18"/>
      <w:szCs w:val="18"/>
    </w:rPr>
  </w:style>
  <w:style w:type="character" w:customStyle="1" w:styleId="af5">
    <w:name w:val="批注主题 字符"/>
    <w:link w:val="af4"/>
    <w:qFormat/>
    <w:rsid w:val="008A1DC4"/>
    <w:rPr>
      <w:rFonts w:ascii="Calibri" w:hAnsi="Calibri"/>
      <w:b/>
      <w:bCs/>
      <w:kern w:val="2"/>
      <w:sz w:val="21"/>
      <w:szCs w:val="22"/>
    </w:rPr>
  </w:style>
  <w:style w:type="character" w:customStyle="1" w:styleId="ae">
    <w:name w:val="批注框文本 字符"/>
    <w:link w:val="ad"/>
    <w:uiPriority w:val="99"/>
    <w:qFormat/>
    <w:rsid w:val="008A1DC4"/>
    <w:rPr>
      <w:rFonts w:ascii="Calibri" w:hAnsi="Calibri"/>
      <w:kern w:val="2"/>
      <w:sz w:val="18"/>
      <w:szCs w:val="18"/>
    </w:rPr>
  </w:style>
  <w:style w:type="paragraph" w:customStyle="1" w:styleId="ListParagraph1">
    <w:name w:val="List Paragraph1"/>
    <w:basedOn w:val="a"/>
    <w:uiPriority w:val="99"/>
    <w:qFormat/>
    <w:rsid w:val="008A1DC4"/>
    <w:pPr>
      <w:ind w:firstLineChars="200" w:firstLine="420"/>
    </w:pPr>
    <w:rPr>
      <w:rFonts w:ascii="Calibri" w:hAnsi="Calibri"/>
      <w:szCs w:val="22"/>
    </w:rPr>
  </w:style>
  <w:style w:type="paragraph" w:customStyle="1" w:styleId="-31">
    <w:name w:val="彩色底纹 - 强调文字颜色 31"/>
    <w:basedOn w:val="a"/>
    <w:uiPriority w:val="99"/>
    <w:qFormat/>
    <w:rsid w:val="008A1DC4"/>
    <w:pPr>
      <w:ind w:firstLineChars="200" w:firstLine="420"/>
    </w:pPr>
    <w:rPr>
      <w:rFonts w:ascii="Calibri" w:hAnsi="Calibri"/>
      <w:szCs w:val="22"/>
    </w:rPr>
  </w:style>
  <w:style w:type="paragraph" w:customStyle="1" w:styleId="12">
    <w:name w:val="修订1"/>
    <w:hidden/>
    <w:uiPriority w:val="99"/>
    <w:unhideWhenUsed/>
    <w:qFormat/>
    <w:rsid w:val="008A1DC4"/>
    <w:rPr>
      <w:rFonts w:ascii="Calibri" w:hAnsi="Calibri"/>
      <w:kern w:val="2"/>
      <w:sz w:val="21"/>
      <w:szCs w:val="22"/>
    </w:rPr>
  </w:style>
  <w:style w:type="paragraph" w:customStyle="1" w:styleId="22">
    <w:name w:val="列出段落2"/>
    <w:basedOn w:val="a"/>
    <w:uiPriority w:val="99"/>
    <w:unhideWhenUsed/>
    <w:qFormat/>
    <w:rsid w:val="008A1DC4"/>
    <w:pPr>
      <w:ind w:firstLineChars="200" w:firstLine="420"/>
    </w:pPr>
    <w:rPr>
      <w:rFonts w:ascii="Calibri" w:hAnsi="Calibri"/>
      <w:szCs w:val="22"/>
    </w:rPr>
  </w:style>
  <w:style w:type="paragraph" w:customStyle="1" w:styleId="30">
    <w:name w:val="列出段落3"/>
    <w:basedOn w:val="a"/>
    <w:uiPriority w:val="34"/>
    <w:qFormat/>
    <w:rsid w:val="008A1DC4"/>
    <w:pPr>
      <w:ind w:firstLineChars="200" w:firstLine="420"/>
    </w:pPr>
    <w:rPr>
      <w:rFonts w:ascii="Calibri" w:hAnsi="Calibri"/>
      <w:szCs w:val="22"/>
    </w:rPr>
  </w:style>
  <w:style w:type="paragraph" w:customStyle="1" w:styleId="4">
    <w:name w:val="列出段落4"/>
    <w:basedOn w:val="a"/>
    <w:uiPriority w:val="99"/>
    <w:unhideWhenUsed/>
    <w:qFormat/>
    <w:rsid w:val="008A1DC4"/>
    <w:pPr>
      <w:ind w:firstLineChars="200" w:firstLine="420"/>
    </w:pPr>
    <w:rPr>
      <w:rFonts w:ascii="Calibri" w:hAnsi="Calibri"/>
      <w:szCs w:val="22"/>
    </w:rPr>
  </w:style>
  <w:style w:type="character" w:customStyle="1" w:styleId="ab">
    <w:name w:val="纯文本 字符"/>
    <w:link w:val="aa"/>
    <w:qFormat/>
    <w:rsid w:val="008A1DC4"/>
    <w:rPr>
      <w:rFonts w:ascii="宋体" w:hAnsi="Courier New"/>
      <w:kern w:val="2"/>
      <w:sz w:val="21"/>
      <w:szCs w:val="21"/>
    </w:rPr>
  </w:style>
  <w:style w:type="character" w:customStyle="1" w:styleId="HeaderChar">
    <w:name w:val="Header Char"/>
    <w:qFormat/>
    <w:locked/>
    <w:rsid w:val="008A1DC4"/>
    <w:rPr>
      <w:rFonts w:eastAsia="宋体"/>
      <w:kern w:val="2"/>
      <w:sz w:val="18"/>
      <w:lang w:val="en-US" w:eastAsia="zh-CN"/>
    </w:rPr>
  </w:style>
  <w:style w:type="paragraph" w:customStyle="1" w:styleId="5">
    <w:name w:val="列出段落5"/>
    <w:basedOn w:val="a"/>
    <w:qFormat/>
    <w:rsid w:val="008A1DC4"/>
    <w:pPr>
      <w:ind w:firstLineChars="200" w:firstLine="420"/>
    </w:pPr>
    <w:rPr>
      <w:rFonts w:ascii="Calibri" w:hAnsi="Calibri"/>
      <w:szCs w:val="22"/>
    </w:rPr>
  </w:style>
  <w:style w:type="paragraph" w:customStyle="1" w:styleId="110">
    <w:name w:val="列出段落11"/>
    <w:basedOn w:val="a"/>
    <w:qFormat/>
    <w:rsid w:val="008A1DC4"/>
    <w:pPr>
      <w:ind w:firstLineChars="200" w:firstLine="420"/>
    </w:pPr>
    <w:rPr>
      <w:rFonts w:ascii="Calibri" w:hAnsi="Calibri"/>
      <w:szCs w:val="22"/>
    </w:rPr>
  </w:style>
  <w:style w:type="character" w:customStyle="1" w:styleId="a4">
    <w:name w:val="正文文本缩进 字符"/>
    <w:link w:val="a3"/>
    <w:qFormat/>
    <w:locked/>
    <w:rsid w:val="008A1DC4"/>
    <w:rPr>
      <w:rFonts w:ascii="仿宋_GB2312" w:eastAsia="仿宋_GB2312"/>
      <w:kern w:val="2"/>
      <w:sz w:val="28"/>
      <w:szCs w:val="24"/>
    </w:rPr>
  </w:style>
  <w:style w:type="paragraph" w:customStyle="1" w:styleId="Default">
    <w:name w:val="Default"/>
    <w:uiPriority w:val="99"/>
    <w:qFormat/>
    <w:rsid w:val="008A1DC4"/>
    <w:pPr>
      <w:widowControl w:val="0"/>
      <w:autoSpaceDE w:val="0"/>
      <w:autoSpaceDN w:val="0"/>
      <w:adjustRightInd w:val="0"/>
    </w:pPr>
    <w:rPr>
      <w:rFonts w:ascii="宋体" w:cs="宋体"/>
      <w:color w:val="000000"/>
      <w:sz w:val="24"/>
      <w:szCs w:val="24"/>
    </w:rPr>
  </w:style>
  <w:style w:type="paragraph" w:customStyle="1" w:styleId="aff1">
    <w:name w:val="仿宋"/>
    <w:basedOn w:val="a"/>
    <w:uiPriority w:val="99"/>
    <w:qFormat/>
    <w:rsid w:val="008A1DC4"/>
    <w:pPr>
      <w:jc w:val="center"/>
    </w:pPr>
    <w:rPr>
      <w:rFonts w:ascii="仿宋" w:eastAsia="仿宋" w:hAnsi="仿宋" w:cs="仿宋"/>
      <w:sz w:val="18"/>
      <w:szCs w:val="18"/>
    </w:rPr>
  </w:style>
  <w:style w:type="character" w:customStyle="1" w:styleId="13">
    <w:name w:val="未处理的提及1"/>
    <w:basedOn w:val="a0"/>
    <w:uiPriority w:val="99"/>
    <w:semiHidden/>
    <w:unhideWhenUsed/>
    <w:qFormat/>
    <w:rsid w:val="008A1DC4"/>
    <w:rPr>
      <w:color w:val="605E5C"/>
      <w:shd w:val="clear" w:color="auto" w:fill="E1DFDD"/>
    </w:rPr>
  </w:style>
  <w:style w:type="paragraph" w:customStyle="1" w:styleId="23">
    <w:name w:val="修订2"/>
    <w:hidden/>
    <w:uiPriority w:val="99"/>
    <w:semiHidden/>
    <w:qFormat/>
    <w:rsid w:val="008A1DC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6E5670-6985-43EB-9AAF-6107EC1FC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1638</Words>
  <Characters>9343</Characters>
  <Application>Microsoft Office Word</Application>
  <DocSecurity>0</DocSecurity>
  <Lines>77</Lines>
  <Paragraphs>21</Paragraphs>
  <ScaleCrop>false</ScaleCrop>
  <Company>Microsoft China</Company>
  <LinksUpToDate>false</LinksUpToDate>
  <CharactersWithSpaces>10960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浙教职研〔2004〕号</dc:title>
  <dc:creator>wrq</dc:creator>
  <cp:lastModifiedBy>教科院</cp:lastModifiedBy>
  <cp:revision>5</cp:revision>
  <cp:lastPrinted>2023-04-23T04:01:00Z</cp:lastPrinted>
  <dcterms:created xsi:type="dcterms:W3CDTF">2024-03-08T05:51:00Z</dcterms:created>
  <dcterms:modified xsi:type="dcterms:W3CDTF">2024-03-11T01:21:00Z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0FECAC4DEE484E6987CCF8080D6AD786_13</vt:lpwstr>
  </property>
</Properties>
</file>