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ind w:right="160" w:firstLine="3776" w:firstLineChars="900"/>
        <w:rPr>
          <w:rFonts w:ascii="宋体" w:hAnsi="宋体"/>
          <w:b/>
          <w:color w:val="FF0000"/>
          <w:spacing w:val="-38"/>
          <w:w w:val="45"/>
          <w:sz w:val="110"/>
          <w:szCs w:val="110"/>
        </w:rPr>
      </w:pPr>
    </w:p>
    <w:p>
      <w:pPr>
        <w:spacing w:line="580" w:lineRule="exact"/>
        <w:ind w:right="160" w:firstLine="3776" w:firstLineChars="900"/>
        <w:rPr>
          <w:rFonts w:ascii="宋体" w:hAnsi="宋体"/>
          <w:b/>
          <w:color w:val="FF0000"/>
          <w:spacing w:val="-38"/>
          <w:w w:val="45"/>
          <w:sz w:val="110"/>
          <w:szCs w:val="110"/>
        </w:rPr>
      </w:pPr>
    </w:p>
    <w:p>
      <w:pPr>
        <w:spacing w:line="580" w:lineRule="exact"/>
        <w:ind w:right="160" w:firstLine="3776" w:firstLineChars="900"/>
        <w:rPr>
          <w:rFonts w:ascii="宋体" w:hAnsi="宋体"/>
          <w:b/>
          <w:color w:val="FF0000"/>
          <w:spacing w:val="-38"/>
          <w:w w:val="45"/>
          <w:sz w:val="110"/>
          <w:szCs w:val="110"/>
        </w:rPr>
      </w:pPr>
      <w:bookmarkStart w:id="1" w:name="_GoBack"/>
      <w:bookmarkEnd w:id="1"/>
    </w:p>
    <w:p>
      <w:pPr>
        <w:spacing w:line="580" w:lineRule="exact"/>
        <w:ind w:right="160" w:firstLine="2880" w:firstLineChars="900"/>
        <w:rPr>
          <w:rFonts w:ascii="仿宋_GB2312" w:eastAsia="仿宋_GB2312"/>
          <w:sz w:val="32"/>
          <w:szCs w:val="32"/>
          <w:shd w:val="clear" w:color="auto" w:fill="FFFFFF"/>
        </w:rPr>
      </w:pPr>
    </w:p>
    <w:p>
      <w:pPr>
        <w:spacing w:line="580" w:lineRule="exact"/>
        <w:jc w:val="right"/>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浙职赛委办〔</w:t>
      </w:r>
      <w:r>
        <w:rPr>
          <w:rFonts w:ascii="Times New Roman" w:hAnsi="Times New Roman" w:eastAsia="仿宋_GB2312"/>
          <w:sz w:val="32"/>
          <w:szCs w:val="32"/>
          <w:shd w:val="clear" w:color="auto" w:fill="FFFFFF"/>
        </w:rPr>
        <w:t>2024</w:t>
      </w:r>
      <w:r>
        <w:rPr>
          <w:rFonts w:hint="eastAsia" w:ascii="Times New Roman" w:hAnsi="Times New Roman" w:eastAsia="仿宋_GB2312"/>
          <w:sz w:val="32"/>
          <w:szCs w:val="32"/>
          <w:shd w:val="clear" w:color="auto" w:fill="FFFFFF"/>
        </w:rPr>
        <w:t>〕</w:t>
      </w:r>
      <w:r>
        <w:rPr>
          <w:rFonts w:hint="eastAsia" w:ascii="Times New Roman" w:hAnsi="Times New Roman" w:eastAsia="仿宋_GB2312"/>
          <w:sz w:val="32"/>
          <w:szCs w:val="32"/>
          <w:shd w:val="clear" w:color="auto" w:fill="FFFFFF"/>
          <w:lang w:val="en-US" w:eastAsia="zh-CN"/>
        </w:rPr>
        <w:t>39</w:t>
      </w:r>
      <w:r>
        <w:rPr>
          <w:rFonts w:hint="eastAsia" w:ascii="Times New Roman" w:hAnsi="Times New Roman" w:eastAsia="仿宋_GB2312"/>
          <w:sz w:val="32"/>
          <w:szCs w:val="32"/>
          <w:shd w:val="clear" w:color="auto" w:fill="FFFFFF"/>
        </w:rPr>
        <w:t>号</w:t>
      </w:r>
    </w:p>
    <w:p>
      <w:pPr>
        <w:spacing w:line="580" w:lineRule="exact"/>
        <w:jc w:val="center"/>
        <w:rPr>
          <w:rFonts w:ascii="仿宋_GB2312" w:hAnsi="仿宋" w:eastAsia="仿宋_GB2312"/>
          <w:sz w:val="36"/>
          <w:szCs w:val="36"/>
        </w:rPr>
      </w:pPr>
    </w:p>
    <w:p>
      <w:pPr>
        <w:spacing w:line="580" w:lineRule="exact"/>
        <w:ind w:left="0" w:leftChars="0" w:right="0" w:rightChars="0"/>
        <w:jc w:val="center"/>
        <w:rPr>
          <w:rFonts w:ascii="方正小标宋简体" w:hAnsi="Times New Roman" w:eastAsia="方正小标宋简体"/>
          <w:w w:val="100"/>
          <w:sz w:val="42"/>
          <w:szCs w:val="42"/>
        </w:rPr>
      </w:pPr>
      <w:r>
        <w:rPr>
          <w:rFonts w:hint="eastAsia" w:ascii="方正小标宋简体" w:hAnsi="Times New Roman" w:eastAsia="方正小标宋简体"/>
          <w:w w:val="100"/>
          <w:sz w:val="42"/>
          <w:szCs w:val="42"/>
        </w:rPr>
        <w:t>浙江省中等职业学校职业能力大赛组委会办公室</w:t>
      </w:r>
    </w:p>
    <w:p>
      <w:pPr>
        <w:spacing w:line="580" w:lineRule="exact"/>
        <w:ind w:left="0" w:leftChars="0" w:right="0" w:rightChars="0"/>
        <w:jc w:val="center"/>
        <w:rPr>
          <w:rFonts w:ascii="方正小标宋简体" w:hAnsi="Times New Roman" w:eastAsia="方正小标宋简体"/>
          <w:sz w:val="42"/>
          <w:szCs w:val="42"/>
        </w:rPr>
      </w:pPr>
      <w:r>
        <w:rPr>
          <w:rFonts w:hint="eastAsia" w:ascii="方正小标宋简体" w:hAnsi="Times New Roman" w:eastAsia="方正小标宋简体"/>
          <w:w w:val="100"/>
          <w:sz w:val="42"/>
          <w:szCs w:val="42"/>
        </w:rPr>
        <w:t>关于举办2024年浙江省中等职业学校职业能力</w:t>
      </w:r>
    </w:p>
    <w:p>
      <w:pPr>
        <w:spacing w:line="580" w:lineRule="exact"/>
        <w:ind w:left="0" w:leftChars="0" w:right="0" w:rightChars="0"/>
        <w:jc w:val="center"/>
        <w:rPr>
          <w:rFonts w:ascii="方正小标宋简体" w:hAnsi="Times New Roman" w:eastAsia="方正小标宋简体"/>
          <w:sz w:val="42"/>
          <w:szCs w:val="42"/>
        </w:rPr>
      </w:pPr>
      <w:r>
        <w:rPr>
          <w:rFonts w:hint="eastAsia" w:ascii="方正小标宋简体" w:hAnsi="Times New Roman" w:eastAsia="方正小标宋简体"/>
          <w:w w:val="100"/>
          <w:sz w:val="42"/>
          <w:szCs w:val="42"/>
        </w:rPr>
        <w:t>大赛“服装设计与工艺”（师生同赛）</w:t>
      </w:r>
    </w:p>
    <w:p>
      <w:pPr>
        <w:spacing w:line="580" w:lineRule="exact"/>
        <w:ind w:left="0" w:leftChars="0" w:right="0" w:rightChars="0"/>
        <w:jc w:val="center"/>
        <w:rPr>
          <w:rFonts w:ascii="方正小标宋简体" w:hAnsi="Times New Roman" w:eastAsia="方正小标宋简体"/>
          <w:sz w:val="42"/>
          <w:szCs w:val="42"/>
        </w:rPr>
      </w:pPr>
      <w:r>
        <w:rPr>
          <w:rFonts w:hint="eastAsia" w:ascii="方正小标宋简体" w:hAnsi="Times New Roman" w:eastAsia="方正小标宋简体"/>
          <w:w w:val="100"/>
          <w:sz w:val="42"/>
          <w:szCs w:val="42"/>
        </w:rPr>
        <w:t>项目比赛的通知</w:t>
      </w:r>
    </w:p>
    <w:p>
      <w:pPr>
        <w:spacing w:line="580" w:lineRule="exact"/>
        <w:ind w:right="-105" w:rightChars="-50"/>
        <w:rPr>
          <w:rFonts w:ascii="方正小标宋简体" w:hAnsi="Times New Roman" w:eastAsia="方正小标宋简体"/>
          <w:sz w:val="38"/>
          <w:szCs w:val="38"/>
        </w:rPr>
      </w:pPr>
    </w:p>
    <w:p>
      <w:pPr>
        <w:spacing w:line="580" w:lineRule="exact"/>
        <w:rPr>
          <w:rFonts w:ascii="仿宋_GB2312" w:hAnsi="微软雅黑" w:eastAsia="仿宋_GB2312"/>
          <w:sz w:val="32"/>
          <w:szCs w:val="32"/>
        </w:rPr>
      </w:pPr>
      <w:r>
        <w:rPr>
          <w:rFonts w:hint="eastAsia" w:ascii="仿宋_GB2312" w:eastAsia="仿宋_GB2312"/>
          <w:sz w:val="32"/>
          <w:szCs w:val="32"/>
        </w:rPr>
        <w:t>各设区市教</w:t>
      </w:r>
      <w:r>
        <w:rPr>
          <w:rFonts w:hint="eastAsia" w:ascii="仿宋_GB2312" w:hAnsi="微软雅黑" w:eastAsia="仿宋_GB2312"/>
          <w:sz w:val="32"/>
          <w:szCs w:val="32"/>
        </w:rPr>
        <w:t>育局、有关学校：</w:t>
      </w:r>
    </w:p>
    <w:p>
      <w:pPr>
        <w:spacing w:line="580" w:lineRule="exact"/>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根据《浙江省中等职业学校职业能力大赛组委会关于做好</w:t>
      </w:r>
      <w:r>
        <w:rPr>
          <w:rFonts w:hint="default" w:ascii="Times New Roman" w:hAnsi="Times New Roman" w:eastAsia="仿宋" w:cs="Times New Roman"/>
          <w:sz w:val="32"/>
          <w:szCs w:val="32"/>
        </w:rPr>
        <w:t>2024</w:t>
      </w:r>
      <w:r>
        <w:rPr>
          <w:rFonts w:hint="default" w:ascii="Times New Roman" w:hAnsi="Times New Roman" w:eastAsia="仿宋_GB2312" w:cs="Times New Roman"/>
          <w:sz w:val="32"/>
          <w:szCs w:val="32"/>
        </w:rPr>
        <w:t>年浙江省中等职业学校职业能力大赛的通知》（浙中职赛委〔2024〕1号）的要求，</w:t>
      </w:r>
      <w:r>
        <w:rPr>
          <w:rFonts w:ascii="Times New Roman" w:hAnsi="Times New Roman" w:eastAsia="仿宋_GB2312" w:cs="Times New Roman"/>
          <w:sz w:val="32"/>
          <w:szCs w:val="32"/>
        </w:rPr>
        <w:t>经研究，</w:t>
      </w:r>
      <w:r>
        <w:rPr>
          <w:rFonts w:hint="default" w:ascii="Times New Roman" w:hAnsi="Times New Roman" w:eastAsia="仿宋_GB2312" w:cs="Times New Roman"/>
          <w:sz w:val="32"/>
          <w:szCs w:val="32"/>
        </w:rPr>
        <w:t>决定于2024年4月在宁波举办浙江省中等职业学校职业能力大赛“服装设计与工艺”（师生同赛）项目比赛。现将比赛有关事项通知如下。</w:t>
      </w:r>
    </w:p>
    <w:p>
      <w:pPr>
        <w:widowControl w:val="0"/>
        <w:kinsoku/>
        <w:autoSpaceDE/>
        <w:autoSpaceDN/>
        <w:adjustRightInd/>
        <w:snapToGrid/>
        <w:spacing w:line="580" w:lineRule="exact"/>
        <w:ind w:firstLine="640" w:firstLineChars="200"/>
        <w:rPr>
          <w:rFonts w:ascii="Times New Roman" w:hAnsi="Times New Roman" w:eastAsia="黑体" w:cs="Times New Roman"/>
          <w:snapToGrid/>
          <w:kern w:val="2"/>
          <w:sz w:val="32"/>
          <w:szCs w:val="32"/>
        </w:rPr>
      </w:pPr>
      <w:r>
        <w:rPr>
          <w:rFonts w:hint="default" w:ascii="Times New Roman" w:hAnsi="Times New Roman" w:eastAsia="黑体" w:cs="Times New Roman"/>
          <w:snapToGrid/>
          <w:kern w:val="2"/>
          <w:sz w:val="32"/>
          <w:szCs w:val="32"/>
        </w:rPr>
        <w:t>一、比赛内容和要求</w:t>
      </w:r>
    </w:p>
    <w:p>
      <w:pPr>
        <w:spacing w:line="580" w:lineRule="exact"/>
        <w:ind w:left="64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1.比赛内容。</w:t>
      </w:r>
    </w:p>
    <w:p>
      <w:pPr>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比赛内容包括服装设计任务、服装工艺制作任务等模块。师生在同一主题下分工合作完成服装设计和工艺制作两个任务。其中服装设计任务中，教师需完成服装创意设计，学生需完成电脑款式拓展设计，师生共同完成立体造型与制作；</w:t>
      </w:r>
      <w:r>
        <w:rPr>
          <w:rFonts w:ascii="Times New Roman" w:hAnsi="Times New Roman" w:eastAsia="仿宋_GB2312" w:cs="Times New Roman"/>
          <w:sz w:val="32"/>
          <w:szCs w:val="32"/>
        </w:rPr>
        <w:t>在</w:t>
      </w:r>
      <w:r>
        <w:rPr>
          <w:rFonts w:hint="default" w:ascii="Times New Roman" w:hAnsi="Times New Roman" w:eastAsia="仿宋_GB2312" w:cs="Times New Roman"/>
          <w:sz w:val="32"/>
          <w:szCs w:val="32"/>
        </w:rPr>
        <w:t>服装工艺制作</w:t>
      </w:r>
      <w:r>
        <w:rPr>
          <w:rFonts w:ascii="Times New Roman" w:hAnsi="Times New Roman" w:eastAsia="仿宋_GB2312" w:cs="Times New Roman"/>
          <w:sz w:val="32"/>
          <w:szCs w:val="32"/>
        </w:rPr>
        <w:t>任务中</w:t>
      </w:r>
      <w:r>
        <w:rPr>
          <w:rFonts w:hint="default" w:ascii="Times New Roman" w:hAnsi="Times New Roman" w:eastAsia="仿宋_GB2312" w:cs="Times New Roman"/>
          <w:sz w:val="32"/>
          <w:szCs w:val="32"/>
        </w:rPr>
        <w:t>，教师完成工艺单制作与推板，学生完成CAD结构设计与样板制作，师生共同完成成衣裁剪与制作。</w:t>
      </w:r>
    </w:p>
    <w:p>
      <w:pPr>
        <w:numPr>
          <w:ilvl w:val="255"/>
          <w:numId w:val="0"/>
        </w:numPr>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2.比赛要求（具体内容及要求见附件1）。</w:t>
      </w:r>
    </w:p>
    <w:p>
      <w:pPr>
        <w:numPr>
          <w:ilvl w:val="255"/>
          <w:numId w:val="0"/>
        </w:numPr>
        <w:spacing w:line="580" w:lineRule="exact"/>
        <w:ind w:firstLine="640" w:firstLineChars="200"/>
        <w:rPr>
          <w:rFonts w:ascii="Times New Roman" w:hAnsi="Times New Roman" w:eastAsia="黑体" w:cs="Times New Roman"/>
          <w:snapToGrid/>
          <w:kern w:val="2"/>
          <w:sz w:val="32"/>
          <w:szCs w:val="32"/>
        </w:rPr>
      </w:pPr>
      <w:r>
        <w:rPr>
          <w:rFonts w:hint="default" w:ascii="Times New Roman" w:hAnsi="Times New Roman" w:eastAsia="黑体" w:cs="Times New Roman"/>
          <w:snapToGrid/>
          <w:kern w:val="2"/>
          <w:sz w:val="32"/>
          <w:szCs w:val="32"/>
        </w:rPr>
        <w:t>二、比赛方式</w:t>
      </w:r>
    </w:p>
    <w:p>
      <w:pPr>
        <w:spacing w:line="580" w:lineRule="exact"/>
        <w:ind w:firstLine="64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本赛项采用团体比赛方式（师生同赛）。以设区市为单位报名</w:t>
      </w:r>
      <w:r>
        <w:rPr>
          <w:rFonts w:ascii="Times New Roman" w:hAnsi="Times New Roman" w:eastAsia="仿宋_GB2312" w:cs="Times New Roman"/>
          <w:sz w:val="32"/>
          <w:szCs w:val="32"/>
        </w:rPr>
        <w:t>组队</w:t>
      </w:r>
      <w:r>
        <w:rPr>
          <w:rFonts w:hint="default" w:ascii="Times New Roman" w:hAnsi="Times New Roman" w:eastAsia="仿宋_GB2312" w:cs="Times New Roman"/>
          <w:sz w:val="32"/>
          <w:szCs w:val="32"/>
        </w:rPr>
        <w:t>，每市限报2队，每校限报1队，每支参赛队由4名选手组成。其中教师2人、学生2人，不得跨校组队。</w:t>
      </w:r>
    </w:p>
    <w:p>
      <w:pPr>
        <w:spacing w:line="580" w:lineRule="exact"/>
        <w:ind w:firstLine="640" w:firstLineChars="200"/>
        <w:rPr>
          <w:rFonts w:ascii="Times New Roman" w:hAnsi="Times New Roman" w:eastAsia="仿宋_GB2312" w:cs="Times New Roman"/>
          <w:b/>
          <w:bCs/>
          <w:sz w:val="32"/>
          <w:szCs w:val="32"/>
        </w:rPr>
      </w:pPr>
      <w:r>
        <w:rPr>
          <w:rFonts w:hint="default" w:ascii="Times New Roman" w:hAnsi="Times New Roman" w:eastAsia="黑体" w:cs="Times New Roman"/>
          <w:snapToGrid/>
          <w:kern w:val="2"/>
          <w:sz w:val="32"/>
          <w:szCs w:val="32"/>
        </w:rPr>
        <w:t>三、比赛时间和地点</w:t>
      </w:r>
    </w:p>
    <w:p>
      <w:pPr>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1.报到时间：4月10日13:30～15:00。</w:t>
      </w:r>
    </w:p>
    <w:p>
      <w:pPr>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2.报到地点：宁波美豪怡致酒店（地址：浙江省宁波市江北区中官西路855号）。</w:t>
      </w:r>
    </w:p>
    <w:p>
      <w:pPr>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3.比赛时间：4月11日</w:t>
      </w:r>
      <w:r>
        <w:rPr>
          <w:rFonts w:ascii="Times New Roman" w:hAnsi="Times New Roman" w:eastAsia="仿宋_GB2312" w:cs="Times New Roman"/>
          <w:sz w:val="32"/>
          <w:szCs w:val="32"/>
        </w:rPr>
        <w:t>—</w:t>
      </w:r>
      <w:r>
        <w:rPr>
          <w:rFonts w:hint="default" w:ascii="Times New Roman" w:hAnsi="Times New Roman" w:eastAsia="仿宋_GB2312" w:cs="Times New Roman"/>
          <w:sz w:val="32"/>
          <w:szCs w:val="32"/>
        </w:rPr>
        <w:t>12日，具体安排详见大赛秩序册。</w:t>
      </w:r>
    </w:p>
    <w:p>
      <w:pPr>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4.比赛地点：浙江纺织服装职业技术学院（地址：宁波市江北区风华路495号）。</w:t>
      </w:r>
    </w:p>
    <w:p>
      <w:pPr>
        <w:pStyle w:val="2"/>
        <w:spacing w:before="0" w:after="0" w:line="580" w:lineRule="exact"/>
        <w:ind w:left="0"/>
        <w:rPr>
          <w:rFonts w:ascii="Times New Roman" w:hAnsi="Times New Roman" w:eastAsia="黑体" w:cs="Times New Roman"/>
          <w:snapToGrid/>
          <w:kern w:val="2"/>
          <w:sz w:val="32"/>
          <w:szCs w:val="32"/>
        </w:rPr>
      </w:pPr>
      <w:r>
        <w:rPr>
          <w:rFonts w:hint="default" w:ascii="Times New Roman" w:hAnsi="Times New Roman" w:eastAsia="仿宋_GB2312" w:cs="Times New Roman"/>
        </w:rPr>
        <w:t xml:space="preserve">           </w:t>
      </w:r>
      <w:r>
        <w:rPr>
          <w:rFonts w:hint="default" w:ascii="Times New Roman" w:hAnsi="Times New Roman" w:eastAsia="黑体" w:cs="Times New Roman"/>
          <w:snapToGrid/>
          <w:kern w:val="2"/>
          <w:sz w:val="32"/>
          <w:szCs w:val="32"/>
        </w:rPr>
        <w:t>四、参赛对象</w:t>
      </w:r>
    </w:p>
    <w:p>
      <w:pPr>
        <w:spacing w:line="580" w:lineRule="exact"/>
        <w:ind w:firstLine="640" w:firstLineChars="200"/>
        <w:rPr>
          <w:rFonts w:ascii="Times New Roman" w:hAnsi="Times New Roman" w:cs="Times New Roman"/>
        </w:rPr>
      </w:pPr>
      <w:r>
        <w:rPr>
          <w:rFonts w:hint="default" w:ascii="Times New Roman" w:hAnsi="Times New Roman" w:eastAsia="仿宋_GB2312" w:cs="Times New Roman"/>
          <w:sz w:val="32"/>
          <w:szCs w:val="32"/>
        </w:rPr>
        <w:t>参赛教师为普通中等职业学校（含技工学校）教龄2 年以上(含)的在职教师（需持相应教师资格证）；学生选手应是我省中等职业学校全日制在籍学生或五年制学校一至三年级学生参加中职组比赛，年龄须不超过21周岁，年龄计算的截止时间以2024年5月1日为准。凡在往届全国职业院校技能大赛中获得过该赛项一等奖的选手不能参赛。赛项不设指导教师。请各地教育行政部门严格审核选手资格，资格如有不实者，一经发现将取消比赛成绩。</w:t>
      </w:r>
    </w:p>
    <w:p>
      <w:pPr>
        <w:spacing w:line="580" w:lineRule="exact"/>
        <w:ind w:left="640"/>
        <w:rPr>
          <w:rFonts w:ascii="Times New Roman" w:hAnsi="Times New Roman" w:eastAsia="黑体" w:cs="Times New Roman"/>
          <w:snapToGrid/>
          <w:kern w:val="2"/>
          <w:sz w:val="32"/>
          <w:szCs w:val="32"/>
        </w:rPr>
      </w:pPr>
      <w:r>
        <w:rPr>
          <w:rFonts w:hint="default" w:ascii="Times New Roman" w:hAnsi="Times New Roman" w:eastAsia="仿宋_GB2312" w:cs="Times New Roman"/>
        </w:rPr>
        <w:t xml:space="preserve">  </w:t>
      </w:r>
      <w:r>
        <w:rPr>
          <w:rFonts w:hint="default" w:ascii="Times New Roman" w:hAnsi="Times New Roman" w:eastAsia="黑体" w:cs="Times New Roman"/>
          <w:snapToGrid/>
          <w:kern w:val="2"/>
          <w:sz w:val="32"/>
          <w:szCs w:val="32"/>
        </w:rPr>
        <w:t>五、奖项设置</w:t>
      </w:r>
    </w:p>
    <w:p>
      <w:pPr>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本赛项设团体奖。以参赛队总数为基数，一等奖</w:t>
      </w:r>
      <w:r>
        <w:rPr>
          <w:rFonts w:ascii="Times New Roman" w:hAnsi="Times New Roman" w:eastAsia="仿宋_GB2312" w:cs="Times New Roman"/>
          <w:sz w:val="32"/>
          <w:szCs w:val="32"/>
        </w:rPr>
        <w:t>10%</w:t>
      </w:r>
      <w:r>
        <w:rPr>
          <w:rFonts w:hint="default" w:ascii="Times New Roman" w:hAnsi="Times New Roman" w:eastAsia="仿宋_GB2312" w:cs="Times New Roman"/>
          <w:sz w:val="32"/>
          <w:szCs w:val="32"/>
        </w:rPr>
        <w:t>，二等奖</w:t>
      </w:r>
      <w:r>
        <w:rPr>
          <w:rFonts w:ascii="Times New Roman" w:hAnsi="Times New Roman" w:eastAsia="仿宋_GB2312" w:cs="Times New Roman"/>
          <w:sz w:val="32"/>
          <w:szCs w:val="32"/>
        </w:rPr>
        <w:t>20%</w:t>
      </w:r>
      <w:r>
        <w:rPr>
          <w:rFonts w:hint="default" w:ascii="Times New Roman" w:hAnsi="Times New Roman" w:eastAsia="仿宋_GB2312" w:cs="Times New Roman"/>
          <w:sz w:val="32"/>
          <w:szCs w:val="32"/>
        </w:rPr>
        <w:t>，三等奖</w:t>
      </w:r>
      <w:r>
        <w:rPr>
          <w:rFonts w:ascii="Times New Roman" w:hAnsi="Times New Roman" w:eastAsia="仿宋_GB2312" w:cs="Times New Roman"/>
          <w:sz w:val="32"/>
          <w:szCs w:val="32"/>
        </w:rPr>
        <w:t>30%</w:t>
      </w:r>
      <w:r>
        <w:rPr>
          <w:rFonts w:hint="default" w:ascii="Times New Roman" w:hAnsi="Times New Roman" w:eastAsia="仿宋_GB2312" w:cs="Times New Roman"/>
          <w:sz w:val="32"/>
          <w:szCs w:val="32"/>
        </w:rPr>
        <w:t>。</w:t>
      </w:r>
    </w:p>
    <w:p>
      <w:pPr>
        <w:spacing w:line="580" w:lineRule="exact"/>
        <w:ind w:left="640"/>
        <w:rPr>
          <w:rFonts w:ascii="Times New Roman" w:hAnsi="Times New Roman" w:eastAsia="黑体" w:cs="Times New Roman"/>
          <w:snapToGrid/>
          <w:kern w:val="2"/>
          <w:sz w:val="32"/>
          <w:szCs w:val="32"/>
        </w:rPr>
      </w:pPr>
      <w:r>
        <w:rPr>
          <w:rFonts w:hint="default" w:ascii="Times New Roman" w:hAnsi="Times New Roman" w:eastAsia="黑体" w:cs="Times New Roman"/>
          <w:snapToGrid/>
          <w:kern w:val="2"/>
          <w:sz w:val="32"/>
          <w:szCs w:val="32"/>
        </w:rPr>
        <w:t>六、其他</w:t>
      </w:r>
    </w:p>
    <w:p>
      <w:pPr>
        <w:spacing w:line="580" w:lineRule="exact"/>
        <w:ind w:left="319" w:leftChars="152" w:firstLine="320" w:firstLineChars="100"/>
        <w:rPr>
          <w:rFonts w:ascii="Times New Roman" w:hAnsi="Times New Roman" w:eastAsia="仿宋_GB2312" w:cs="Times New Roman"/>
          <w:kern w:val="2"/>
          <w:sz w:val="32"/>
          <w:szCs w:val="32"/>
        </w:rPr>
      </w:pPr>
      <w:r>
        <w:rPr>
          <w:rFonts w:hint="default" w:ascii="Times New Roman" w:hAnsi="Times New Roman" w:eastAsia="仿宋_GB2312" w:cs="Times New Roman"/>
          <w:sz w:val="32"/>
          <w:szCs w:val="32"/>
        </w:rPr>
        <w:t>1.比赛不收取报名费和参赛费，</w:t>
      </w:r>
      <w:r>
        <w:rPr>
          <w:rFonts w:hint="default" w:ascii="Times New Roman" w:hAnsi="Times New Roman" w:eastAsia="仿宋_GB2312" w:cs="Times New Roman"/>
          <w:kern w:val="2"/>
          <w:sz w:val="32"/>
          <w:szCs w:val="32"/>
        </w:rPr>
        <w:t>统一安排食宿，费用自理。</w:t>
      </w:r>
    </w:p>
    <w:p>
      <w:pPr>
        <w:pStyle w:val="2"/>
        <w:spacing w:before="0" w:after="0" w:line="580" w:lineRule="exact"/>
        <w:ind w:left="0"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2.请于</w:t>
      </w:r>
      <w:r>
        <w:rPr>
          <w:rFonts w:ascii="Times New Roman" w:hAnsi="Times New Roman" w:eastAsia="仿宋_GB2312" w:cs="Times New Roman"/>
          <w:sz w:val="32"/>
          <w:szCs w:val="32"/>
        </w:rPr>
        <w:t>3</w:t>
      </w:r>
      <w:r>
        <w:rPr>
          <w:rFonts w:hint="default" w:ascii="Times New Roman" w:hAnsi="Times New Roman" w:eastAsia="仿宋_GB2312" w:cs="Times New Roman"/>
          <w:sz w:val="32"/>
          <w:szCs w:val="32"/>
        </w:rPr>
        <w:t>月</w:t>
      </w:r>
      <w:r>
        <w:rPr>
          <w:rFonts w:ascii="Times New Roman" w:hAnsi="Times New Roman" w:eastAsia="仿宋_GB2312" w:cs="Times New Roman"/>
          <w:sz w:val="32"/>
          <w:szCs w:val="32"/>
        </w:rPr>
        <w:t>27</w:t>
      </w:r>
      <w:r>
        <w:rPr>
          <w:rFonts w:hint="default" w:ascii="Times New Roman" w:hAnsi="Times New Roman" w:eastAsia="仿宋_GB2312" w:cs="Times New Roman"/>
          <w:sz w:val="32"/>
          <w:szCs w:val="32"/>
        </w:rPr>
        <w:t>日前登入浙江省中等职业学校职业能力大赛管理平台（</w:t>
      </w:r>
      <w:r>
        <w:rPr>
          <w:rFonts w:ascii="Times New Roman" w:hAnsi="Times New Roman" w:cs="Times New Roman"/>
          <w:sz w:val="32"/>
          <w:szCs w:val="32"/>
          <w:shd w:val="clear" w:color="auto" w:fill="FFFFFF"/>
        </w:rPr>
        <w:t>https://jnds.zjedusri.com.cn/home/index/</w:t>
      </w:r>
      <w:r>
        <w:rPr>
          <w:rFonts w:ascii="Times New Roman" w:hAnsi="Times New Roman" w:eastAsia="仿宋_GB2312" w:cs="Times New Roman"/>
          <w:sz w:val="32"/>
          <w:szCs w:val="32"/>
        </w:rPr>
        <w:t>)</w:t>
      </w:r>
      <w:r>
        <w:rPr>
          <w:rFonts w:hint="default" w:ascii="Times New Roman" w:hAnsi="Times New Roman" w:eastAsia="仿宋_GB2312" w:cs="Times New Roman"/>
          <w:sz w:val="32"/>
          <w:szCs w:val="32"/>
        </w:rPr>
        <w:t>完成报名工作，逾期不予受理。</w:t>
      </w:r>
    </w:p>
    <w:p>
      <w:pPr>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3.2024年浙江省中等职业学校职业能力大赛“服装设计与工艺”（师生同赛）项目比赛赛题及最新通知将在浙江省中等职业学校职业能力大赛管理平台发布，请及时关注。</w:t>
      </w:r>
    </w:p>
    <w:p>
      <w:pPr>
        <w:spacing w:line="58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3.各参赛学校的住宿可直接联系宁波美豪怡致酒店。为便于比赛的沟通交流，请及时加入2024省中职服设与工艺师生同赛微信群（群二维码见下图）。后续比赛的有关动态将第一时间在群内发布。比赛联系：郑守阳13221922882，姚其红13003752663。</w:t>
      </w:r>
    </w:p>
    <w:p>
      <w:pPr>
        <w:pStyle w:val="2"/>
        <w:spacing w:line="580" w:lineRule="exact"/>
        <w:rPr>
          <w:rFonts w:eastAsia="宋体"/>
        </w:rPr>
      </w:pPr>
      <w:r>
        <w:rPr>
          <w:rFonts w:hint="eastAsia" w:eastAsia="宋体"/>
        </w:rPr>
        <w:drawing>
          <wp:anchor distT="0" distB="0" distL="114300" distR="114300" simplePos="0" relativeHeight="251659264" behindDoc="1" locked="0" layoutInCell="1" allowOverlap="1">
            <wp:simplePos x="0" y="0"/>
            <wp:positionH relativeFrom="column">
              <wp:posOffset>1823720</wp:posOffset>
            </wp:positionH>
            <wp:positionV relativeFrom="paragraph">
              <wp:posOffset>96520</wp:posOffset>
            </wp:positionV>
            <wp:extent cx="1856105" cy="1938020"/>
            <wp:effectExtent l="0" t="0" r="10795" b="5080"/>
            <wp:wrapTight wrapText="bothSides">
              <wp:wrapPolygon>
                <wp:start x="0" y="0"/>
                <wp:lineTo x="0" y="21515"/>
                <wp:lineTo x="21430" y="21515"/>
                <wp:lineTo x="21430" y="0"/>
                <wp:lineTo x="0" y="0"/>
              </wp:wrapPolygon>
            </wp:wrapTight>
            <wp:docPr id="1" name="图片 1" descr="447287b69af6e4dcc14537a00a8a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47287b69af6e4dcc14537a00a8a3446"/>
                    <pic:cNvPicPr>
                      <a:picLocks noChangeAspect="1"/>
                    </pic:cNvPicPr>
                  </pic:nvPicPr>
                  <pic:blipFill>
                    <a:blip r:embed="rId5"/>
                    <a:srcRect t="23218" b="8488"/>
                    <a:stretch>
                      <a:fillRect/>
                    </a:stretch>
                  </pic:blipFill>
                  <pic:spPr>
                    <a:xfrm>
                      <a:off x="0" y="0"/>
                      <a:ext cx="1856105" cy="1938020"/>
                    </a:xfrm>
                    <a:prstGeom prst="rect">
                      <a:avLst/>
                    </a:prstGeom>
                  </pic:spPr>
                </pic:pic>
              </a:graphicData>
            </a:graphic>
          </wp:anchor>
        </w:drawing>
      </w:r>
    </w:p>
    <w:p>
      <w:pPr>
        <w:spacing w:line="580" w:lineRule="exact"/>
        <w:ind w:firstLine="640" w:firstLineChars="200"/>
        <w:rPr>
          <w:rFonts w:ascii="仿宋_GB2312" w:hAnsi="仿宋_GB2312" w:eastAsia="仿宋_GB2312" w:cs="仿宋_GB2312"/>
          <w:sz w:val="32"/>
          <w:szCs w:val="32"/>
        </w:rPr>
      </w:pPr>
    </w:p>
    <w:p>
      <w:pPr>
        <w:spacing w:line="580" w:lineRule="exact"/>
        <w:ind w:firstLine="640" w:firstLineChars="200"/>
        <w:rPr>
          <w:rFonts w:ascii="仿宋_GB2312" w:hAnsi="仿宋_GB2312" w:eastAsia="仿宋_GB2312" w:cs="仿宋_GB2312"/>
          <w:sz w:val="32"/>
          <w:szCs w:val="32"/>
        </w:rPr>
      </w:pPr>
    </w:p>
    <w:p>
      <w:pPr>
        <w:spacing w:line="580" w:lineRule="exact"/>
        <w:rPr>
          <w:rFonts w:ascii="仿宋_GB2312" w:hAnsi="仿宋_GB2312" w:eastAsia="仿宋_GB2312" w:cs="仿宋_GB2312"/>
          <w:sz w:val="32"/>
          <w:szCs w:val="32"/>
        </w:rPr>
      </w:pPr>
    </w:p>
    <w:p>
      <w:pPr>
        <w:spacing w:line="580" w:lineRule="exact"/>
        <w:ind w:left="1380" w:leftChars="200" w:hanging="960" w:hangingChars="3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附件：1.2024年浙江省中等职业学校职业能力大赛“服装设计与工艺”（师生同赛）赛项规程</w:t>
      </w:r>
    </w:p>
    <w:p>
      <w:pPr>
        <w:pStyle w:val="2"/>
        <w:ind w:left="1600" w:hanging="1600" w:hangingChars="500"/>
        <w:rPr>
          <w:rFonts w:ascii="Times New Roman" w:hAnsi="Times New Roman" w:eastAsia="仿宋_GB2312" w:cs="Times New Roman"/>
        </w:rPr>
      </w:pPr>
      <w:r>
        <w:rPr>
          <w:rFonts w:hint="default" w:ascii="Times New Roman" w:hAnsi="Times New Roman" w:eastAsia="仿宋_GB2312" w:cs="Times New Roman"/>
          <w:sz w:val="32"/>
          <w:szCs w:val="32"/>
        </w:rPr>
        <w:t xml:space="preserve">      </w:t>
      </w:r>
      <w:r>
        <w:rPr>
          <w:rFonts w:ascii="Times New Roman" w:hAnsi="Times New Roman" w:eastAsia="仿宋_GB2312" w:cs="Times New Roman"/>
          <w:sz w:val="32"/>
          <w:szCs w:val="32"/>
        </w:rPr>
        <w:t xml:space="preserve">     </w:t>
      </w:r>
      <w:r>
        <w:rPr>
          <w:rFonts w:ascii="Times New Roman" w:hAnsi="Times New Roman" w:eastAsia="仿宋_GB2312" w:cs="Times New Roman"/>
          <w:sz w:val="32"/>
          <w:szCs w:val="32"/>
        </w:rPr>
        <w:t xml:space="preserve">     </w:t>
      </w:r>
      <w:r>
        <w:rPr>
          <w:rFonts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2.2024年浙江省中等职业学校职业能力大赛“服装设计与工艺”（师生同赛）赛项赛题</w:t>
      </w:r>
    </w:p>
    <w:p>
      <w:pPr>
        <w:pStyle w:val="2"/>
        <w:rPr>
          <w:rFonts w:ascii="Times New Roman" w:hAnsi="Times New Roman" w:cs="Times New Roman"/>
        </w:rPr>
      </w:pPr>
    </w:p>
    <w:p>
      <w:pPr>
        <w:spacing w:line="580" w:lineRule="exact"/>
        <w:ind w:right="232" w:firstLine="640" w:firstLineChars="200"/>
        <w:jc w:val="right"/>
        <w:rPr>
          <w:rFonts w:ascii="Times New Roman" w:hAnsi="Times New Roman" w:eastAsia="仿宋_GB2312" w:cs="Times New Roman"/>
          <w:sz w:val="32"/>
          <w:szCs w:val="32"/>
        </w:rPr>
      </w:pPr>
    </w:p>
    <w:p>
      <w:pPr>
        <w:spacing w:line="580" w:lineRule="exact"/>
        <w:ind w:right="298" w:rightChars="142" w:firstLine="640" w:firstLineChars="200"/>
        <w:jc w:val="righ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浙江省中等职业学校职业能力大赛组委会办公室</w:t>
      </w:r>
    </w:p>
    <w:p>
      <w:pPr>
        <w:tabs>
          <w:tab w:val="right" w:pos="7672"/>
        </w:tabs>
        <w:spacing w:line="580" w:lineRule="exact"/>
        <w:ind w:right="640" w:firstLine="5120" w:firstLineChars="16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2024年3月1</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日</w:t>
      </w:r>
    </w:p>
    <w:p>
      <w:pPr>
        <w:tabs>
          <w:tab w:val="right" w:pos="7672"/>
        </w:tabs>
        <w:spacing w:line="560" w:lineRule="exact"/>
        <w:ind w:right="640"/>
        <w:rPr>
          <w:rFonts w:eastAsia="仿宋_GB2312"/>
          <w:sz w:val="32"/>
          <w:szCs w:val="32"/>
        </w:rPr>
      </w:pPr>
    </w:p>
    <w:p>
      <w:pPr>
        <w:spacing w:line="580" w:lineRule="exact"/>
        <w:rPr>
          <w:rFonts w:ascii="黑体" w:hAnsi="黑体" w:eastAsia="黑体" w:cs="黑体"/>
          <w:sz w:val="32"/>
          <w:szCs w:val="32"/>
        </w:rPr>
      </w:pPr>
    </w:p>
    <w:p>
      <w:pPr>
        <w:pStyle w:val="2"/>
        <w:rPr>
          <w:rFonts w:ascii="黑体" w:hAnsi="黑体" w:eastAsia="黑体" w:cs="黑体"/>
          <w:sz w:val="32"/>
          <w:szCs w:val="32"/>
        </w:rPr>
      </w:pPr>
    </w:p>
    <w:p>
      <w:pPr>
        <w:rPr>
          <w:rFonts w:ascii="黑体" w:hAnsi="黑体" w:eastAsia="黑体" w:cs="黑体"/>
          <w:sz w:val="32"/>
          <w:szCs w:val="32"/>
        </w:rPr>
      </w:pPr>
    </w:p>
    <w:p>
      <w:pPr>
        <w:pStyle w:val="2"/>
        <w:rPr>
          <w:rFonts w:ascii="黑体" w:hAnsi="黑体" w:eastAsia="黑体" w:cs="黑体"/>
          <w:sz w:val="32"/>
          <w:szCs w:val="32"/>
        </w:rPr>
      </w:pPr>
    </w:p>
    <w:p>
      <w:pPr>
        <w:rPr>
          <w:rFonts w:ascii="黑体" w:hAnsi="黑体" w:eastAsia="黑体" w:cs="黑体"/>
          <w:sz w:val="32"/>
          <w:szCs w:val="32"/>
        </w:rPr>
      </w:pPr>
    </w:p>
    <w:p>
      <w:pPr>
        <w:pStyle w:val="2"/>
        <w:rPr>
          <w:rFonts w:ascii="黑体" w:hAnsi="黑体" w:eastAsia="黑体" w:cs="黑体"/>
          <w:sz w:val="32"/>
          <w:szCs w:val="32"/>
        </w:rPr>
      </w:pPr>
    </w:p>
    <w:p>
      <w:pPr>
        <w:rPr>
          <w:rFonts w:ascii="黑体" w:hAnsi="黑体" w:eastAsia="黑体" w:cs="黑体"/>
          <w:sz w:val="32"/>
          <w:szCs w:val="32"/>
        </w:rPr>
      </w:pPr>
    </w:p>
    <w:p>
      <w:pPr>
        <w:pStyle w:val="2"/>
        <w:rPr>
          <w:rFonts w:ascii="黑体" w:hAnsi="黑体" w:eastAsia="黑体" w:cs="黑体"/>
          <w:sz w:val="32"/>
          <w:szCs w:val="32"/>
        </w:rPr>
      </w:pPr>
    </w:p>
    <w:p>
      <w:pPr>
        <w:rPr>
          <w:rFonts w:ascii="黑体" w:hAnsi="黑体" w:eastAsia="黑体" w:cs="黑体"/>
          <w:sz w:val="32"/>
          <w:szCs w:val="32"/>
        </w:rPr>
      </w:pPr>
    </w:p>
    <w:p>
      <w:pPr>
        <w:pStyle w:val="2"/>
        <w:rPr>
          <w:rFonts w:ascii="黑体" w:hAnsi="黑体" w:eastAsia="黑体" w:cs="黑体"/>
          <w:sz w:val="32"/>
          <w:szCs w:val="32"/>
        </w:rPr>
      </w:pPr>
    </w:p>
    <w:p>
      <w:pPr>
        <w:rPr>
          <w:rFonts w:ascii="黑体" w:hAnsi="黑体" w:eastAsia="黑体" w:cs="黑体"/>
          <w:sz w:val="32"/>
          <w:szCs w:val="32"/>
        </w:rPr>
      </w:pPr>
    </w:p>
    <w:p>
      <w:pPr>
        <w:pStyle w:val="2"/>
        <w:rPr>
          <w:rFonts w:ascii="黑体" w:hAnsi="黑体" w:eastAsia="黑体" w:cs="黑体"/>
          <w:sz w:val="32"/>
          <w:szCs w:val="32"/>
        </w:rPr>
      </w:pPr>
    </w:p>
    <w:p>
      <w:pPr>
        <w:rPr>
          <w:rFonts w:ascii="黑体" w:hAnsi="黑体" w:eastAsia="黑体" w:cs="黑体"/>
          <w:sz w:val="32"/>
          <w:szCs w:val="32"/>
        </w:rPr>
      </w:pPr>
    </w:p>
    <w:p>
      <w:pPr>
        <w:spacing w:line="580" w:lineRule="exact"/>
        <w:rPr>
          <w:rFonts w:ascii="黑体" w:hAnsi="黑体" w:eastAsia="黑体" w:cs="黑体"/>
          <w:sz w:val="32"/>
          <w:szCs w:val="32"/>
        </w:rPr>
      </w:pPr>
      <w:r>
        <w:rPr>
          <w:rFonts w:hint="eastAsia" w:ascii="黑体" w:hAnsi="黑体" w:eastAsia="黑体" w:cs="黑体"/>
          <w:sz w:val="32"/>
          <w:szCs w:val="32"/>
        </w:rPr>
        <w:t>附件1</w:t>
      </w:r>
    </w:p>
    <w:p>
      <w:pPr>
        <w:pStyle w:val="2"/>
        <w:spacing w:line="580" w:lineRule="exact"/>
        <w:ind w:left="0" w:firstLine="792" w:firstLineChars="200"/>
        <w:jc w:val="center"/>
        <w:rPr>
          <w:rFonts w:ascii="方正小标宋简体" w:hAnsi="Times New Roman" w:eastAsia="方正小标宋简体"/>
          <w:w w:val="90"/>
          <w:sz w:val="44"/>
          <w:szCs w:val="44"/>
        </w:rPr>
      </w:pPr>
      <w:r>
        <w:rPr>
          <w:rFonts w:hint="eastAsia" w:ascii="方正小标宋简体" w:hAnsi="Times New Roman" w:eastAsia="方正小标宋简体"/>
          <w:w w:val="90"/>
          <w:sz w:val="44"/>
          <w:szCs w:val="44"/>
        </w:rPr>
        <w:t>2024年浙江省中等职业学校职业能力大赛“服装设计与工艺”（师生同赛）赛项规程</w:t>
      </w:r>
    </w:p>
    <w:p>
      <w:pPr>
        <w:pStyle w:val="2"/>
        <w:spacing w:line="272" w:lineRule="auto"/>
        <w:jc w:val="center"/>
      </w:pPr>
    </w:p>
    <w:p>
      <w:pPr>
        <w:pStyle w:val="2"/>
        <w:spacing w:line="272" w:lineRule="auto"/>
        <w:jc w:val="center"/>
      </w:pPr>
    </w:p>
    <w:p>
      <w:pPr>
        <w:pStyle w:val="2"/>
        <w:spacing w:line="254" w:lineRule="auto"/>
        <w:ind w:left="0" w:firstLine="552" w:firstLineChars="200"/>
        <w:jc w:val="both"/>
        <w:rPr>
          <w:rFonts w:ascii="黑体" w:hAnsi="黑体" w:eastAsia="黑体" w:cs="黑体"/>
          <w:bCs/>
          <w:sz w:val="28"/>
          <w:szCs w:val="28"/>
        </w:rPr>
      </w:pPr>
      <w:r>
        <w:rPr>
          <w:rFonts w:hint="eastAsia" w:ascii="黑体" w:hAnsi="黑体" w:eastAsia="黑体" w:cs="黑体"/>
          <w:bCs/>
          <w:spacing w:val="-2"/>
          <w:sz w:val="28"/>
          <w:szCs w:val="28"/>
        </w:rPr>
        <w:t>一、赛项名称</w:t>
      </w:r>
    </w:p>
    <w:p>
      <w:pPr>
        <w:spacing w:line="560" w:lineRule="exact"/>
        <w:ind w:firstLine="552" w:firstLineChars="200"/>
        <w:jc w:val="both"/>
        <w:rPr>
          <w:rFonts w:ascii="仿宋" w:hAnsi="仿宋" w:eastAsia="仿宋" w:cs="微软雅黑"/>
          <w:sz w:val="28"/>
          <w:szCs w:val="28"/>
        </w:rPr>
      </w:pPr>
      <w:r>
        <w:rPr>
          <w:rFonts w:ascii="仿宋" w:hAnsi="仿宋" w:eastAsia="仿宋" w:cs="微软雅黑"/>
          <w:spacing w:val="-2"/>
          <w:sz w:val="28"/>
          <w:szCs w:val="28"/>
        </w:rPr>
        <w:t>赛项名称：服装设计与工艺</w:t>
      </w:r>
      <w:r>
        <w:rPr>
          <w:rFonts w:ascii="仿宋" w:hAnsi="仿宋" w:eastAsia="仿宋" w:cs="微软雅黑"/>
          <w:spacing w:val="-3"/>
          <w:sz w:val="28"/>
          <w:szCs w:val="28"/>
        </w:rPr>
        <w:t xml:space="preserve"> </w:t>
      </w:r>
    </w:p>
    <w:p>
      <w:pPr>
        <w:spacing w:line="560" w:lineRule="exact"/>
        <w:ind w:firstLine="572" w:firstLineChars="200"/>
        <w:jc w:val="both"/>
        <w:rPr>
          <w:rFonts w:ascii="仿宋" w:hAnsi="仿宋" w:eastAsia="仿宋" w:cs="Times New Roman"/>
          <w:sz w:val="28"/>
          <w:szCs w:val="28"/>
        </w:rPr>
      </w:pPr>
      <w:r>
        <w:rPr>
          <w:rFonts w:ascii="仿宋" w:hAnsi="仿宋" w:eastAsia="仿宋" w:cs="微软雅黑"/>
          <w:spacing w:val="3"/>
          <w:sz w:val="28"/>
          <w:szCs w:val="28"/>
        </w:rPr>
        <w:t>英文名称：</w:t>
      </w:r>
      <w:r>
        <w:rPr>
          <w:rFonts w:ascii="仿宋" w:hAnsi="仿宋" w:eastAsia="仿宋" w:cs="Times New Roman"/>
          <w:sz w:val="28"/>
          <w:szCs w:val="28"/>
        </w:rPr>
        <w:t>Clothing</w:t>
      </w:r>
      <w:r>
        <w:rPr>
          <w:rFonts w:ascii="仿宋" w:hAnsi="仿宋" w:eastAsia="仿宋" w:cs="Times New Roman"/>
          <w:spacing w:val="3"/>
          <w:sz w:val="28"/>
          <w:szCs w:val="28"/>
        </w:rPr>
        <w:t xml:space="preserve"> </w:t>
      </w:r>
      <w:r>
        <w:rPr>
          <w:rFonts w:ascii="仿宋" w:hAnsi="仿宋" w:eastAsia="仿宋" w:cs="Times New Roman"/>
          <w:sz w:val="28"/>
          <w:szCs w:val="28"/>
        </w:rPr>
        <w:t>Design</w:t>
      </w:r>
      <w:r>
        <w:rPr>
          <w:rFonts w:ascii="仿宋" w:hAnsi="仿宋" w:eastAsia="仿宋" w:cs="Times New Roman"/>
          <w:spacing w:val="3"/>
          <w:sz w:val="28"/>
          <w:szCs w:val="28"/>
        </w:rPr>
        <w:t xml:space="preserve"> </w:t>
      </w:r>
      <w:r>
        <w:rPr>
          <w:rFonts w:ascii="仿宋" w:hAnsi="仿宋" w:eastAsia="仿宋" w:cs="Times New Roman"/>
          <w:sz w:val="28"/>
          <w:szCs w:val="28"/>
        </w:rPr>
        <w:t>and</w:t>
      </w:r>
      <w:r>
        <w:rPr>
          <w:rFonts w:ascii="仿宋" w:hAnsi="仿宋" w:eastAsia="仿宋" w:cs="Times New Roman"/>
          <w:spacing w:val="3"/>
          <w:sz w:val="28"/>
          <w:szCs w:val="28"/>
        </w:rPr>
        <w:t xml:space="preserve"> </w:t>
      </w:r>
      <w:r>
        <w:rPr>
          <w:rFonts w:ascii="仿宋" w:hAnsi="仿宋" w:eastAsia="仿宋" w:cs="Times New Roman"/>
          <w:sz w:val="28"/>
          <w:szCs w:val="28"/>
        </w:rPr>
        <w:t>Technology</w:t>
      </w:r>
      <w:r>
        <w:rPr>
          <w:rFonts w:ascii="仿宋" w:hAnsi="仿宋" w:eastAsia="仿宋" w:cs="Times New Roman"/>
          <w:spacing w:val="3"/>
          <w:sz w:val="28"/>
          <w:szCs w:val="28"/>
        </w:rPr>
        <w:t xml:space="preserve"> </w:t>
      </w:r>
    </w:p>
    <w:p>
      <w:pPr>
        <w:spacing w:line="560" w:lineRule="exact"/>
        <w:ind w:firstLine="544" w:firstLineChars="200"/>
        <w:jc w:val="both"/>
        <w:rPr>
          <w:rFonts w:ascii="仿宋" w:hAnsi="仿宋" w:eastAsia="仿宋" w:cs="微软雅黑"/>
          <w:sz w:val="28"/>
          <w:szCs w:val="28"/>
        </w:rPr>
      </w:pPr>
      <w:r>
        <w:rPr>
          <w:rFonts w:ascii="仿宋" w:hAnsi="仿宋" w:eastAsia="仿宋" w:cs="微软雅黑"/>
          <w:spacing w:val="-4"/>
          <w:sz w:val="28"/>
          <w:szCs w:val="28"/>
        </w:rPr>
        <w:t>赛项组别：中等职业教育（师生同赛）</w:t>
      </w:r>
      <w:r>
        <w:rPr>
          <w:rFonts w:ascii="仿宋" w:hAnsi="仿宋" w:eastAsia="仿宋" w:cs="微软雅黑"/>
          <w:sz w:val="28"/>
          <w:szCs w:val="28"/>
        </w:rPr>
        <w:t xml:space="preserve"> </w:t>
      </w:r>
    </w:p>
    <w:p>
      <w:pPr>
        <w:spacing w:line="560" w:lineRule="exact"/>
        <w:ind w:firstLine="568" w:firstLineChars="200"/>
        <w:jc w:val="both"/>
        <w:rPr>
          <w:rFonts w:ascii="仿宋" w:hAnsi="仿宋" w:eastAsia="仿宋" w:cs="Times New Roman"/>
          <w:spacing w:val="1"/>
          <w:sz w:val="28"/>
          <w:szCs w:val="28"/>
        </w:rPr>
      </w:pPr>
      <w:r>
        <w:rPr>
          <w:rFonts w:ascii="仿宋" w:hAnsi="仿宋" w:eastAsia="仿宋" w:cs="微软雅黑"/>
          <w:spacing w:val="2"/>
          <w:sz w:val="28"/>
          <w:szCs w:val="28"/>
        </w:rPr>
        <w:t>赛项编号：</w:t>
      </w:r>
      <w:r>
        <w:rPr>
          <w:rFonts w:ascii="仿宋" w:hAnsi="仿宋" w:eastAsia="仿宋" w:cs="Times New Roman"/>
          <w:sz w:val="28"/>
          <w:szCs w:val="28"/>
        </w:rPr>
        <w:t>ZZ</w:t>
      </w:r>
      <w:r>
        <w:rPr>
          <w:rFonts w:ascii="仿宋" w:hAnsi="仿宋" w:eastAsia="仿宋" w:cs="Times New Roman"/>
          <w:spacing w:val="2"/>
          <w:sz w:val="28"/>
          <w:szCs w:val="28"/>
        </w:rPr>
        <w:t>0</w:t>
      </w:r>
      <w:r>
        <w:rPr>
          <w:rFonts w:hint="eastAsia" w:ascii="仿宋" w:hAnsi="仿宋" w:eastAsia="仿宋" w:cs="Times New Roman"/>
          <w:spacing w:val="2"/>
          <w:sz w:val="28"/>
          <w:szCs w:val="28"/>
        </w:rPr>
        <w:t>24</w:t>
      </w:r>
      <w:r>
        <w:rPr>
          <w:rFonts w:ascii="仿宋" w:hAnsi="仿宋" w:eastAsia="仿宋" w:cs="Times New Roman"/>
          <w:spacing w:val="1"/>
          <w:sz w:val="28"/>
          <w:szCs w:val="28"/>
        </w:rPr>
        <w:t xml:space="preserve"> </w:t>
      </w:r>
    </w:p>
    <w:p>
      <w:pPr>
        <w:pStyle w:val="2"/>
        <w:spacing w:line="254" w:lineRule="auto"/>
        <w:ind w:left="0" w:firstLine="552" w:firstLineChars="200"/>
        <w:jc w:val="both"/>
        <w:rPr>
          <w:rFonts w:ascii="黑体" w:hAnsi="黑体" w:eastAsia="黑体" w:cs="黑体"/>
          <w:bCs/>
          <w:spacing w:val="-2"/>
          <w:sz w:val="28"/>
          <w:szCs w:val="28"/>
        </w:rPr>
      </w:pPr>
      <w:r>
        <w:rPr>
          <w:rFonts w:hint="eastAsia" w:ascii="黑体" w:hAnsi="黑体" w:eastAsia="黑体" w:cs="黑体"/>
          <w:bCs/>
          <w:spacing w:val="-2"/>
          <w:sz w:val="28"/>
          <w:szCs w:val="28"/>
        </w:rPr>
        <w:t>二 、比赛目标</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通过</w:t>
      </w:r>
      <w:r>
        <w:rPr>
          <w:rFonts w:hint="eastAsia" w:ascii="仿宋" w:hAnsi="仿宋" w:eastAsia="仿宋" w:cs="微软雅黑"/>
          <w:spacing w:val="3"/>
          <w:sz w:val="28"/>
          <w:szCs w:val="28"/>
        </w:rPr>
        <w:t>比赛</w:t>
      </w:r>
      <w:r>
        <w:rPr>
          <w:rFonts w:ascii="仿宋" w:hAnsi="仿宋" w:eastAsia="仿宋" w:cs="微软雅黑"/>
          <w:spacing w:val="3"/>
          <w:sz w:val="28"/>
          <w:szCs w:val="28"/>
        </w:rPr>
        <w:t>检验和展示中等职业学校服装类专业教师教学改革  成果和学生服装设计与工艺岗位通用技术与职业能力，将服装相关 专业知识核心技能融入</w:t>
      </w:r>
      <w:r>
        <w:rPr>
          <w:rFonts w:hint="eastAsia" w:ascii="仿宋" w:hAnsi="仿宋" w:eastAsia="仿宋" w:cs="微软雅黑"/>
          <w:spacing w:val="3"/>
          <w:sz w:val="28"/>
          <w:szCs w:val="28"/>
        </w:rPr>
        <w:t>比赛</w:t>
      </w:r>
      <w:r>
        <w:rPr>
          <w:rFonts w:ascii="仿宋" w:hAnsi="仿宋" w:eastAsia="仿宋" w:cs="微软雅黑"/>
          <w:spacing w:val="3"/>
          <w:sz w:val="28"/>
          <w:szCs w:val="28"/>
        </w:rPr>
        <w:t>模块，提炼转化大赛内涵，形成“岗课  赛证”融通育人模式，营造崇尚技能的社会氛围。引领和促进中等  职业学校服装类专业建设与课程改革，激发和调动行业企业关注和 参与服装专业教学改革的主动性和积极性，弘扬“工匠精神”，培养 教师和学生精益求精的职业素养，提升中等职业学校服装专业人才培养质量和水平。</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1.以服装企业成衣款式设计、CAD结构设计、制板推板、样衣制作等岗位的从业知识与技能需求为</w:t>
      </w:r>
      <w:r>
        <w:rPr>
          <w:rFonts w:hint="eastAsia" w:ascii="仿宋" w:hAnsi="仿宋" w:eastAsia="仿宋" w:cs="微软雅黑"/>
          <w:spacing w:val="3"/>
          <w:sz w:val="28"/>
          <w:szCs w:val="28"/>
        </w:rPr>
        <w:t>比赛</w:t>
      </w:r>
      <w:r>
        <w:rPr>
          <w:rFonts w:ascii="仿宋" w:hAnsi="仿宋" w:eastAsia="仿宋" w:cs="微软雅黑"/>
          <w:spacing w:val="3"/>
          <w:sz w:val="28"/>
          <w:szCs w:val="28"/>
        </w:rPr>
        <w:t>内容，实现人才培养与企业需求对接。</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2.坚持技能</w:t>
      </w:r>
      <w:r>
        <w:rPr>
          <w:rFonts w:hint="eastAsia" w:ascii="仿宋" w:hAnsi="仿宋" w:eastAsia="仿宋" w:cs="微软雅黑"/>
          <w:spacing w:val="3"/>
          <w:sz w:val="28"/>
          <w:szCs w:val="28"/>
        </w:rPr>
        <w:t>比赛</w:t>
      </w:r>
      <w:r>
        <w:rPr>
          <w:rFonts w:ascii="仿宋" w:hAnsi="仿宋" w:eastAsia="仿宋" w:cs="微软雅黑"/>
          <w:spacing w:val="3"/>
          <w:sz w:val="28"/>
          <w:szCs w:val="28"/>
        </w:rPr>
        <w:t>与教学改革相结合，以服装企业设备为平台，强化师生对成衣电脑款式创意和拓展设计、纸样设计与立体造型、CAD纸样与推板、裁剪与样衣试制等核心技能，推进教学过程和生产过程对接，提高服装设计专业学生市场意识和全方位设计意识。</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3.促进人才培养模式转变，个人发展与团队协作相结合，突出职业素养与团结协作精神，实现教学课程标准与职业标准对接，促进专业建设和教学改革。</w:t>
      </w:r>
    </w:p>
    <w:p>
      <w:pPr>
        <w:pStyle w:val="2"/>
        <w:spacing w:line="254" w:lineRule="auto"/>
        <w:ind w:left="0" w:firstLine="552" w:firstLineChars="200"/>
        <w:jc w:val="both"/>
        <w:rPr>
          <w:rFonts w:ascii="黑体" w:hAnsi="黑体" w:eastAsia="黑体" w:cs="黑体"/>
          <w:bCs/>
          <w:spacing w:val="-2"/>
          <w:sz w:val="28"/>
          <w:szCs w:val="28"/>
        </w:rPr>
      </w:pPr>
      <w:r>
        <w:rPr>
          <w:rFonts w:hint="eastAsia" w:ascii="黑体" w:hAnsi="黑体" w:eastAsia="黑体" w:cs="黑体"/>
          <w:bCs/>
          <w:spacing w:val="-2"/>
          <w:sz w:val="28"/>
          <w:szCs w:val="28"/>
        </w:rPr>
        <w:t>三、比赛内容</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赛项体现职业教育理念，结合服装企业科技发展与技术创新的人才需求，改革</w:t>
      </w:r>
      <w:r>
        <w:rPr>
          <w:rFonts w:hint="eastAsia" w:ascii="仿宋" w:hAnsi="仿宋" w:eastAsia="仿宋" w:cs="微软雅黑"/>
          <w:spacing w:val="3"/>
          <w:sz w:val="28"/>
          <w:szCs w:val="28"/>
        </w:rPr>
        <w:t>比赛</w:t>
      </w:r>
      <w:r>
        <w:rPr>
          <w:rFonts w:ascii="仿宋" w:hAnsi="仿宋" w:eastAsia="仿宋" w:cs="微软雅黑"/>
          <w:spacing w:val="3"/>
          <w:sz w:val="28"/>
          <w:szCs w:val="28"/>
        </w:rPr>
        <w:t>模式，针对服装设计和服装工艺技术两种岗位对应的知识、素质、技能</w:t>
      </w:r>
      <w:r>
        <w:rPr>
          <w:rFonts w:hint="eastAsia" w:ascii="仿宋" w:hAnsi="仿宋" w:eastAsia="仿宋" w:cs="微软雅黑"/>
          <w:spacing w:val="3"/>
          <w:sz w:val="28"/>
          <w:szCs w:val="28"/>
        </w:rPr>
        <w:t>比赛</w:t>
      </w:r>
      <w:r>
        <w:rPr>
          <w:rFonts w:ascii="仿宋" w:hAnsi="仿宋" w:eastAsia="仿宋" w:cs="微软雅黑"/>
          <w:spacing w:val="3"/>
          <w:sz w:val="28"/>
          <w:szCs w:val="28"/>
        </w:rPr>
        <w:t>内容。</w:t>
      </w:r>
      <w:r>
        <w:rPr>
          <w:rFonts w:hint="eastAsia" w:ascii="仿宋" w:hAnsi="仿宋" w:eastAsia="仿宋" w:cs="微软雅黑"/>
          <w:spacing w:val="3"/>
          <w:sz w:val="28"/>
          <w:szCs w:val="28"/>
        </w:rPr>
        <w:t>比赛</w:t>
      </w:r>
      <w:r>
        <w:rPr>
          <w:rFonts w:ascii="仿宋" w:hAnsi="仿宋" w:eastAsia="仿宋" w:cs="微软雅黑"/>
          <w:spacing w:val="3"/>
          <w:sz w:val="28"/>
          <w:szCs w:val="28"/>
        </w:rPr>
        <w:t>重点考核选手的实际动手能力、规范操作意识、创新创意水平、团队合作精神，检验参赛选手的综合职业能力。</w:t>
      </w:r>
    </w:p>
    <w:p>
      <w:pPr>
        <w:spacing w:line="600" w:lineRule="exact"/>
        <w:ind w:firstLine="574" w:firstLineChars="200"/>
        <w:jc w:val="both"/>
        <w:rPr>
          <w:rFonts w:ascii="仿宋" w:hAnsi="仿宋" w:eastAsia="仿宋" w:cs="微软雅黑"/>
          <w:b/>
          <w:spacing w:val="3"/>
          <w:sz w:val="28"/>
          <w:szCs w:val="28"/>
        </w:rPr>
      </w:pPr>
      <w:r>
        <w:rPr>
          <w:rFonts w:hint="eastAsia" w:ascii="仿宋" w:hAnsi="仿宋" w:eastAsia="仿宋" w:cs="微软雅黑"/>
          <w:b/>
          <w:spacing w:val="3"/>
          <w:sz w:val="28"/>
          <w:szCs w:val="28"/>
        </w:rPr>
        <w:t>比赛</w:t>
      </w:r>
      <w:r>
        <w:rPr>
          <w:rFonts w:ascii="仿宋" w:hAnsi="仿宋" w:eastAsia="仿宋" w:cs="微软雅黑"/>
          <w:b/>
          <w:spacing w:val="3"/>
          <w:sz w:val="28"/>
          <w:szCs w:val="28"/>
        </w:rPr>
        <w:t>项目为师生同赛</w:t>
      </w:r>
      <w:r>
        <w:rPr>
          <w:rFonts w:ascii="仿宋" w:hAnsi="仿宋" w:eastAsia="仿宋" w:cs="微软雅黑"/>
          <w:spacing w:val="3"/>
          <w:sz w:val="28"/>
          <w:szCs w:val="28"/>
        </w:rPr>
        <w:t>，</w:t>
      </w:r>
      <w:r>
        <w:rPr>
          <w:rFonts w:ascii="仿宋" w:hAnsi="仿宋" w:eastAsia="仿宋" w:cs="微软雅黑"/>
          <w:b/>
          <w:spacing w:val="3"/>
          <w:sz w:val="28"/>
          <w:szCs w:val="28"/>
        </w:rPr>
        <w:t>师生在同一主题下分工合作完成服装设</w:t>
      </w:r>
      <w:r>
        <w:rPr>
          <w:rFonts w:hint="eastAsia" w:ascii="仿宋" w:hAnsi="仿宋" w:eastAsia="仿宋" w:cs="微软雅黑"/>
          <w:b/>
          <w:spacing w:val="3"/>
          <w:sz w:val="28"/>
          <w:szCs w:val="28"/>
        </w:rPr>
        <w:t>计和工艺制作两个任务。</w:t>
      </w:r>
    </w:p>
    <w:p>
      <w:pPr>
        <w:spacing w:line="600" w:lineRule="exact"/>
        <w:ind w:firstLine="572" w:firstLineChars="200"/>
        <w:jc w:val="both"/>
        <w:rPr>
          <w:rFonts w:ascii="仿宋" w:hAnsi="仿宋" w:eastAsia="仿宋" w:cs="微软雅黑"/>
          <w:spacing w:val="3"/>
          <w:sz w:val="28"/>
          <w:szCs w:val="28"/>
        </w:rPr>
      </w:pPr>
      <w:r>
        <w:rPr>
          <w:rFonts w:hint="eastAsia" w:ascii="仿宋" w:hAnsi="仿宋" w:eastAsia="仿宋" w:cs="微软雅黑"/>
          <w:spacing w:val="3"/>
          <w:sz w:val="28"/>
          <w:szCs w:val="28"/>
        </w:rPr>
        <w:t>比赛</w:t>
      </w:r>
      <w:r>
        <w:rPr>
          <w:rFonts w:ascii="仿宋" w:hAnsi="仿宋" w:eastAsia="仿宋" w:cs="微软雅黑"/>
          <w:spacing w:val="3"/>
          <w:sz w:val="28"/>
          <w:szCs w:val="28"/>
        </w:rPr>
        <w:t>包括理论知识、操作技能两部分。理论知识部分考核成绩占总分的5%，操作技能部分考核成绩占总分的93%，职业素养与安全操作考核占总成绩的2%，考核内容均在公布的题目范围内。</w:t>
      </w:r>
    </w:p>
    <w:p>
      <w:pPr>
        <w:spacing w:line="600" w:lineRule="exact"/>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（一）理论知识</w:t>
      </w:r>
      <w:r>
        <w:rPr>
          <w:rFonts w:hint="eastAsia" w:ascii="仿宋" w:hAnsi="仿宋" w:eastAsia="仿宋" w:cs="微软雅黑"/>
          <w:b/>
          <w:spacing w:val="3"/>
          <w:sz w:val="28"/>
          <w:szCs w:val="28"/>
        </w:rPr>
        <w:t>比赛</w:t>
      </w:r>
      <w:r>
        <w:rPr>
          <w:rFonts w:ascii="仿宋" w:hAnsi="仿宋" w:eastAsia="仿宋" w:cs="微软雅黑"/>
          <w:b/>
          <w:spacing w:val="3"/>
          <w:sz w:val="28"/>
          <w:szCs w:val="28"/>
        </w:rPr>
        <w:t>内容</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以行业职业标准应知应会能力测试为基础，主要考察选手的专业理论基础知识及综合分析能力。题库10</w:t>
      </w:r>
      <w:r>
        <w:rPr>
          <w:rFonts w:hint="eastAsia" w:ascii="仿宋" w:hAnsi="仿宋" w:eastAsia="仿宋" w:cs="微软雅黑"/>
          <w:spacing w:val="3"/>
          <w:sz w:val="28"/>
          <w:szCs w:val="28"/>
        </w:rPr>
        <w:t>套</w:t>
      </w:r>
      <w:r>
        <w:rPr>
          <w:rFonts w:ascii="仿宋" w:hAnsi="仿宋" w:eastAsia="仿宋" w:cs="微软雅黑"/>
          <w:spacing w:val="3"/>
          <w:sz w:val="28"/>
          <w:szCs w:val="28"/>
        </w:rPr>
        <w:t>题</w:t>
      </w:r>
      <w:r>
        <w:rPr>
          <w:rFonts w:hint="eastAsia" w:ascii="仿宋" w:hAnsi="仿宋" w:eastAsia="仿宋" w:cs="微软雅黑"/>
          <w:spacing w:val="3"/>
          <w:sz w:val="28"/>
          <w:szCs w:val="28"/>
        </w:rPr>
        <w:t>，每套题有</w:t>
      </w:r>
      <w:r>
        <w:rPr>
          <w:rFonts w:ascii="仿宋" w:hAnsi="仿宋" w:eastAsia="仿宋" w:cs="微软雅黑"/>
          <w:spacing w:val="3"/>
          <w:sz w:val="28"/>
          <w:szCs w:val="28"/>
        </w:rPr>
        <w:t>50道题</w:t>
      </w:r>
      <w:r>
        <w:rPr>
          <w:rFonts w:hint="eastAsia" w:ascii="仿宋" w:hAnsi="仿宋" w:eastAsia="仿宋" w:cs="微软雅黑"/>
          <w:spacing w:val="3"/>
          <w:sz w:val="28"/>
          <w:szCs w:val="28"/>
        </w:rPr>
        <w:t>，</w:t>
      </w:r>
      <w:r>
        <w:rPr>
          <w:rFonts w:ascii="仿宋" w:hAnsi="仿宋" w:eastAsia="仿宋" w:cs="微软雅黑"/>
          <w:spacing w:val="3"/>
          <w:sz w:val="28"/>
          <w:szCs w:val="28"/>
        </w:rPr>
        <w:t>全部为客观题，题型包括：单项选择题、多项选择题、判断题</w:t>
      </w:r>
      <w:r>
        <w:rPr>
          <w:rFonts w:hint="eastAsia" w:ascii="仿宋" w:hAnsi="仿宋" w:eastAsia="仿宋" w:cs="微软雅黑"/>
          <w:spacing w:val="3"/>
          <w:sz w:val="28"/>
          <w:szCs w:val="28"/>
        </w:rPr>
        <w:t>。</w:t>
      </w:r>
      <w:r>
        <w:rPr>
          <w:rFonts w:ascii="仿宋" w:hAnsi="仿宋" w:eastAsia="仿宋" w:cs="微软雅黑"/>
          <w:spacing w:val="3"/>
          <w:sz w:val="28"/>
          <w:szCs w:val="28"/>
        </w:rPr>
        <w:t>现场随机抽取</w:t>
      </w:r>
      <w:r>
        <w:rPr>
          <w:rFonts w:hint="eastAsia" w:ascii="仿宋" w:hAnsi="仿宋" w:eastAsia="仿宋" w:cs="微软雅黑"/>
          <w:spacing w:val="3"/>
          <w:sz w:val="28"/>
          <w:szCs w:val="28"/>
        </w:rPr>
        <w:t>1套</w:t>
      </w:r>
      <w:r>
        <w:rPr>
          <w:rFonts w:ascii="仿宋" w:hAnsi="仿宋" w:eastAsia="仿宋" w:cs="微软雅黑"/>
          <w:spacing w:val="3"/>
          <w:sz w:val="28"/>
          <w:szCs w:val="28"/>
        </w:rPr>
        <w:t>。采用计算机答题方式，</w:t>
      </w:r>
      <w:r>
        <w:rPr>
          <w:rFonts w:hint="eastAsia" w:ascii="仿宋" w:hAnsi="仿宋" w:eastAsia="仿宋" w:cs="微软雅黑"/>
          <w:spacing w:val="3"/>
          <w:sz w:val="28"/>
          <w:szCs w:val="28"/>
        </w:rPr>
        <w:t>比赛</w:t>
      </w:r>
      <w:r>
        <w:rPr>
          <w:rFonts w:ascii="仿宋" w:hAnsi="仿宋" w:eastAsia="仿宋" w:cs="微软雅黑"/>
          <w:spacing w:val="3"/>
          <w:sz w:val="28"/>
          <w:szCs w:val="28"/>
        </w:rPr>
        <w:t>时间30分钟。</w:t>
      </w:r>
    </w:p>
    <w:p>
      <w:pPr>
        <w:spacing w:line="600" w:lineRule="exact"/>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（二）专业技能</w:t>
      </w:r>
      <w:r>
        <w:rPr>
          <w:rFonts w:hint="eastAsia" w:ascii="仿宋" w:hAnsi="仿宋" w:eastAsia="仿宋" w:cs="微软雅黑"/>
          <w:b/>
          <w:spacing w:val="3"/>
          <w:sz w:val="28"/>
          <w:szCs w:val="28"/>
        </w:rPr>
        <w:t>比赛</w:t>
      </w:r>
      <w:r>
        <w:rPr>
          <w:rFonts w:ascii="仿宋" w:hAnsi="仿宋" w:eastAsia="仿宋" w:cs="微软雅黑"/>
          <w:b/>
          <w:spacing w:val="3"/>
          <w:sz w:val="28"/>
          <w:szCs w:val="28"/>
        </w:rPr>
        <w:t>内容分为两项任务</w:t>
      </w:r>
    </w:p>
    <w:p>
      <w:pPr>
        <w:spacing w:line="600" w:lineRule="exact"/>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1.任务一：服装设计任务（</w:t>
      </w:r>
      <w:r>
        <w:rPr>
          <w:rFonts w:hint="eastAsia" w:ascii="仿宋" w:hAnsi="仿宋" w:eastAsia="仿宋" w:cs="微软雅黑"/>
          <w:b/>
          <w:spacing w:val="3"/>
          <w:sz w:val="28"/>
          <w:szCs w:val="28"/>
        </w:rPr>
        <w:t>比赛</w:t>
      </w:r>
      <w:r>
        <w:rPr>
          <w:rFonts w:ascii="仿宋" w:hAnsi="仿宋" w:eastAsia="仿宋" w:cs="微软雅黑"/>
          <w:b/>
          <w:spacing w:val="3"/>
          <w:sz w:val="28"/>
          <w:szCs w:val="28"/>
        </w:rPr>
        <w:t>时间480分钟）</w:t>
      </w:r>
    </w:p>
    <w:p>
      <w:pPr>
        <w:spacing w:line="600" w:lineRule="exact"/>
        <w:ind w:firstLine="572" w:firstLineChars="200"/>
        <w:jc w:val="both"/>
        <w:rPr>
          <w:rFonts w:ascii="仿宋" w:hAnsi="仿宋" w:eastAsia="仿宋" w:cs="微软雅黑"/>
          <w:spacing w:val="3"/>
          <w:sz w:val="28"/>
          <w:szCs w:val="28"/>
        </w:rPr>
      </w:pPr>
      <w:r>
        <w:rPr>
          <w:rFonts w:hint="eastAsia" w:ascii="仿宋" w:hAnsi="仿宋" w:eastAsia="仿宋" w:cs="微软雅黑"/>
          <w:spacing w:val="3"/>
          <w:sz w:val="28"/>
          <w:szCs w:val="28"/>
        </w:rPr>
        <w:t>教</w:t>
      </w:r>
      <w:r>
        <w:rPr>
          <w:rFonts w:ascii="仿宋" w:hAnsi="仿宋" w:eastAsia="仿宋" w:cs="微软雅黑"/>
          <w:spacing w:val="3"/>
          <w:sz w:val="28"/>
          <w:szCs w:val="28"/>
        </w:rPr>
        <w:t>师完成模块一的服装创意设计；学生完成模块一的电脑款式</w:t>
      </w:r>
      <w:r>
        <w:rPr>
          <w:rFonts w:hint="eastAsia" w:ascii="仿宋" w:hAnsi="仿宋" w:eastAsia="仿宋" w:cs="微软雅黑"/>
          <w:spacing w:val="3"/>
          <w:sz w:val="28"/>
          <w:szCs w:val="28"/>
        </w:rPr>
        <w:t>拓展设计，师生共同完成模块二立体造型与制作。</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以“创意设计+拓展设计+立体裁剪+制作”为主要内容，突出服装创意设计能力、款式拓展设计能力、图案与色彩的表达能力、立 体造型能力的培养与训练。比赛内容包括服装创意设计、电脑款式拓展设计、服装立体裁剪和制作技能，采用现场</w:t>
      </w:r>
      <w:r>
        <w:rPr>
          <w:rFonts w:hint="eastAsia" w:ascii="仿宋" w:hAnsi="仿宋" w:eastAsia="仿宋" w:cs="微软雅黑"/>
          <w:spacing w:val="3"/>
          <w:sz w:val="28"/>
          <w:szCs w:val="28"/>
        </w:rPr>
        <w:t>比赛</w:t>
      </w:r>
      <w:r>
        <w:rPr>
          <w:rFonts w:ascii="仿宋" w:hAnsi="仿宋" w:eastAsia="仿宋" w:cs="微软雅黑"/>
          <w:spacing w:val="3"/>
          <w:sz w:val="28"/>
          <w:szCs w:val="28"/>
        </w:rPr>
        <w:t>方式。</w:t>
      </w:r>
    </w:p>
    <w:p>
      <w:pPr>
        <w:spacing w:line="600" w:lineRule="exact"/>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2.任务二：服装工艺制作任务（</w:t>
      </w:r>
      <w:r>
        <w:rPr>
          <w:rFonts w:hint="eastAsia" w:ascii="仿宋" w:hAnsi="仿宋" w:eastAsia="仿宋" w:cs="微软雅黑"/>
          <w:b/>
          <w:spacing w:val="3"/>
          <w:sz w:val="28"/>
          <w:szCs w:val="28"/>
        </w:rPr>
        <w:t>比赛</w:t>
      </w:r>
      <w:r>
        <w:rPr>
          <w:rFonts w:ascii="仿宋" w:hAnsi="仿宋" w:eastAsia="仿宋" w:cs="微软雅黑"/>
          <w:b/>
          <w:spacing w:val="3"/>
          <w:sz w:val="28"/>
          <w:szCs w:val="28"/>
        </w:rPr>
        <w:t>时间480分钟）</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教师完成模块三的工艺单制作与推板，学生完成模块三的CAD结构设计与样板制作，师生共同完成模块四成衣裁剪与制作。</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以“工艺单设计+制版技术+裁剪技术+缝制技术”为主要内容的服装工艺技术，突出工艺单设计、结构设计能力、裁剪与工艺制作能力的培养与训练。比赛内容包括工艺单设计和服装制版与制作工艺技能，采用现场</w:t>
      </w:r>
      <w:r>
        <w:rPr>
          <w:rFonts w:hint="eastAsia" w:ascii="仿宋" w:hAnsi="仿宋" w:eastAsia="仿宋" w:cs="微软雅黑"/>
          <w:spacing w:val="3"/>
          <w:sz w:val="28"/>
          <w:szCs w:val="28"/>
        </w:rPr>
        <w:t>比赛</w:t>
      </w:r>
      <w:r>
        <w:rPr>
          <w:rFonts w:ascii="仿宋" w:hAnsi="仿宋" w:eastAsia="仿宋" w:cs="微软雅黑"/>
          <w:spacing w:val="3"/>
          <w:sz w:val="28"/>
          <w:szCs w:val="28"/>
        </w:rPr>
        <w:t>方式。</w:t>
      </w:r>
    </w:p>
    <w:p>
      <w:pPr>
        <w:spacing w:line="600" w:lineRule="exact"/>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（三）师生联队赛项目</w:t>
      </w:r>
      <w:r>
        <w:rPr>
          <w:rFonts w:hint="eastAsia" w:ascii="仿宋" w:hAnsi="仿宋" w:eastAsia="仿宋" w:cs="微软雅黑"/>
          <w:b/>
          <w:spacing w:val="3"/>
          <w:sz w:val="28"/>
          <w:szCs w:val="28"/>
        </w:rPr>
        <w:t>比赛</w:t>
      </w:r>
      <w:r>
        <w:rPr>
          <w:rFonts w:ascii="仿宋" w:hAnsi="仿宋" w:eastAsia="仿宋" w:cs="微软雅黑"/>
          <w:b/>
          <w:spacing w:val="3"/>
          <w:sz w:val="28"/>
          <w:szCs w:val="28"/>
        </w:rPr>
        <w:t>内容与时间分配表</w:t>
      </w:r>
    </w:p>
    <w:tbl>
      <w:tblPr>
        <w:tblStyle w:val="12"/>
        <w:tblW w:w="8536" w:type="dxa"/>
        <w:tblInd w:w="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1552"/>
        <w:gridCol w:w="2267"/>
        <w:gridCol w:w="1365"/>
        <w:gridCol w:w="1468"/>
        <w:gridCol w:w="11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742" w:type="dxa"/>
          </w:tcPr>
          <w:p>
            <w:pPr>
              <w:pStyle w:val="14"/>
              <w:spacing w:before="284" w:line="240" w:lineRule="exact"/>
              <w:ind w:left="146"/>
              <w:jc w:val="both"/>
              <w:rPr>
                <w:rFonts w:cs="微软雅黑"/>
                <w:b/>
                <w:spacing w:val="3"/>
              </w:rPr>
            </w:pPr>
            <w:r>
              <w:rPr>
                <w:rFonts w:cs="微软雅黑"/>
                <w:b/>
                <w:spacing w:val="3"/>
              </w:rPr>
              <w:t>项目</w:t>
            </w:r>
          </w:p>
        </w:tc>
        <w:tc>
          <w:tcPr>
            <w:tcW w:w="3819" w:type="dxa"/>
            <w:gridSpan w:val="2"/>
          </w:tcPr>
          <w:p>
            <w:pPr>
              <w:pStyle w:val="14"/>
              <w:spacing w:before="285" w:line="240" w:lineRule="exact"/>
              <w:ind w:left="1449"/>
              <w:jc w:val="both"/>
              <w:rPr>
                <w:rFonts w:cs="微软雅黑"/>
                <w:b/>
                <w:spacing w:val="3"/>
              </w:rPr>
            </w:pPr>
            <w:r>
              <w:rPr>
                <w:rFonts w:hint="eastAsia" w:cs="微软雅黑"/>
                <w:b/>
                <w:spacing w:val="3"/>
              </w:rPr>
              <w:t>比赛</w:t>
            </w:r>
            <w:r>
              <w:rPr>
                <w:rFonts w:cs="微软雅黑"/>
                <w:b/>
                <w:spacing w:val="3"/>
              </w:rPr>
              <w:t>内容</w:t>
            </w:r>
          </w:p>
        </w:tc>
        <w:tc>
          <w:tcPr>
            <w:tcW w:w="1365" w:type="dxa"/>
          </w:tcPr>
          <w:p>
            <w:pPr>
              <w:pStyle w:val="14"/>
              <w:spacing w:before="97" w:line="240" w:lineRule="exact"/>
              <w:ind w:left="216" w:right="192"/>
              <w:jc w:val="both"/>
              <w:rPr>
                <w:rFonts w:cs="微软雅黑"/>
                <w:b/>
                <w:spacing w:val="3"/>
              </w:rPr>
            </w:pPr>
            <w:r>
              <w:rPr>
                <w:rFonts w:cs="微软雅黑"/>
                <w:b/>
                <w:spacing w:val="3"/>
              </w:rPr>
              <w:t>分值</w:t>
            </w:r>
          </w:p>
          <w:p>
            <w:pPr>
              <w:pStyle w:val="14"/>
              <w:spacing w:before="97" w:line="240" w:lineRule="exact"/>
              <w:ind w:right="192"/>
              <w:jc w:val="both"/>
              <w:rPr>
                <w:rFonts w:cs="微软雅黑"/>
                <w:b/>
                <w:spacing w:val="3"/>
              </w:rPr>
            </w:pPr>
            <w:r>
              <w:rPr>
                <w:rFonts w:cs="微软雅黑"/>
                <w:b/>
                <w:spacing w:val="3"/>
              </w:rPr>
              <w:t>权重(%）</w:t>
            </w:r>
          </w:p>
        </w:tc>
        <w:tc>
          <w:tcPr>
            <w:tcW w:w="1468" w:type="dxa"/>
          </w:tcPr>
          <w:p>
            <w:pPr>
              <w:pStyle w:val="14"/>
              <w:spacing w:before="98" w:line="240" w:lineRule="exact"/>
              <w:ind w:left="263" w:right="247"/>
              <w:jc w:val="both"/>
              <w:rPr>
                <w:rFonts w:cs="微软雅黑"/>
                <w:b/>
                <w:spacing w:val="3"/>
              </w:rPr>
            </w:pPr>
            <w:r>
              <w:rPr>
                <w:rFonts w:cs="微软雅黑"/>
                <w:b/>
                <w:spacing w:val="3"/>
              </w:rPr>
              <w:t>时间</w:t>
            </w:r>
          </w:p>
          <w:p>
            <w:pPr>
              <w:pStyle w:val="14"/>
              <w:spacing w:before="98" w:line="240" w:lineRule="exact"/>
              <w:ind w:right="247"/>
              <w:jc w:val="both"/>
              <w:rPr>
                <w:rFonts w:cs="微软雅黑"/>
                <w:b/>
                <w:spacing w:val="3"/>
              </w:rPr>
            </w:pPr>
            <w:r>
              <w:rPr>
                <w:rFonts w:cs="微软雅黑"/>
                <w:b/>
                <w:spacing w:val="3"/>
              </w:rPr>
              <w:t>（分钟）</w:t>
            </w:r>
          </w:p>
        </w:tc>
        <w:tc>
          <w:tcPr>
            <w:tcW w:w="1142" w:type="dxa"/>
          </w:tcPr>
          <w:p>
            <w:pPr>
              <w:pStyle w:val="14"/>
              <w:spacing w:before="285" w:line="240" w:lineRule="exact"/>
              <w:ind w:left="346"/>
              <w:jc w:val="both"/>
              <w:rPr>
                <w:rFonts w:cs="微软雅黑"/>
                <w:b/>
                <w:spacing w:val="3"/>
              </w:rPr>
            </w:pPr>
            <w:r>
              <w:rPr>
                <w:rFonts w:cs="微软雅黑"/>
                <w:b/>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742" w:type="dxa"/>
            <w:vMerge w:val="restart"/>
            <w:tcBorders>
              <w:bottom w:val="nil"/>
            </w:tcBorders>
          </w:tcPr>
          <w:p>
            <w:pPr>
              <w:pStyle w:val="14"/>
              <w:spacing w:before="284" w:line="240" w:lineRule="exact"/>
              <w:jc w:val="both"/>
              <w:rPr>
                <w:rFonts w:cs="微软雅黑"/>
                <w:b/>
                <w:spacing w:val="3"/>
              </w:rPr>
            </w:pPr>
          </w:p>
          <w:p>
            <w:pPr>
              <w:pStyle w:val="14"/>
              <w:spacing w:before="284" w:line="240" w:lineRule="exact"/>
              <w:jc w:val="both"/>
              <w:rPr>
                <w:rFonts w:cs="微软雅黑"/>
                <w:b/>
                <w:spacing w:val="3"/>
              </w:rPr>
            </w:pPr>
          </w:p>
          <w:p>
            <w:pPr>
              <w:pStyle w:val="14"/>
              <w:spacing w:before="284" w:line="240" w:lineRule="exact"/>
              <w:ind w:left="146"/>
              <w:jc w:val="both"/>
              <w:rPr>
                <w:rFonts w:cs="微软雅黑"/>
                <w:b/>
                <w:spacing w:val="3"/>
              </w:rPr>
            </w:pPr>
            <w:r>
              <w:rPr>
                <w:rFonts w:cs="微软雅黑"/>
                <w:b/>
                <w:spacing w:val="3"/>
              </w:rPr>
              <w:t>服装 设计 任务</w:t>
            </w:r>
          </w:p>
        </w:tc>
        <w:tc>
          <w:tcPr>
            <w:tcW w:w="3819" w:type="dxa"/>
            <w:gridSpan w:val="2"/>
          </w:tcPr>
          <w:p>
            <w:pPr>
              <w:pStyle w:val="14"/>
              <w:spacing w:before="108" w:line="240" w:lineRule="exact"/>
              <w:ind w:left="212"/>
              <w:jc w:val="both"/>
              <w:rPr>
                <w:spacing w:val="-5"/>
              </w:rPr>
            </w:pPr>
            <w:r>
              <w:rPr>
                <w:spacing w:val="-5"/>
              </w:rPr>
              <w:t>理论考试,机考评分</w:t>
            </w:r>
          </w:p>
          <w:p>
            <w:pPr>
              <w:pStyle w:val="14"/>
              <w:spacing w:before="108" w:line="240" w:lineRule="exact"/>
              <w:ind w:left="212"/>
              <w:jc w:val="both"/>
              <w:rPr>
                <w:rFonts w:cs="微软雅黑"/>
                <w:b/>
                <w:spacing w:val="3"/>
              </w:rPr>
            </w:pPr>
            <w:r>
              <w:rPr>
                <w:spacing w:val="-5"/>
              </w:rPr>
              <w:t>（教师、学生）</w:t>
            </w:r>
          </w:p>
        </w:tc>
        <w:tc>
          <w:tcPr>
            <w:tcW w:w="1365" w:type="dxa"/>
          </w:tcPr>
          <w:p>
            <w:pPr>
              <w:spacing w:line="240" w:lineRule="exact"/>
              <w:jc w:val="both"/>
              <w:rPr>
                <w:rFonts w:ascii="仿宋" w:hAnsi="仿宋" w:eastAsia="仿宋"/>
                <w:sz w:val="24"/>
                <w:szCs w:val="24"/>
              </w:rPr>
            </w:pPr>
          </w:p>
          <w:p>
            <w:pPr>
              <w:spacing w:before="69" w:line="240" w:lineRule="exact"/>
              <w:ind w:left="535"/>
              <w:jc w:val="both"/>
              <w:rPr>
                <w:rFonts w:ascii="仿宋" w:hAnsi="仿宋" w:eastAsia="仿宋" w:cs="Times New Roman"/>
                <w:sz w:val="24"/>
                <w:szCs w:val="24"/>
              </w:rPr>
            </w:pPr>
            <w:r>
              <w:rPr>
                <w:rFonts w:ascii="仿宋" w:hAnsi="仿宋" w:eastAsia="仿宋" w:cs="Times New Roman"/>
                <w:spacing w:val="-6"/>
                <w:sz w:val="24"/>
                <w:szCs w:val="24"/>
              </w:rPr>
              <w:t>5%</w:t>
            </w:r>
          </w:p>
        </w:tc>
        <w:tc>
          <w:tcPr>
            <w:tcW w:w="1468" w:type="dxa"/>
          </w:tcPr>
          <w:p>
            <w:pPr>
              <w:pStyle w:val="14"/>
              <w:spacing w:before="282" w:line="240" w:lineRule="exact"/>
              <w:ind w:left="357"/>
              <w:jc w:val="both"/>
            </w:pPr>
            <w:r>
              <w:rPr>
                <w:rFonts w:cs="Times New Roman"/>
                <w:spacing w:val="-6"/>
              </w:rPr>
              <w:t>30</w:t>
            </w:r>
            <w:r>
              <w:rPr>
                <w:rFonts w:cs="Times New Roman"/>
                <w:spacing w:val="13"/>
              </w:rPr>
              <w:t xml:space="preserve"> </w:t>
            </w:r>
            <w:r>
              <w:rPr>
                <w:spacing w:val="-6"/>
              </w:rPr>
              <w:t>分钟</w:t>
            </w:r>
          </w:p>
        </w:tc>
        <w:tc>
          <w:tcPr>
            <w:tcW w:w="1142" w:type="dxa"/>
          </w:tcPr>
          <w:p>
            <w:pPr>
              <w:pStyle w:val="14"/>
              <w:spacing w:before="94" w:line="240" w:lineRule="exact"/>
              <w:ind w:left="469" w:right="203" w:hanging="239"/>
              <w:jc w:val="both"/>
            </w:pPr>
            <w:r>
              <w:rPr>
                <w:spacing w:val="-6"/>
              </w:rPr>
              <w:t>报到当</w:t>
            </w:r>
            <w:r>
              <w:t xml:space="preserve"> 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42" w:type="dxa"/>
            <w:vMerge w:val="continue"/>
            <w:tcBorders>
              <w:top w:val="nil"/>
              <w:bottom w:val="nil"/>
            </w:tcBorders>
          </w:tcPr>
          <w:p>
            <w:pPr>
              <w:pStyle w:val="14"/>
              <w:spacing w:before="284" w:line="240" w:lineRule="exact"/>
              <w:ind w:left="146"/>
              <w:jc w:val="both"/>
              <w:rPr>
                <w:rFonts w:cs="微软雅黑"/>
                <w:b/>
                <w:spacing w:val="3"/>
              </w:rPr>
            </w:pPr>
          </w:p>
        </w:tc>
        <w:tc>
          <w:tcPr>
            <w:tcW w:w="1552" w:type="dxa"/>
            <w:vMerge w:val="restart"/>
            <w:tcBorders>
              <w:bottom w:val="nil"/>
            </w:tcBorders>
          </w:tcPr>
          <w:p>
            <w:pPr>
              <w:pStyle w:val="14"/>
              <w:spacing w:before="284" w:line="240" w:lineRule="exact"/>
              <w:jc w:val="both"/>
              <w:rPr>
                <w:rFonts w:cs="微软雅黑"/>
                <w:b/>
                <w:spacing w:val="3"/>
              </w:rPr>
            </w:pPr>
          </w:p>
          <w:p>
            <w:pPr>
              <w:pStyle w:val="14"/>
              <w:spacing w:before="284" w:line="240" w:lineRule="exact"/>
              <w:jc w:val="both"/>
              <w:rPr>
                <w:rFonts w:cs="微软雅黑"/>
                <w:b/>
                <w:spacing w:val="3"/>
              </w:rPr>
            </w:pPr>
            <w:r>
              <w:rPr>
                <w:rFonts w:cs="微软雅黑"/>
                <w:b/>
                <w:spacing w:val="3"/>
              </w:rPr>
              <w:t>模块一</w:t>
            </w:r>
          </w:p>
        </w:tc>
        <w:tc>
          <w:tcPr>
            <w:tcW w:w="2267" w:type="dxa"/>
          </w:tcPr>
          <w:p>
            <w:pPr>
              <w:pStyle w:val="14"/>
              <w:spacing w:before="90" w:line="240" w:lineRule="exact"/>
              <w:ind w:left="420" w:right="406" w:firstLine="7"/>
              <w:jc w:val="both"/>
            </w:pPr>
            <w:r>
              <w:rPr>
                <w:spacing w:val="-3"/>
              </w:rPr>
              <w:t>服装创意设计</w:t>
            </w:r>
            <w:r>
              <w:rPr>
                <w:spacing w:val="4"/>
              </w:rPr>
              <w:t xml:space="preserve"> </w:t>
            </w:r>
            <w:r>
              <w:rPr>
                <w:spacing w:val="-1"/>
              </w:rPr>
              <w:t>（教师完成）</w:t>
            </w:r>
          </w:p>
        </w:tc>
        <w:tc>
          <w:tcPr>
            <w:tcW w:w="1365" w:type="dxa"/>
          </w:tcPr>
          <w:p>
            <w:pPr>
              <w:spacing w:line="240" w:lineRule="exact"/>
              <w:jc w:val="both"/>
              <w:rPr>
                <w:rFonts w:ascii="仿宋" w:hAnsi="仿宋" w:eastAsia="仿宋"/>
                <w:sz w:val="24"/>
                <w:szCs w:val="24"/>
              </w:rPr>
            </w:pPr>
          </w:p>
          <w:p>
            <w:pPr>
              <w:spacing w:before="69" w:line="240" w:lineRule="exact"/>
              <w:ind w:left="469"/>
              <w:jc w:val="both"/>
              <w:rPr>
                <w:rFonts w:ascii="仿宋" w:hAnsi="仿宋" w:eastAsia="仿宋" w:cs="Times New Roman"/>
                <w:sz w:val="24"/>
                <w:szCs w:val="24"/>
              </w:rPr>
            </w:pPr>
            <w:r>
              <w:rPr>
                <w:rFonts w:ascii="仿宋" w:hAnsi="仿宋" w:eastAsia="仿宋" w:cs="Times New Roman"/>
                <w:spacing w:val="-2"/>
                <w:sz w:val="24"/>
                <w:szCs w:val="24"/>
              </w:rPr>
              <w:t>25%</w:t>
            </w:r>
          </w:p>
        </w:tc>
        <w:tc>
          <w:tcPr>
            <w:tcW w:w="1468" w:type="dxa"/>
            <w:vMerge w:val="restart"/>
            <w:tcBorders>
              <w:bottom w:val="nil"/>
            </w:tcBorders>
          </w:tcPr>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pStyle w:val="14"/>
              <w:spacing w:before="78" w:line="240" w:lineRule="exact"/>
              <w:ind w:left="422"/>
              <w:jc w:val="both"/>
            </w:pPr>
            <w:r>
              <w:rPr>
                <w:rFonts w:cs="Times New Roman"/>
                <w:spacing w:val="-9"/>
              </w:rPr>
              <w:t>8</w:t>
            </w:r>
            <w:r>
              <w:rPr>
                <w:rFonts w:cs="Times New Roman"/>
                <w:spacing w:val="11"/>
              </w:rPr>
              <w:t xml:space="preserve"> </w:t>
            </w:r>
            <w:r>
              <w:rPr>
                <w:spacing w:val="-9"/>
              </w:rPr>
              <w:t>小时</w:t>
            </w:r>
          </w:p>
        </w:tc>
        <w:tc>
          <w:tcPr>
            <w:tcW w:w="1142" w:type="dxa"/>
            <w:vMerge w:val="restart"/>
            <w:tcBorders>
              <w:bottom w:val="nil"/>
            </w:tcBorders>
          </w:tcPr>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pStyle w:val="14"/>
              <w:spacing w:before="78" w:line="240" w:lineRule="exact"/>
              <w:ind w:left="218" w:right="200" w:firstLine="3"/>
              <w:jc w:val="both"/>
            </w:pPr>
            <w:r>
              <w:rPr>
                <w:spacing w:val="-3"/>
              </w:rPr>
              <w:t>全天比</w:t>
            </w:r>
            <w:r>
              <w:rPr>
                <w:spacing w:val="1"/>
              </w:rPr>
              <w:t xml:space="preserve"> </w:t>
            </w:r>
            <w:r>
              <w:rPr>
                <w:spacing w:val="-1"/>
              </w:rPr>
              <w:t>赛时间</w:t>
            </w:r>
            <w:r>
              <w:t xml:space="preserve"> </w:t>
            </w:r>
            <w:r>
              <w:rPr>
                <w:spacing w:val="-3"/>
              </w:rPr>
              <w:t>打通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742" w:type="dxa"/>
            <w:vMerge w:val="continue"/>
            <w:tcBorders>
              <w:top w:val="nil"/>
              <w:bottom w:val="nil"/>
            </w:tcBorders>
          </w:tcPr>
          <w:p>
            <w:pPr>
              <w:pStyle w:val="14"/>
              <w:spacing w:before="284" w:line="240" w:lineRule="exact"/>
              <w:ind w:left="146"/>
              <w:jc w:val="both"/>
              <w:rPr>
                <w:rFonts w:cs="微软雅黑"/>
                <w:b/>
                <w:spacing w:val="3"/>
              </w:rPr>
            </w:pPr>
          </w:p>
        </w:tc>
        <w:tc>
          <w:tcPr>
            <w:tcW w:w="1552" w:type="dxa"/>
            <w:vMerge w:val="continue"/>
            <w:tcBorders>
              <w:top w:val="nil"/>
            </w:tcBorders>
          </w:tcPr>
          <w:p>
            <w:pPr>
              <w:pStyle w:val="14"/>
              <w:spacing w:before="284" w:line="240" w:lineRule="exact"/>
              <w:ind w:left="146"/>
              <w:jc w:val="both"/>
              <w:rPr>
                <w:rFonts w:cs="微软雅黑"/>
                <w:b/>
                <w:spacing w:val="3"/>
              </w:rPr>
            </w:pPr>
          </w:p>
        </w:tc>
        <w:tc>
          <w:tcPr>
            <w:tcW w:w="2267" w:type="dxa"/>
          </w:tcPr>
          <w:p>
            <w:pPr>
              <w:pStyle w:val="14"/>
              <w:spacing w:before="108" w:line="240" w:lineRule="exact"/>
              <w:ind w:left="212"/>
              <w:jc w:val="both"/>
            </w:pPr>
            <w:r>
              <w:rPr>
                <w:spacing w:val="-5"/>
              </w:rPr>
              <w:t>电脑款式拓展设计</w:t>
            </w:r>
          </w:p>
          <w:p>
            <w:pPr>
              <w:pStyle w:val="14"/>
              <w:spacing w:before="92" w:line="240" w:lineRule="exact"/>
              <w:ind w:left="420"/>
              <w:jc w:val="both"/>
            </w:pPr>
            <w:r>
              <w:rPr>
                <w:spacing w:val="4"/>
              </w:rPr>
              <w:t>（学生完成）</w:t>
            </w:r>
          </w:p>
        </w:tc>
        <w:tc>
          <w:tcPr>
            <w:tcW w:w="1365" w:type="dxa"/>
          </w:tcPr>
          <w:p>
            <w:pPr>
              <w:spacing w:line="240" w:lineRule="exact"/>
              <w:jc w:val="both"/>
              <w:rPr>
                <w:rFonts w:ascii="仿宋" w:hAnsi="仿宋" w:eastAsia="仿宋"/>
                <w:sz w:val="24"/>
                <w:szCs w:val="24"/>
              </w:rPr>
            </w:pPr>
          </w:p>
          <w:p>
            <w:pPr>
              <w:spacing w:before="69" w:line="240" w:lineRule="exact"/>
              <w:ind w:left="492"/>
              <w:jc w:val="both"/>
              <w:rPr>
                <w:rFonts w:ascii="仿宋" w:hAnsi="仿宋" w:eastAsia="仿宋" w:cs="Times New Roman"/>
                <w:sz w:val="24"/>
                <w:szCs w:val="24"/>
              </w:rPr>
            </w:pPr>
            <w:r>
              <w:rPr>
                <w:rFonts w:ascii="仿宋" w:hAnsi="仿宋" w:eastAsia="仿宋" w:cs="Times New Roman"/>
                <w:spacing w:val="-10"/>
                <w:sz w:val="24"/>
                <w:szCs w:val="24"/>
              </w:rPr>
              <w:t>15%</w:t>
            </w:r>
          </w:p>
        </w:tc>
        <w:tc>
          <w:tcPr>
            <w:tcW w:w="1468" w:type="dxa"/>
            <w:vMerge w:val="continue"/>
            <w:tcBorders>
              <w:top w:val="nil"/>
              <w:bottom w:val="nil"/>
            </w:tcBorders>
          </w:tcPr>
          <w:p>
            <w:pPr>
              <w:spacing w:line="240" w:lineRule="exact"/>
              <w:jc w:val="both"/>
              <w:rPr>
                <w:rFonts w:ascii="仿宋" w:hAnsi="仿宋" w:eastAsia="仿宋"/>
                <w:sz w:val="24"/>
                <w:szCs w:val="24"/>
              </w:rPr>
            </w:pPr>
          </w:p>
        </w:tc>
        <w:tc>
          <w:tcPr>
            <w:tcW w:w="1142" w:type="dxa"/>
            <w:vMerge w:val="continue"/>
            <w:tcBorders>
              <w:top w:val="nil"/>
              <w:bottom w:val="nil"/>
            </w:tcBorders>
          </w:tcPr>
          <w:p>
            <w:pPr>
              <w:spacing w:line="240" w:lineRule="exact"/>
              <w:jc w:val="both"/>
              <w:rPr>
                <w:rFonts w:ascii="仿宋" w:hAnsi="仿宋" w:eastAsia="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42" w:type="dxa"/>
            <w:vMerge w:val="continue"/>
            <w:tcBorders>
              <w:top w:val="nil"/>
              <w:bottom w:val="nil"/>
            </w:tcBorders>
          </w:tcPr>
          <w:p>
            <w:pPr>
              <w:pStyle w:val="14"/>
              <w:spacing w:before="284" w:line="240" w:lineRule="exact"/>
              <w:ind w:left="146"/>
              <w:jc w:val="both"/>
              <w:rPr>
                <w:rFonts w:cs="微软雅黑"/>
                <w:b/>
                <w:spacing w:val="3"/>
              </w:rPr>
            </w:pPr>
          </w:p>
        </w:tc>
        <w:tc>
          <w:tcPr>
            <w:tcW w:w="1552" w:type="dxa"/>
          </w:tcPr>
          <w:p>
            <w:pPr>
              <w:pStyle w:val="14"/>
              <w:spacing w:before="284" w:line="240" w:lineRule="exact"/>
              <w:ind w:left="146"/>
              <w:jc w:val="both"/>
              <w:rPr>
                <w:rFonts w:cs="微软雅黑"/>
                <w:b/>
                <w:spacing w:val="3"/>
              </w:rPr>
            </w:pPr>
            <w:r>
              <w:rPr>
                <w:rFonts w:cs="微软雅黑"/>
                <w:b/>
                <w:spacing w:val="3"/>
              </w:rPr>
              <w:t>模块二</w:t>
            </w:r>
          </w:p>
        </w:tc>
        <w:tc>
          <w:tcPr>
            <w:tcW w:w="2267" w:type="dxa"/>
          </w:tcPr>
          <w:p>
            <w:pPr>
              <w:pStyle w:val="14"/>
              <w:spacing w:before="131" w:line="240" w:lineRule="exact"/>
              <w:ind w:left="180" w:right="171" w:firstLine="134"/>
              <w:jc w:val="both"/>
            </w:pPr>
            <w:r>
              <w:rPr>
                <w:spacing w:val="-3"/>
              </w:rPr>
              <w:t>立体造型与制作</w:t>
            </w:r>
            <w:r>
              <w:t xml:space="preserve">  </w:t>
            </w:r>
            <w:r>
              <w:rPr>
                <w:spacing w:val="-9"/>
              </w:rPr>
              <w:t>（</w:t>
            </w:r>
            <w:r>
              <w:rPr>
                <w:spacing w:val="-60"/>
              </w:rPr>
              <w:t xml:space="preserve"> </w:t>
            </w:r>
            <w:r>
              <w:rPr>
                <w:spacing w:val="-9"/>
              </w:rPr>
              <w:t>师生共同完成）</w:t>
            </w:r>
          </w:p>
        </w:tc>
        <w:tc>
          <w:tcPr>
            <w:tcW w:w="1365" w:type="dxa"/>
          </w:tcPr>
          <w:p>
            <w:pPr>
              <w:spacing w:line="240" w:lineRule="exact"/>
              <w:jc w:val="both"/>
              <w:rPr>
                <w:rFonts w:ascii="仿宋" w:hAnsi="仿宋" w:eastAsia="仿宋"/>
                <w:sz w:val="24"/>
                <w:szCs w:val="24"/>
              </w:rPr>
            </w:pPr>
          </w:p>
          <w:p>
            <w:pPr>
              <w:spacing w:before="69" w:line="240" w:lineRule="exact"/>
              <w:ind w:left="475"/>
              <w:jc w:val="both"/>
              <w:rPr>
                <w:rFonts w:ascii="仿宋" w:hAnsi="仿宋" w:eastAsia="仿宋" w:cs="Times New Roman"/>
                <w:sz w:val="24"/>
                <w:szCs w:val="24"/>
              </w:rPr>
            </w:pPr>
            <w:r>
              <w:rPr>
                <w:rFonts w:ascii="仿宋" w:hAnsi="仿宋" w:eastAsia="仿宋" w:cs="Times New Roman"/>
                <w:spacing w:val="-4"/>
                <w:sz w:val="24"/>
                <w:szCs w:val="24"/>
              </w:rPr>
              <w:t>53%</w:t>
            </w:r>
          </w:p>
        </w:tc>
        <w:tc>
          <w:tcPr>
            <w:tcW w:w="1468" w:type="dxa"/>
            <w:vMerge w:val="continue"/>
            <w:tcBorders>
              <w:top w:val="nil"/>
              <w:bottom w:val="nil"/>
            </w:tcBorders>
          </w:tcPr>
          <w:p>
            <w:pPr>
              <w:spacing w:line="240" w:lineRule="exact"/>
              <w:jc w:val="both"/>
              <w:rPr>
                <w:rFonts w:ascii="仿宋" w:hAnsi="仿宋" w:eastAsia="仿宋"/>
                <w:sz w:val="24"/>
                <w:szCs w:val="24"/>
              </w:rPr>
            </w:pPr>
          </w:p>
        </w:tc>
        <w:tc>
          <w:tcPr>
            <w:tcW w:w="1142" w:type="dxa"/>
            <w:vMerge w:val="continue"/>
            <w:tcBorders>
              <w:top w:val="nil"/>
              <w:bottom w:val="nil"/>
            </w:tcBorders>
          </w:tcPr>
          <w:p>
            <w:pPr>
              <w:spacing w:line="240" w:lineRule="exact"/>
              <w:jc w:val="both"/>
              <w:rPr>
                <w:rFonts w:ascii="仿宋" w:hAnsi="仿宋" w:eastAsia="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742" w:type="dxa"/>
            <w:vMerge w:val="continue"/>
            <w:tcBorders>
              <w:top w:val="nil"/>
            </w:tcBorders>
          </w:tcPr>
          <w:p>
            <w:pPr>
              <w:pStyle w:val="14"/>
              <w:spacing w:before="284" w:line="240" w:lineRule="exact"/>
              <w:ind w:left="146"/>
              <w:jc w:val="both"/>
              <w:rPr>
                <w:rFonts w:cs="微软雅黑"/>
                <w:b/>
                <w:spacing w:val="3"/>
              </w:rPr>
            </w:pPr>
          </w:p>
        </w:tc>
        <w:tc>
          <w:tcPr>
            <w:tcW w:w="1552" w:type="dxa"/>
          </w:tcPr>
          <w:p>
            <w:pPr>
              <w:pStyle w:val="14"/>
              <w:spacing w:before="284" w:line="240" w:lineRule="exact"/>
              <w:ind w:left="146"/>
              <w:jc w:val="both"/>
              <w:rPr>
                <w:rFonts w:cs="微软雅黑"/>
                <w:b/>
                <w:spacing w:val="3"/>
              </w:rPr>
            </w:pPr>
            <w:r>
              <w:rPr>
                <w:rFonts w:cs="微软雅黑"/>
                <w:b/>
                <w:spacing w:val="3"/>
              </w:rPr>
              <w:t>职业素养</w:t>
            </w:r>
          </w:p>
        </w:tc>
        <w:tc>
          <w:tcPr>
            <w:tcW w:w="2267" w:type="dxa"/>
          </w:tcPr>
          <w:p>
            <w:pPr>
              <w:pStyle w:val="14"/>
              <w:spacing w:before="96" w:line="240" w:lineRule="exact"/>
              <w:ind w:left="908" w:right="286" w:hanging="598"/>
              <w:jc w:val="both"/>
            </w:pPr>
            <w:r>
              <w:rPr>
                <w:spacing w:val="-3"/>
              </w:rPr>
              <w:t>工位及周围环境</w:t>
            </w:r>
            <w:r>
              <w:rPr>
                <w:spacing w:val="4"/>
              </w:rPr>
              <w:t xml:space="preserve"> </w:t>
            </w:r>
            <w:r>
              <w:rPr>
                <w:spacing w:val="-7"/>
              </w:rPr>
              <w:t>整洁</w:t>
            </w:r>
          </w:p>
        </w:tc>
        <w:tc>
          <w:tcPr>
            <w:tcW w:w="1365" w:type="dxa"/>
          </w:tcPr>
          <w:p>
            <w:pPr>
              <w:spacing w:line="240" w:lineRule="exact"/>
              <w:jc w:val="both"/>
              <w:rPr>
                <w:rFonts w:ascii="仿宋" w:hAnsi="仿宋" w:eastAsia="仿宋"/>
                <w:sz w:val="24"/>
                <w:szCs w:val="24"/>
              </w:rPr>
            </w:pPr>
          </w:p>
          <w:p>
            <w:pPr>
              <w:spacing w:before="69" w:line="240" w:lineRule="exact"/>
              <w:ind w:left="529"/>
              <w:jc w:val="both"/>
              <w:rPr>
                <w:rFonts w:ascii="仿宋" w:hAnsi="仿宋" w:eastAsia="仿宋" w:cs="Times New Roman"/>
                <w:sz w:val="24"/>
                <w:szCs w:val="24"/>
              </w:rPr>
            </w:pPr>
            <w:r>
              <w:rPr>
                <w:rFonts w:ascii="仿宋" w:hAnsi="仿宋" w:eastAsia="仿宋" w:cs="Times New Roman"/>
                <w:spacing w:val="-3"/>
                <w:sz w:val="24"/>
                <w:szCs w:val="24"/>
              </w:rPr>
              <w:t>2%</w:t>
            </w:r>
          </w:p>
        </w:tc>
        <w:tc>
          <w:tcPr>
            <w:tcW w:w="1468" w:type="dxa"/>
            <w:vMerge w:val="continue"/>
            <w:tcBorders>
              <w:top w:val="nil"/>
            </w:tcBorders>
          </w:tcPr>
          <w:p>
            <w:pPr>
              <w:spacing w:line="240" w:lineRule="exact"/>
              <w:jc w:val="both"/>
              <w:rPr>
                <w:rFonts w:ascii="仿宋" w:hAnsi="仿宋" w:eastAsia="仿宋"/>
                <w:sz w:val="24"/>
                <w:szCs w:val="24"/>
              </w:rPr>
            </w:pPr>
          </w:p>
        </w:tc>
        <w:tc>
          <w:tcPr>
            <w:tcW w:w="1142" w:type="dxa"/>
            <w:vMerge w:val="continue"/>
            <w:tcBorders>
              <w:top w:val="nil"/>
            </w:tcBorders>
          </w:tcPr>
          <w:p>
            <w:pPr>
              <w:spacing w:line="240" w:lineRule="exact"/>
              <w:jc w:val="both"/>
              <w:rPr>
                <w:rFonts w:ascii="仿宋" w:hAnsi="仿宋" w:eastAsia="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4561" w:type="dxa"/>
            <w:gridSpan w:val="3"/>
          </w:tcPr>
          <w:p>
            <w:pPr>
              <w:pStyle w:val="14"/>
              <w:spacing w:before="90" w:line="240" w:lineRule="exact"/>
              <w:ind w:left="2534"/>
              <w:jc w:val="both"/>
              <w:rPr>
                <w:b/>
              </w:rPr>
            </w:pPr>
            <w:r>
              <w:rPr>
                <w:b/>
                <w:spacing w:val="-3"/>
              </w:rPr>
              <w:t>合计</w:t>
            </w:r>
          </w:p>
        </w:tc>
        <w:tc>
          <w:tcPr>
            <w:tcW w:w="1365" w:type="dxa"/>
          </w:tcPr>
          <w:p>
            <w:pPr>
              <w:spacing w:before="136" w:line="240" w:lineRule="exact"/>
              <w:ind w:left="432"/>
              <w:jc w:val="both"/>
              <w:rPr>
                <w:rFonts w:ascii="仿宋" w:hAnsi="仿宋" w:eastAsia="仿宋" w:cs="Times New Roman"/>
                <w:sz w:val="24"/>
                <w:szCs w:val="24"/>
              </w:rPr>
            </w:pPr>
            <w:r>
              <w:rPr>
                <w:rFonts w:ascii="仿宋" w:hAnsi="仿宋" w:eastAsia="仿宋" w:cs="Times New Roman"/>
                <w:spacing w:val="-8"/>
                <w:sz w:val="24"/>
                <w:szCs w:val="24"/>
              </w:rPr>
              <w:t>100%</w:t>
            </w:r>
          </w:p>
        </w:tc>
        <w:tc>
          <w:tcPr>
            <w:tcW w:w="1468" w:type="dxa"/>
          </w:tcPr>
          <w:p>
            <w:pPr>
              <w:pStyle w:val="14"/>
              <w:spacing w:before="90" w:line="240" w:lineRule="exact"/>
              <w:ind w:left="93"/>
              <w:jc w:val="both"/>
            </w:pPr>
            <w:r>
              <w:rPr>
                <w:rFonts w:cs="Times New Roman"/>
                <w:spacing w:val="-6"/>
              </w:rPr>
              <w:t>8</w:t>
            </w:r>
            <w:r>
              <w:rPr>
                <w:spacing w:val="-6"/>
              </w:rPr>
              <w:t>小时</w:t>
            </w:r>
            <w:r>
              <w:rPr>
                <w:rFonts w:cs="Times New Roman"/>
                <w:spacing w:val="-6"/>
              </w:rPr>
              <w:t>30</w:t>
            </w:r>
            <w:r>
              <w:rPr>
                <w:spacing w:val="-6"/>
              </w:rPr>
              <w:t>分</w:t>
            </w:r>
          </w:p>
        </w:tc>
        <w:tc>
          <w:tcPr>
            <w:tcW w:w="1142" w:type="dxa"/>
          </w:tcPr>
          <w:p>
            <w:pPr>
              <w:spacing w:line="240" w:lineRule="exact"/>
              <w:jc w:val="both"/>
              <w:rPr>
                <w:rFonts w:ascii="仿宋" w:hAnsi="仿宋" w:eastAsia="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742" w:type="dxa"/>
            <w:vMerge w:val="restart"/>
            <w:tcBorders>
              <w:bottom w:val="nil"/>
            </w:tcBorders>
          </w:tcPr>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pStyle w:val="14"/>
              <w:spacing w:before="284" w:line="240" w:lineRule="exact"/>
              <w:ind w:left="146"/>
              <w:jc w:val="both"/>
            </w:pPr>
            <w:r>
              <w:rPr>
                <w:rFonts w:cs="微软雅黑"/>
                <w:b/>
                <w:spacing w:val="3"/>
              </w:rPr>
              <w:t>服装 工艺 制作 任务</w:t>
            </w:r>
          </w:p>
        </w:tc>
        <w:tc>
          <w:tcPr>
            <w:tcW w:w="3819" w:type="dxa"/>
            <w:gridSpan w:val="2"/>
          </w:tcPr>
          <w:p>
            <w:pPr>
              <w:pStyle w:val="14"/>
              <w:spacing w:before="284" w:line="240" w:lineRule="exact"/>
              <w:ind w:left="146"/>
              <w:jc w:val="both"/>
              <w:rPr>
                <w:rFonts w:cs="微软雅黑"/>
                <w:b/>
                <w:spacing w:val="3"/>
              </w:rPr>
            </w:pPr>
            <w:r>
              <w:rPr>
                <w:rFonts w:cs="微软雅黑"/>
                <w:b/>
                <w:spacing w:val="3"/>
              </w:rPr>
              <w:t>理论考试,机考评分</w:t>
            </w:r>
          </w:p>
        </w:tc>
        <w:tc>
          <w:tcPr>
            <w:tcW w:w="1365" w:type="dxa"/>
          </w:tcPr>
          <w:p>
            <w:pPr>
              <w:spacing w:line="240" w:lineRule="exact"/>
              <w:jc w:val="both"/>
              <w:rPr>
                <w:rFonts w:ascii="仿宋" w:hAnsi="仿宋" w:eastAsia="仿宋"/>
                <w:sz w:val="24"/>
                <w:szCs w:val="24"/>
              </w:rPr>
            </w:pPr>
          </w:p>
          <w:p>
            <w:pPr>
              <w:spacing w:before="69" w:line="240" w:lineRule="exact"/>
              <w:ind w:left="535"/>
              <w:jc w:val="both"/>
              <w:rPr>
                <w:rFonts w:ascii="仿宋" w:hAnsi="仿宋" w:eastAsia="仿宋" w:cs="Times New Roman"/>
                <w:sz w:val="24"/>
                <w:szCs w:val="24"/>
              </w:rPr>
            </w:pPr>
            <w:r>
              <w:rPr>
                <w:rFonts w:ascii="仿宋" w:hAnsi="仿宋" w:eastAsia="仿宋" w:cs="Times New Roman"/>
                <w:spacing w:val="-6"/>
                <w:sz w:val="24"/>
                <w:szCs w:val="24"/>
              </w:rPr>
              <w:t>5%</w:t>
            </w:r>
          </w:p>
        </w:tc>
        <w:tc>
          <w:tcPr>
            <w:tcW w:w="1468" w:type="dxa"/>
          </w:tcPr>
          <w:p>
            <w:pPr>
              <w:pStyle w:val="14"/>
              <w:spacing w:before="285" w:line="240" w:lineRule="exact"/>
              <w:ind w:left="357"/>
              <w:jc w:val="both"/>
            </w:pPr>
            <w:r>
              <w:rPr>
                <w:rFonts w:cs="Times New Roman"/>
                <w:spacing w:val="-6"/>
              </w:rPr>
              <w:t>30</w:t>
            </w:r>
            <w:r>
              <w:rPr>
                <w:spacing w:val="-6"/>
              </w:rPr>
              <w:t>分钟</w:t>
            </w:r>
          </w:p>
        </w:tc>
        <w:tc>
          <w:tcPr>
            <w:tcW w:w="1142" w:type="dxa"/>
          </w:tcPr>
          <w:p>
            <w:pPr>
              <w:pStyle w:val="14"/>
              <w:spacing w:before="96" w:line="240" w:lineRule="exact"/>
              <w:ind w:left="469" w:right="203" w:hanging="239"/>
              <w:jc w:val="both"/>
            </w:pPr>
            <w:r>
              <w:rPr>
                <w:spacing w:val="-6"/>
              </w:rPr>
              <w:t>报到当</w:t>
            </w:r>
            <w:r>
              <w:t xml:space="preserve"> 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742" w:type="dxa"/>
            <w:vMerge w:val="continue"/>
            <w:tcBorders>
              <w:top w:val="nil"/>
              <w:bottom w:val="nil"/>
            </w:tcBorders>
          </w:tcPr>
          <w:p>
            <w:pPr>
              <w:spacing w:line="240" w:lineRule="exact"/>
              <w:jc w:val="both"/>
              <w:rPr>
                <w:rFonts w:ascii="仿宋" w:hAnsi="仿宋" w:eastAsia="仿宋"/>
                <w:sz w:val="24"/>
                <w:szCs w:val="24"/>
              </w:rPr>
            </w:pPr>
          </w:p>
        </w:tc>
        <w:tc>
          <w:tcPr>
            <w:tcW w:w="1552" w:type="dxa"/>
            <w:vMerge w:val="restart"/>
            <w:tcBorders>
              <w:bottom w:val="nil"/>
            </w:tcBorders>
          </w:tcPr>
          <w:p>
            <w:pPr>
              <w:pStyle w:val="14"/>
              <w:spacing w:before="284" w:line="240" w:lineRule="exact"/>
              <w:jc w:val="both"/>
              <w:rPr>
                <w:rFonts w:cs="微软雅黑"/>
                <w:b/>
                <w:spacing w:val="3"/>
              </w:rPr>
            </w:pPr>
          </w:p>
          <w:p>
            <w:pPr>
              <w:pStyle w:val="14"/>
              <w:spacing w:before="284" w:line="240" w:lineRule="exact"/>
              <w:ind w:left="146"/>
              <w:jc w:val="both"/>
              <w:rPr>
                <w:rFonts w:cs="微软雅黑"/>
                <w:b/>
                <w:spacing w:val="3"/>
              </w:rPr>
            </w:pPr>
            <w:r>
              <w:rPr>
                <w:rFonts w:cs="微软雅黑"/>
                <w:b/>
                <w:spacing w:val="3"/>
              </w:rPr>
              <w:t>模块三</w:t>
            </w:r>
          </w:p>
        </w:tc>
        <w:tc>
          <w:tcPr>
            <w:tcW w:w="2267" w:type="dxa"/>
          </w:tcPr>
          <w:p>
            <w:pPr>
              <w:pStyle w:val="14"/>
              <w:spacing w:before="95" w:line="240" w:lineRule="exact"/>
              <w:ind w:left="190"/>
              <w:jc w:val="both"/>
            </w:pPr>
            <w:r>
              <w:rPr>
                <w:spacing w:val="-2"/>
              </w:rPr>
              <w:t>工艺单制作与推板</w:t>
            </w:r>
          </w:p>
          <w:p>
            <w:pPr>
              <w:pStyle w:val="14"/>
              <w:spacing w:before="92" w:line="240" w:lineRule="exact"/>
              <w:ind w:left="420"/>
              <w:jc w:val="both"/>
            </w:pPr>
            <w:r>
              <w:rPr>
                <w:spacing w:val="-1"/>
              </w:rPr>
              <w:t>（教师完成）</w:t>
            </w:r>
          </w:p>
        </w:tc>
        <w:tc>
          <w:tcPr>
            <w:tcW w:w="1365" w:type="dxa"/>
          </w:tcPr>
          <w:p>
            <w:pPr>
              <w:spacing w:line="240" w:lineRule="exact"/>
              <w:jc w:val="both"/>
              <w:rPr>
                <w:rFonts w:ascii="仿宋" w:hAnsi="仿宋" w:eastAsia="仿宋"/>
                <w:sz w:val="24"/>
                <w:szCs w:val="24"/>
              </w:rPr>
            </w:pPr>
          </w:p>
          <w:p>
            <w:pPr>
              <w:spacing w:before="69" w:line="240" w:lineRule="exact"/>
              <w:ind w:left="469"/>
              <w:jc w:val="both"/>
              <w:rPr>
                <w:rFonts w:ascii="仿宋" w:hAnsi="仿宋" w:eastAsia="仿宋" w:cs="Times New Roman"/>
                <w:sz w:val="24"/>
                <w:szCs w:val="24"/>
              </w:rPr>
            </w:pPr>
            <w:r>
              <w:rPr>
                <w:rFonts w:ascii="仿宋" w:hAnsi="仿宋" w:eastAsia="仿宋" w:cs="Times New Roman"/>
                <w:spacing w:val="-2"/>
                <w:sz w:val="24"/>
                <w:szCs w:val="24"/>
              </w:rPr>
              <w:t>20%</w:t>
            </w:r>
          </w:p>
        </w:tc>
        <w:tc>
          <w:tcPr>
            <w:tcW w:w="1468" w:type="dxa"/>
            <w:vMerge w:val="restart"/>
            <w:tcBorders>
              <w:bottom w:val="nil"/>
            </w:tcBorders>
          </w:tcPr>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pStyle w:val="14"/>
              <w:spacing w:before="78" w:line="240" w:lineRule="exact"/>
              <w:ind w:left="422"/>
              <w:jc w:val="both"/>
            </w:pPr>
            <w:r>
              <w:rPr>
                <w:rFonts w:cs="Times New Roman"/>
                <w:spacing w:val="-9"/>
              </w:rPr>
              <w:t>8</w:t>
            </w:r>
            <w:r>
              <w:rPr>
                <w:spacing w:val="-9"/>
              </w:rPr>
              <w:t>小时</w:t>
            </w:r>
          </w:p>
        </w:tc>
        <w:tc>
          <w:tcPr>
            <w:tcW w:w="1142" w:type="dxa"/>
            <w:vMerge w:val="restart"/>
            <w:tcBorders>
              <w:bottom w:val="nil"/>
            </w:tcBorders>
          </w:tcPr>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spacing w:line="240" w:lineRule="exact"/>
              <w:jc w:val="both"/>
              <w:rPr>
                <w:rFonts w:ascii="仿宋" w:hAnsi="仿宋" w:eastAsia="仿宋"/>
                <w:sz w:val="24"/>
                <w:szCs w:val="24"/>
              </w:rPr>
            </w:pPr>
          </w:p>
          <w:p>
            <w:pPr>
              <w:pStyle w:val="14"/>
              <w:spacing w:before="78" w:line="240" w:lineRule="exact"/>
              <w:ind w:left="218" w:right="200" w:firstLine="3"/>
              <w:jc w:val="both"/>
            </w:pPr>
            <w:r>
              <w:rPr>
                <w:spacing w:val="-3"/>
              </w:rPr>
              <w:t>全天比</w:t>
            </w:r>
            <w:r>
              <w:rPr>
                <w:spacing w:val="1"/>
              </w:rPr>
              <w:t xml:space="preserve"> </w:t>
            </w:r>
            <w:r>
              <w:rPr>
                <w:spacing w:val="-1"/>
              </w:rPr>
              <w:t>赛时间</w:t>
            </w:r>
            <w:r>
              <w:t xml:space="preserve"> </w:t>
            </w:r>
            <w:r>
              <w:rPr>
                <w:spacing w:val="-3"/>
              </w:rPr>
              <w:t>打通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742" w:type="dxa"/>
            <w:vMerge w:val="continue"/>
            <w:tcBorders>
              <w:top w:val="nil"/>
              <w:bottom w:val="nil"/>
            </w:tcBorders>
          </w:tcPr>
          <w:p>
            <w:pPr>
              <w:spacing w:line="240" w:lineRule="exact"/>
              <w:jc w:val="both"/>
              <w:rPr>
                <w:rFonts w:ascii="仿宋" w:hAnsi="仿宋" w:eastAsia="仿宋"/>
                <w:sz w:val="24"/>
                <w:szCs w:val="24"/>
              </w:rPr>
            </w:pPr>
          </w:p>
        </w:tc>
        <w:tc>
          <w:tcPr>
            <w:tcW w:w="1552" w:type="dxa"/>
            <w:vMerge w:val="continue"/>
            <w:tcBorders>
              <w:top w:val="nil"/>
            </w:tcBorders>
          </w:tcPr>
          <w:p>
            <w:pPr>
              <w:spacing w:line="240" w:lineRule="exact"/>
              <w:jc w:val="both"/>
              <w:rPr>
                <w:rFonts w:ascii="仿宋" w:hAnsi="仿宋" w:eastAsia="仿宋"/>
                <w:sz w:val="24"/>
                <w:szCs w:val="24"/>
              </w:rPr>
            </w:pPr>
          </w:p>
        </w:tc>
        <w:tc>
          <w:tcPr>
            <w:tcW w:w="2267" w:type="dxa"/>
          </w:tcPr>
          <w:p>
            <w:pPr>
              <w:pStyle w:val="14"/>
              <w:spacing w:before="96" w:line="240" w:lineRule="exact"/>
              <w:ind w:left="140"/>
              <w:jc w:val="both"/>
            </w:pPr>
            <w:r>
              <w:rPr>
                <w:rFonts w:cs="Times New Roman"/>
                <w:spacing w:val="-3"/>
              </w:rPr>
              <w:t>CAD</w:t>
            </w:r>
            <w:r>
              <w:rPr>
                <w:rFonts w:cs="Times New Roman"/>
                <w:spacing w:val="17"/>
              </w:rPr>
              <w:t xml:space="preserve"> </w:t>
            </w:r>
            <w:r>
              <w:rPr>
                <w:spacing w:val="-3"/>
              </w:rPr>
              <w:t>结构设计与样</w:t>
            </w:r>
          </w:p>
          <w:p>
            <w:pPr>
              <w:pStyle w:val="14"/>
              <w:spacing w:before="98" w:line="240" w:lineRule="exact"/>
              <w:ind w:left="780"/>
              <w:jc w:val="both"/>
            </w:pPr>
            <w:r>
              <w:rPr>
                <w:spacing w:val="-2"/>
              </w:rPr>
              <w:t>板制作</w:t>
            </w:r>
          </w:p>
          <w:p>
            <w:pPr>
              <w:pStyle w:val="14"/>
              <w:spacing w:before="89" w:line="240" w:lineRule="exact"/>
              <w:ind w:left="420"/>
              <w:jc w:val="both"/>
            </w:pPr>
            <w:r>
              <w:rPr>
                <w:spacing w:val="4"/>
              </w:rPr>
              <w:t>（学生完成）</w:t>
            </w:r>
          </w:p>
        </w:tc>
        <w:tc>
          <w:tcPr>
            <w:tcW w:w="1365" w:type="dxa"/>
          </w:tcPr>
          <w:p>
            <w:pPr>
              <w:spacing w:line="240" w:lineRule="exact"/>
              <w:jc w:val="both"/>
              <w:rPr>
                <w:rFonts w:ascii="仿宋" w:hAnsi="仿宋" w:eastAsia="仿宋"/>
                <w:sz w:val="24"/>
                <w:szCs w:val="24"/>
              </w:rPr>
            </w:pPr>
          </w:p>
          <w:p>
            <w:pPr>
              <w:spacing w:before="69" w:line="240" w:lineRule="exact"/>
              <w:ind w:left="469"/>
              <w:jc w:val="both"/>
              <w:rPr>
                <w:rFonts w:ascii="仿宋" w:hAnsi="仿宋" w:eastAsia="仿宋" w:cs="Times New Roman"/>
                <w:sz w:val="24"/>
                <w:szCs w:val="24"/>
              </w:rPr>
            </w:pPr>
            <w:r>
              <w:rPr>
                <w:rFonts w:ascii="仿宋" w:hAnsi="仿宋" w:eastAsia="仿宋" w:cs="Times New Roman"/>
                <w:spacing w:val="-2"/>
                <w:sz w:val="24"/>
                <w:szCs w:val="24"/>
              </w:rPr>
              <w:t>23%</w:t>
            </w:r>
          </w:p>
        </w:tc>
        <w:tc>
          <w:tcPr>
            <w:tcW w:w="1468" w:type="dxa"/>
            <w:vMerge w:val="continue"/>
            <w:tcBorders>
              <w:top w:val="nil"/>
              <w:bottom w:val="nil"/>
            </w:tcBorders>
          </w:tcPr>
          <w:p>
            <w:pPr>
              <w:spacing w:line="240" w:lineRule="exact"/>
              <w:jc w:val="both"/>
              <w:rPr>
                <w:rFonts w:ascii="仿宋" w:hAnsi="仿宋" w:eastAsia="仿宋"/>
                <w:sz w:val="24"/>
                <w:szCs w:val="24"/>
              </w:rPr>
            </w:pPr>
          </w:p>
        </w:tc>
        <w:tc>
          <w:tcPr>
            <w:tcW w:w="1142" w:type="dxa"/>
            <w:vMerge w:val="continue"/>
            <w:tcBorders>
              <w:top w:val="nil"/>
              <w:bottom w:val="nil"/>
            </w:tcBorders>
          </w:tcPr>
          <w:p>
            <w:pPr>
              <w:spacing w:line="240" w:lineRule="exact"/>
              <w:jc w:val="both"/>
              <w:rPr>
                <w:rFonts w:ascii="仿宋" w:hAnsi="仿宋" w:eastAsia="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742" w:type="dxa"/>
            <w:vMerge w:val="continue"/>
            <w:tcBorders>
              <w:top w:val="nil"/>
              <w:bottom w:val="nil"/>
            </w:tcBorders>
          </w:tcPr>
          <w:p>
            <w:pPr>
              <w:spacing w:line="240" w:lineRule="exact"/>
              <w:jc w:val="both"/>
              <w:rPr>
                <w:rFonts w:ascii="仿宋" w:hAnsi="仿宋" w:eastAsia="仿宋"/>
                <w:sz w:val="24"/>
                <w:szCs w:val="24"/>
              </w:rPr>
            </w:pPr>
          </w:p>
        </w:tc>
        <w:tc>
          <w:tcPr>
            <w:tcW w:w="1552" w:type="dxa"/>
          </w:tcPr>
          <w:p>
            <w:pPr>
              <w:pStyle w:val="14"/>
              <w:spacing w:before="284" w:line="240" w:lineRule="exact"/>
              <w:ind w:left="146"/>
              <w:jc w:val="both"/>
              <w:rPr>
                <w:rFonts w:cs="微软雅黑"/>
                <w:b/>
                <w:spacing w:val="3"/>
              </w:rPr>
            </w:pPr>
            <w:r>
              <w:rPr>
                <w:rFonts w:cs="微软雅黑"/>
                <w:b/>
                <w:spacing w:val="3"/>
              </w:rPr>
              <w:t>模块四</w:t>
            </w:r>
          </w:p>
        </w:tc>
        <w:tc>
          <w:tcPr>
            <w:tcW w:w="2267" w:type="dxa"/>
          </w:tcPr>
          <w:p>
            <w:pPr>
              <w:pStyle w:val="14"/>
              <w:spacing w:before="99" w:line="240" w:lineRule="exact"/>
              <w:ind w:left="180" w:right="171" w:firstLine="130"/>
              <w:jc w:val="both"/>
            </w:pPr>
            <w:r>
              <w:rPr>
                <w:spacing w:val="-3"/>
              </w:rPr>
              <w:t>成衣裁剪与制作</w:t>
            </w:r>
            <w:r>
              <w:rPr>
                <w:spacing w:val="2"/>
              </w:rPr>
              <w:t xml:space="preserve">  </w:t>
            </w:r>
            <w:r>
              <w:rPr>
                <w:spacing w:val="-9"/>
              </w:rPr>
              <w:t>（</w:t>
            </w:r>
            <w:r>
              <w:rPr>
                <w:spacing w:val="-60"/>
              </w:rPr>
              <w:t xml:space="preserve"> </w:t>
            </w:r>
            <w:r>
              <w:rPr>
                <w:spacing w:val="-9"/>
              </w:rPr>
              <w:t>师生共同完成）</w:t>
            </w:r>
          </w:p>
        </w:tc>
        <w:tc>
          <w:tcPr>
            <w:tcW w:w="1365" w:type="dxa"/>
          </w:tcPr>
          <w:p>
            <w:pPr>
              <w:spacing w:line="240" w:lineRule="exact"/>
              <w:jc w:val="both"/>
              <w:rPr>
                <w:rFonts w:ascii="仿宋" w:hAnsi="仿宋" w:eastAsia="仿宋"/>
                <w:sz w:val="24"/>
                <w:szCs w:val="24"/>
              </w:rPr>
            </w:pPr>
          </w:p>
          <w:p>
            <w:pPr>
              <w:spacing w:before="69" w:line="240" w:lineRule="exact"/>
              <w:ind w:left="475"/>
              <w:jc w:val="both"/>
              <w:rPr>
                <w:rFonts w:ascii="仿宋" w:hAnsi="仿宋" w:eastAsia="仿宋" w:cs="Times New Roman"/>
                <w:sz w:val="24"/>
                <w:szCs w:val="24"/>
              </w:rPr>
            </w:pPr>
            <w:r>
              <w:rPr>
                <w:rFonts w:ascii="仿宋" w:hAnsi="仿宋" w:eastAsia="仿宋" w:cs="Times New Roman"/>
                <w:spacing w:val="-4"/>
                <w:sz w:val="24"/>
                <w:szCs w:val="24"/>
              </w:rPr>
              <w:t>50%</w:t>
            </w:r>
          </w:p>
        </w:tc>
        <w:tc>
          <w:tcPr>
            <w:tcW w:w="1468" w:type="dxa"/>
            <w:vMerge w:val="continue"/>
            <w:tcBorders>
              <w:top w:val="nil"/>
              <w:bottom w:val="nil"/>
            </w:tcBorders>
          </w:tcPr>
          <w:p>
            <w:pPr>
              <w:spacing w:line="240" w:lineRule="exact"/>
              <w:jc w:val="both"/>
              <w:rPr>
                <w:rFonts w:ascii="仿宋" w:hAnsi="仿宋" w:eastAsia="仿宋"/>
                <w:sz w:val="24"/>
                <w:szCs w:val="24"/>
              </w:rPr>
            </w:pPr>
          </w:p>
        </w:tc>
        <w:tc>
          <w:tcPr>
            <w:tcW w:w="1142" w:type="dxa"/>
            <w:vMerge w:val="continue"/>
            <w:tcBorders>
              <w:top w:val="nil"/>
              <w:bottom w:val="nil"/>
            </w:tcBorders>
          </w:tcPr>
          <w:p>
            <w:pPr>
              <w:spacing w:line="240" w:lineRule="exact"/>
              <w:jc w:val="both"/>
              <w:rPr>
                <w:rFonts w:ascii="仿宋" w:hAnsi="仿宋" w:eastAsia="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742" w:type="dxa"/>
            <w:vMerge w:val="continue"/>
            <w:tcBorders>
              <w:top w:val="nil"/>
            </w:tcBorders>
          </w:tcPr>
          <w:p>
            <w:pPr>
              <w:spacing w:line="240" w:lineRule="exact"/>
              <w:jc w:val="both"/>
              <w:rPr>
                <w:rFonts w:ascii="仿宋" w:hAnsi="仿宋" w:eastAsia="仿宋"/>
                <w:sz w:val="24"/>
                <w:szCs w:val="24"/>
              </w:rPr>
            </w:pPr>
          </w:p>
        </w:tc>
        <w:tc>
          <w:tcPr>
            <w:tcW w:w="1552" w:type="dxa"/>
          </w:tcPr>
          <w:p>
            <w:pPr>
              <w:pStyle w:val="14"/>
              <w:spacing w:before="284" w:line="240" w:lineRule="exact"/>
              <w:ind w:left="146"/>
              <w:jc w:val="both"/>
              <w:rPr>
                <w:rFonts w:cs="微软雅黑"/>
                <w:b/>
                <w:spacing w:val="3"/>
              </w:rPr>
            </w:pPr>
            <w:r>
              <w:rPr>
                <w:rFonts w:cs="微软雅黑"/>
                <w:b/>
                <w:spacing w:val="3"/>
              </w:rPr>
              <w:t>职业素养</w:t>
            </w:r>
          </w:p>
        </w:tc>
        <w:tc>
          <w:tcPr>
            <w:tcW w:w="2267" w:type="dxa"/>
          </w:tcPr>
          <w:p>
            <w:pPr>
              <w:pStyle w:val="14"/>
              <w:spacing w:before="97" w:line="240" w:lineRule="exact"/>
              <w:ind w:left="908" w:right="286" w:hanging="598"/>
              <w:jc w:val="both"/>
            </w:pPr>
            <w:r>
              <w:rPr>
                <w:spacing w:val="-3"/>
              </w:rPr>
              <w:t>工位及周围环境</w:t>
            </w:r>
            <w:r>
              <w:rPr>
                <w:spacing w:val="4"/>
              </w:rPr>
              <w:t xml:space="preserve"> </w:t>
            </w:r>
            <w:r>
              <w:rPr>
                <w:spacing w:val="-7"/>
              </w:rPr>
              <w:t>整洁</w:t>
            </w:r>
          </w:p>
        </w:tc>
        <w:tc>
          <w:tcPr>
            <w:tcW w:w="1365" w:type="dxa"/>
          </w:tcPr>
          <w:p>
            <w:pPr>
              <w:spacing w:line="240" w:lineRule="exact"/>
              <w:jc w:val="both"/>
              <w:rPr>
                <w:rFonts w:ascii="仿宋" w:hAnsi="仿宋" w:eastAsia="仿宋"/>
                <w:sz w:val="24"/>
                <w:szCs w:val="24"/>
              </w:rPr>
            </w:pPr>
          </w:p>
          <w:p>
            <w:pPr>
              <w:spacing w:before="69" w:line="240" w:lineRule="exact"/>
              <w:ind w:left="529"/>
              <w:jc w:val="both"/>
              <w:rPr>
                <w:rFonts w:ascii="仿宋" w:hAnsi="仿宋" w:eastAsia="仿宋" w:cs="Times New Roman"/>
                <w:sz w:val="24"/>
                <w:szCs w:val="24"/>
              </w:rPr>
            </w:pPr>
            <w:r>
              <w:rPr>
                <w:rFonts w:ascii="仿宋" w:hAnsi="仿宋" w:eastAsia="仿宋" w:cs="Times New Roman"/>
                <w:spacing w:val="-3"/>
                <w:sz w:val="24"/>
                <w:szCs w:val="24"/>
              </w:rPr>
              <w:t>2%</w:t>
            </w:r>
          </w:p>
        </w:tc>
        <w:tc>
          <w:tcPr>
            <w:tcW w:w="1468" w:type="dxa"/>
            <w:vMerge w:val="continue"/>
            <w:tcBorders>
              <w:top w:val="nil"/>
            </w:tcBorders>
          </w:tcPr>
          <w:p>
            <w:pPr>
              <w:spacing w:line="240" w:lineRule="exact"/>
              <w:jc w:val="both"/>
              <w:rPr>
                <w:rFonts w:ascii="仿宋" w:hAnsi="仿宋" w:eastAsia="仿宋"/>
                <w:sz w:val="24"/>
                <w:szCs w:val="24"/>
              </w:rPr>
            </w:pPr>
          </w:p>
        </w:tc>
        <w:tc>
          <w:tcPr>
            <w:tcW w:w="1142" w:type="dxa"/>
            <w:vMerge w:val="continue"/>
            <w:tcBorders>
              <w:top w:val="nil"/>
            </w:tcBorders>
          </w:tcPr>
          <w:p>
            <w:pPr>
              <w:spacing w:line="240" w:lineRule="exact"/>
              <w:jc w:val="both"/>
              <w:rPr>
                <w:rFonts w:ascii="仿宋" w:hAnsi="仿宋" w:eastAsia="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4561" w:type="dxa"/>
            <w:gridSpan w:val="3"/>
          </w:tcPr>
          <w:p>
            <w:pPr>
              <w:pStyle w:val="14"/>
              <w:spacing w:before="90" w:line="240" w:lineRule="exact"/>
              <w:ind w:left="2534"/>
              <w:jc w:val="both"/>
              <w:rPr>
                <w:b/>
                <w:spacing w:val="-3"/>
              </w:rPr>
            </w:pPr>
            <w:r>
              <w:rPr>
                <w:b/>
                <w:spacing w:val="-3"/>
              </w:rPr>
              <w:t>合计</w:t>
            </w:r>
          </w:p>
        </w:tc>
        <w:tc>
          <w:tcPr>
            <w:tcW w:w="1365" w:type="dxa"/>
          </w:tcPr>
          <w:p>
            <w:pPr>
              <w:spacing w:before="135" w:line="240" w:lineRule="exact"/>
              <w:ind w:left="432"/>
              <w:jc w:val="both"/>
              <w:rPr>
                <w:rFonts w:ascii="仿宋" w:hAnsi="仿宋" w:eastAsia="仿宋" w:cs="Times New Roman"/>
                <w:sz w:val="24"/>
                <w:szCs w:val="24"/>
              </w:rPr>
            </w:pPr>
            <w:r>
              <w:rPr>
                <w:rFonts w:ascii="仿宋" w:hAnsi="仿宋" w:eastAsia="仿宋" w:cs="Times New Roman"/>
                <w:spacing w:val="-8"/>
                <w:sz w:val="24"/>
                <w:szCs w:val="24"/>
              </w:rPr>
              <w:t>100%</w:t>
            </w:r>
          </w:p>
        </w:tc>
        <w:tc>
          <w:tcPr>
            <w:tcW w:w="1468" w:type="dxa"/>
          </w:tcPr>
          <w:p>
            <w:pPr>
              <w:pStyle w:val="14"/>
              <w:spacing w:before="93" w:line="240" w:lineRule="exact"/>
              <w:ind w:left="93"/>
              <w:jc w:val="both"/>
            </w:pPr>
            <w:r>
              <w:rPr>
                <w:rFonts w:cs="Times New Roman"/>
                <w:spacing w:val="-6"/>
              </w:rPr>
              <w:t>8</w:t>
            </w:r>
            <w:r>
              <w:rPr>
                <w:spacing w:val="-6"/>
              </w:rPr>
              <w:t>小时</w:t>
            </w:r>
            <w:r>
              <w:rPr>
                <w:rFonts w:cs="Times New Roman"/>
                <w:spacing w:val="-6"/>
              </w:rPr>
              <w:t>30</w:t>
            </w:r>
            <w:r>
              <w:rPr>
                <w:spacing w:val="-6"/>
              </w:rPr>
              <w:t>分</w:t>
            </w:r>
          </w:p>
        </w:tc>
        <w:tc>
          <w:tcPr>
            <w:tcW w:w="1142" w:type="dxa"/>
          </w:tcPr>
          <w:p>
            <w:pPr>
              <w:spacing w:line="240" w:lineRule="exact"/>
              <w:jc w:val="both"/>
              <w:rPr>
                <w:rFonts w:ascii="仿宋" w:hAnsi="仿宋" w:eastAsia="仿宋"/>
                <w:sz w:val="24"/>
                <w:szCs w:val="24"/>
              </w:rPr>
            </w:pPr>
          </w:p>
        </w:tc>
      </w:tr>
    </w:tbl>
    <w:p>
      <w:pPr>
        <w:pStyle w:val="2"/>
        <w:spacing w:line="400" w:lineRule="auto"/>
        <w:jc w:val="both"/>
        <w:rPr>
          <w:rFonts w:eastAsiaTheme="minorEastAsia"/>
        </w:rPr>
      </w:pPr>
    </w:p>
    <w:p>
      <w:pPr>
        <w:spacing w:line="600" w:lineRule="exact"/>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(四)师生同赛技能</w:t>
      </w:r>
      <w:r>
        <w:rPr>
          <w:rFonts w:hint="eastAsia" w:ascii="仿宋" w:hAnsi="仿宋" w:eastAsia="仿宋" w:cs="微软雅黑"/>
          <w:b/>
          <w:spacing w:val="3"/>
          <w:sz w:val="28"/>
          <w:szCs w:val="28"/>
        </w:rPr>
        <w:t>比赛</w:t>
      </w:r>
      <w:r>
        <w:rPr>
          <w:rFonts w:ascii="仿宋" w:hAnsi="仿宋" w:eastAsia="仿宋" w:cs="微软雅黑"/>
          <w:b/>
          <w:spacing w:val="3"/>
          <w:sz w:val="28"/>
          <w:szCs w:val="28"/>
        </w:rPr>
        <w:t>模块、比赛时长及分值配比</w:t>
      </w:r>
    </w:p>
    <w:tbl>
      <w:tblPr>
        <w:tblStyle w:val="12"/>
        <w:tblW w:w="8652"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9"/>
        <w:gridCol w:w="1701"/>
        <w:gridCol w:w="81"/>
        <w:gridCol w:w="3888"/>
        <w:gridCol w:w="851"/>
        <w:gridCol w:w="14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2410" w:type="dxa"/>
            <w:gridSpan w:val="2"/>
            <w:tcBorders>
              <w:bottom w:val="single" w:color="auto" w:sz="4" w:space="0"/>
            </w:tcBorders>
          </w:tcPr>
          <w:p>
            <w:pPr>
              <w:pStyle w:val="14"/>
              <w:spacing w:before="95" w:line="240" w:lineRule="exact"/>
              <w:jc w:val="both"/>
              <w:rPr>
                <w:spacing w:val="-2"/>
              </w:rPr>
            </w:pPr>
            <w:r>
              <w:rPr>
                <w:rFonts w:cs="微软雅黑"/>
                <w:b/>
                <w:spacing w:val="3"/>
              </w:rPr>
              <w:t>模块</w:t>
            </w:r>
          </w:p>
        </w:tc>
        <w:tc>
          <w:tcPr>
            <w:tcW w:w="3969" w:type="dxa"/>
            <w:gridSpan w:val="2"/>
          </w:tcPr>
          <w:p>
            <w:pPr>
              <w:pStyle w:val="14"/>
              <w:spacing w:before="284" w:line="240" w:lineRule="exact"/>
              <w:jc w:val="both"/>
              <w:rPr>
                <w:rFonts w:cs="微软雅黑"/>
                <w:b/>
                <w:spacing w:val="3"/>
              </w:rPr>
            </w:pPr>
            <w:r>
              <w:rPr>
                <w:rFonts w:cs="微软雅黑"/>
                <w:b/>
                <w:spacing w:val="3"/>
              </w:rPr>
              <w:t>主要内容</w:t>
            </w:r>
          </w:p>
        </w:tc>
        <w:tc>
          <w:tcPr>
            <w:tcW w:w="851" w:type="dxa"/>
          </w:tcPr>
          <w:p>
            <w:pPr>
              <w:pStyle w:val="14"/>
              <w:spacing w:before="98" w:line="240" w:lineRule="exact"/>
              <w:ind w:right="247"/>
              <w:jc w:val="both"/>
              <w:rPr>
                <w:rFonts w:cs="微软雅黑"/>
                <w:b/>
                <w:spacing w:val="3"/>
              </w:rPr>
            </w:pPr>
            <w:r>
              <w:rPr>
                <w:rFonts w:cs="微软雅黑"/>
                <w:b/>
                <w:spacing w:val="3"/>
              </w:rPr>
              <w:t>比赛</w:t>
            </w:r>
          </w:p>
          <w:p>
            <w:pPr>
              <w:pStyle w:val="14"/>
              <w:spacing w:before="98" w:line="240" w:lineRule="exact"/>
              <w:ind w:right="247"/>
              <w:jc w:val="both"/>
              <w:rPr>
                <w:rFonts w:cs="微软雅黑"/>
                <w:b/>
                <w:spacing w:val="3"/>
              </w:rPr>
            </w:pPr>
            <w:r>
              <w:rPr>
                <w:rFonts w:cs="微软雅黑"/>
                <w:b/>
                <w:spacing w:val="3"/>
              </w:rPr>
              <w:t>时长</w:t>
            </w:r>
          </w:p>
        </w:tc>
        <w:tc>
          <w:tcPr>
            <w:tcW w:w="1422" w:type="dxa"/>
          </w:tcPr>
          <w:p>
            <w:pPr>
              <w:pStyle w:val="14"/>
              <w:spacing w:line="240" w:lineRule="exact"/>
              <w:ind w:left="263"/>
              <w:jc w:val="both"/>
              <w:rPr>
                <w:rFonts w:cs="微软雅黑"/>
                <w:b/>
                <w:spacing w:val="3"/>
              </w:rPr>
            </w:pPr>
          </w:p>
          <w:p>
            <w:pPr>
              <w:pStyle w:val="14"/>
              <w:spacing w:line="240" w:lineRule="exact"/>
              <w:ind w:left="263"/>
              <w:jc w:val="both"/>
              <w:rPr>
                <w:rFonts w:cs="微软雅黑"/>
                <w:b/>
                <w:spacing w:val="3"/>
              </w:rPr>
            </w:pPr>
            <w:r>
              <w:rPr>
                <w:rFonts w:cs="微软雅黑"/>
                <w:b/>
                <w:spacing w:val="3"/>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709" w:type="dxa"/>
            <w:vMerge w:val="restart"/>
            <w:tcBorders>
              <w:top w:val="single" w:color="auto" w:sz="4" w:space="0"/>
              <w:bottom w:val="nil"/>
            </w:tcBorders>
          </w:tcPr>
          <w:p>
            <w:pPr>
              <w:pStyle w:val="14"/>
              <w:spacing w:before="78" w:line="218" w:lineRule="auto"/>
              <w:ind w:left="491"/>
              <w:jc w:val="both"/>
              <w:rPr>
                <w:spacing w:val="-2"/>
              </w:rPr>
            </w:pPr>
          </w:p>
          <w:p>
            <w:pPr>
              <w:pStyle w:val="14"/>
              <w:spacing w:before="78" w:line="218" w:lineRule="auto"/>
              <w:ind w:left="491"/>
              <w:jc w:val="both"/>
              <w:rPr>
                <w:spacing w:val="-2"/>
              </w:rPr>
            </w:pPr>
          </w:p>
          <w:p>
            <w:pPr>
              <w:pStyle w:val="14"/>
              <w:spacing w:before="78" w:line="218" w:lineRule="auto"/>
              <w:ind w:left="491"/>
              <w:jc w:val="both"/>
              <w:rPr>
                <w:spacing w:val="-2"/>
              </w:rPr>
            </w:pPr>
          </w:p>
          <w:p>
            <w:pPr>
              <w:pStyle w:val="14"/>
              <w:spacing w:before="78" w:line="218" w:lineRule="auto"/>
              <w:ind w:left="491"/>
              <w:jc w:val="both"/>
              <w:rPr>
                <w:spacing w:val="-2"/>
              </w:rPr>
            </w:pPr>
          </w:p>
          <w:p>
            <w:pPr>
              <w:pStyle w:val="14"/>
              <w:spacing w:before="78" w:line="218" w:lineRule="auto"/>
              <w:ind w:left="491"/>
              <w:jc w:val="both"/>
              <w:rPr>
                <w:spacing w:val="-2"/>
              </w:rPr>
            </w:pPr>
          </w:p>
          <w:p>
            <w:pPr>
              <w:pStyle w:val="14"/>
              <w:spacing w:before="78" w:line="218" w:lineRule="auto"/>
              <w:ind w:left="491"/>
              <w:jc w:val="both"/>
              <w:rPr>
                <w:spacing w:val="-2"/>
              </w:rPr>
            </w:pPr>
          </w:p>
          <w:p>
            <w:pPr>
              <w:pStyle w:val="14"/>
              <w:spacing w:before="78" w:line="218" w:lineRule="auto"/>
              <w:jc w:val="both"/>
              <w:rPr>
                <w:rFonts w:cs="微软雅黑"/>
                <w:b/>
                <w:spacing w:val="3"/>
              </w:rPr>
            </w:pPr>
            <w:r>
              <w:rPr>
                <w:rFonts w:cs="微软雅黑"/>
                <w:b/>
                <w:spacing w:val="3"/>
              </w:rPr>
              <w:t>服装</w:t>
            </w:r>
          </w:p>
          <w:p>
            <w:pPr>
              <w:pStyle w:val="14"/>
              <w:spacing w:before="78" w:line="218" w:lineRule="auto"/>
              <w:jc w:val="both"/>
              <w:rPr>
                <w:rFonts w:cs="微软雅黑"/>
                <w:b/>
                <w:spacing w:val="3"/>
              </w:rPr>
            </w:pPr>
            <w:r>
              <w:rPr>
                <w:rFonts w:cs="微软雅黑"/>
                <w:b/>
                <w:spacing w:val="3"/>
              </w:rPr>
              <w:t>设计</w:t>
            </w:r>
          </w:p>
          <w:p>
            <w:pPr>
              <w:pStyle w:val="14"/>
              <w:spacing w:before="78" w:line="218" w:lineRule="auto"/>
              <w:jc w:val="both"/>
              <w:rPr>
                <w:spacing w:val="-2"/>
              </w:rPr>
            </w:pPr>
            <w:r>
              <w:rPr>
                <w:rFonts w:cs="微软雅黑"/>
                <w:b/>
                <w:spacing w:val="3"/>
              </w:rPr>
              <w:t>任务</w:t>
            </w:r>
          </w:p>
        </w:tc>
        <w:tc>
          <w:tcPr>
            <w:tcW w:w="1701" w:type="dxa"/>
            <w:tcBorders>
              <w:top w:val="single" w:color="auto" w:sz="4" w:space="0"/>
            </w:tcBorders>
          </w:tcPr>
          <w:p>
            <w:pPr>
              <w:pStyle w:val="14"/>
              <w:spacing w:before="95" w:line="240" w:lineRule="exact"/>
              <w:ind w:left="190"/>
              <w:jc w:val="both"/>
              <w:rPr>
                <w:spacing w:val="-2"/>
              </w:rPr>
            </w:pPr>
          </w:p>
          <w:p>
            <w:pPr>
              <w:pStyle w:val="14"/>
              <w:spacing w:before="95" w:line="240" w:lineRule="exact"/>
              <w:ind w:left="190"/>
              <w:jc w:val="both"/>
              <w:rPr>
                <w:b/>
                <w:spacing w:val="-2"/>
              </w:rPr>
            </w:pPr>
            <w:r>
              <w:rPr>
                <w:b/>
                <w:spacing w:val="-2"/>
              </w:rPr>
              <w:t>模块一</w:t>
            </w:r>
          </w:p>
          <w:p>
            <w:pPr>
              <w:pStyle w:val="14"/>
              <w:spacing w:before="95" w:line="240" w:lineRule="exact"/>
              <w:jc w:val="both"/>
              <w:rPr>
                <w:b/>
                <w:spacing w:val="-2"/>
              </w:rPr>
            </w:pPr>
            <w:r>
              <w:rPr>
                <w:b/>
                <w:spacing w:val="-2"/>
              </w:rPr>
              <w:t>服装创意设计</w:t>
            </w:r>
          </w:p>
          <w:p>
            <w:pPr>
              <w:pStyle w:val="14"/>
              <w:spacing w:before="95" w:line="240" w:lineRule="exact"/>
              <w:ind w:left="190"/>
              <w:jc w:val="both"/>
              <w:rPr>
                <w:spacing w:val="-2"/>
              </w:rPr>
            </w:pPr>
            <w:r>
              <w:rPr>
                <w:b/>
                <w:spacing w:val="-2"/>
              </w:rPr>
              <w:t>（教师）</w:t>
            </w:r>
          </w:p>
        </w:tc>
        <w:tc>
          <w:tcPr>
            <w:tcW w:w="3969" w:type="dxa"/>
            <w:gridSpan w:val="2"/>
          </w:tcPr>
          <w:p>
            <w:pPr>
              <w:pStyle w:val="14"/>
              <w:spacing w:before="95" w:line="275" w:lineRule="auto"/>
              <w:ind w:left="120" w:right="134" w:firstLine="371"/>
              <w:jc w:val="both"/>
              <w:rPr>
                <w:spacing w:val="-8"/>
              </w:rPr>
            </w:pPr>
            <w:r>
              <w:rPr>
                <w:spacing w:val="-1"/>
              </w:rPr>
              <w:t>考核选手对流行趋势、设计风格和设计元素的掌握程度、快速表达设计构思的能力、对面料特性、风格和特色的掌握程度</w:t>
            </w:r>
            <w:r>
              <w:rPr>
                <w:rFonts w:hint="eastAsia"/>
                <w:spacing w:val="-1"/>
              </w:rPr>
              <w:t>。</w:t>
            </w:r>
          </w:p>
        </w:tc>
        <w:tc>
          <w:tcPr>
            <w:tcW w:w="851" w:type="dxa"/>
          </w:tcPr>
          <w:p>
            <w:pPr>
              <w:spacing w:before="69" w:line="336" w:lineRule="exact"/>
              <w:ind w:left="309"/>
              <w:jc w:val="both"/>
              <w:rPr>
                <w:rFonts w:ascii="仿宋" w:hAnsi="仿宋" w:eastAsia="仿宋" w:cs="仿宋"/>
                <w:spacing w:val="-1"/>
                <w:sz w:val="24"/>
                <w:szCs w:val="24"/>
              </w:rPr>
            </w:pPr>
          </w:p>
          <w:p>
            <w:pPr>
              <w:spacing w:before="69" w:line="336" w:lineRule="exact"/>
              <w:ind w:left="309"/>
              <w:jc w:val="both"/>
              <w:rPr>
                <w:rFonts w:ascii="仿宋" w:hAnsi="仿宋" w:eastAsia="仿宋" w:cs="仿宋"/>
                <w:spacing w:val="-1"/>
                <w:sz w:val="24"/>
                <w:szCs w:val="24"/>
              </w:rPr>
            </w:pPr>
            <w:r>
              <w:rPr>
                <w:rFonts w:hint="eastAsia" w:ascii="仿宋" w:hAnsi="仿宋" w:eastAsia="仿宋" w:cs="仿宋"/>
                <w:spacing w:val="-1"/>
                <w:sz w:val="24"/>
                <w:szCs w:val="24"/>
              </w:rPr>
              <w:t>5</w:t>
            </w:r>
          </w:p>
          <w:p>
            <w:pPr>
              <w:spacing w:before="69" w:line="336" w:lineRule="exact"/>
              <w:ind w:firstLine="119" w:firstLineChars="50"/>
              <w:jc w:val="both"/>
              <w:rPr>
                <w:rFonts w:ascii="仿宋" w:hAnsi="仿宋" w:eastAsia="仿宋" w:cs="仿宋"/>
                <w:spacing w:val="-1"/>
                <w:sz w:val="24"/>
                <w:szCs w:val="24"/>
              </w:rPr>
            </w:pPr>
            <w:r>
              <w:rPr>
                <w:rFonts w:ascii="仿宋" w:hAnsi="仿宋" w:eastAsia="仿宋" w:cs="仿宋"/>
                <w:spacing w:val="-1"/>
                <w:sz w:val="24"/>
                <w:szCs w:val="24"/>
              </w:rPr>
              <w:t>小时</w:t>
            </w:r>
          </w:p>
        </w:tc>
        <w:tc>
          <w:tcPr>
            <w:tcW w:w="1422" w:type="dxa"/>
          </w:tcPr>
          <w:p>
            <w:pPr>
              <w:pStyle w:val="14"/>
              <w:spacing w:before="78" w:line="218" w:lineRule="auto"/>
              <w:ind w:firstLine="220" w:firstLineChars="100"/>
              <w:jc w:val="both"/>
              <w:rPr>
                <w:spacing w:val="-10"/>
              </w:rPr>
            </w:pPr>
          </w:p>
          <w:p>
            <w:pPr>
              <w:pStyle w:val="14"/>
              <w:spacing w:before="78" w:line="218" w:lineRule="auto"/>
              <w:ind w:firstLine="220" w:firstLineChars="100"/>
              <w:jc w:val="both"/>
              <w:rPr>
                <w:spacing w:val="-10"/>
              </w:rPr>
            </w:pPr>
            <w:r>
              <w:rPr>
                <w:spacing w:val="-10"/>
              </w:rPr>
              <w:t>服装创意</w:t>
            </w:r>
          </w:p>
          <w:p>
            <w:pPr>
              <w:pStyle w:val="14"/>
              <w:spacing w:before="78" w:line="218" w:lineRule="auto"/>
              <w:ind w:firstLine="220" w:firstLineChars="100"/>
              <w:jc w:val="both"/>
              <w:rPr>
                <w:spacing w:val="-10"/>
              </w:rPr>
            </w:pPr>
            <w:r>
              <w:rPr>
                <w:spacing w:val="-10"/>
              </w:rPr>
              <w:t>设计</w:t>
            </w:r>
          </w:p>
          <w:p>
            <w:pPr>
              <w:pStyle w:val="14"/>
              <w:spacing w:before="78" w:line="218" w:lineRule="auto"/>
              <w:ind w:firstLine="220" w:firstLineChars="100"/>
              <w:jc w:val="both"/>
              <w:rPr>
                <w:rFonts w:cs="Times New Roman"/>
                <w:spacing w:val="-3"/>
              </w:rPr>
            </w:pPr>
            <w:r>
              <w:rPr>
                <w:spacing w:val="-10"/>
              </w:rPr>
              <w:t>2</w:t>
            </w:r>
            <w:r>
              <w:rPr>
                <w:rFonts w:hint="eastAsia"/>
                <w:spacing w:val="-10"/>
              </w:rPr>
              <w:t>5</w:t>
            </w:r>
            <w:r>
              <w:rPr>
                <w:spacing w:val="-1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709" w:type="dxa"/>
            <w:vMerge w:val="continue"/>
            <w:tcBorders>
              <w:bottom w:val="nil"/>
            </w:tcBorders>
          </w:tcPr>
          <w:p>
            <w:pPr>
              <w:jc w:val="both"/>
              <w:rPr>
                <w:rFonts w:ascii="仿宋" w:hAnsi="仿宋" w:eastAsia="仿宋"/>
                <w:sz w:val="24"/>
                <w:szCs w:val="24"/>
              </w:rPr>
            </w:pPr>
          </w:p>
        </w:tc>
        <w:tc>
          <w:tcPr>
            <w:tcW w:w="1701" w:type="dxa"/>
          </w:tcPr>
          <w:p>
            <w:pPr>
              <w:pStyle w:val="14"/>
              <w:spacing w:before="95" w:line="240" w:lineRule="exact"/>
              <w:ind w:left="190"/>
              <w:jc w:val="both"/>
              <w:rPr>
                <w:b/>
                <w:spacing w:val="-2"/>
              </w:rPr>
            </w:pPr>
          </w:p>
          <w:p>
            <w:pPr>
              <w:pStyle w:val="14"/>
              <w:spacing w:before="95" w:line="240" w:lineRule="exact"/>
              <w:ind w:left="190"/>
              <w:jc w:val="both"/>
              <w:rPr>
                <w:b/>
                <w:spacing w:val="-2"/>
              </w:rPr>
            </w:pPr>
            <w:r>
              <w:rPr>
                <w:b/>
                <w:spacing w:val="-2"/>
              </w:rPr>
              <w:t>模块一</w:t>
            </w:r>
          </w:p>
          <w:p>
            <w:pPr>
              <w:pStyle w:val="14"/>
              <w:spacing w:before="95" w:line="240" w:lineRule="exact"/>
              <w:ind w:left="190"/>
              <w:jc w:val="both"/>
              <w:rPr>
                <w:b/>
                <w:spacing w:val="-2"/>
              </w:rPr>
            </w:pPr>
            <w:r>
              <w:rPr>
                <w:b/>
                <w:spacing w:val="-2"/>
              </w:rPr>
              <w:t>电脑拓展设计</w:t>
            </w:r>
          </w:p>
          <w:p>
            <w:pPr>
              <w:pStyle w:val="14"/>
              <w:spacing w:before="95" w:line="240" w:lineRule="exact"/>
              <w:ind w:left="190"/>
              <w:jc w:val="both"/>
              <w:rPr>
                <w:b/>
                <w:spacing w:val="-2"/>
              </w:rPr>
            </w:pPr>
            <w:r>
              <w:rPr>
                <w:b/>
                <w:spacing w:val="-2"/>
              </w:rPr>
              <w:t>（学生）</w:t>
            </w:r>
          </w:p>
        </w:tc>
        <w:tc>
          <w:tcPr>
            <w:tcW w:w="3969" w:type="dxa"/>
            <w:gridSpan w:val="2"/>
          </w:tcPr>
          <w:p>
            <w:pPr>
              <w:pStyle w:val="14"/>
              <w:spacing w:before="95" w:line="275" w:lineRule="auto"/>
              <w:ind w:left="120" w:right="134" w:firstLine="371"/>
              <w:jc w:val="both"/>
            </w:pPr>
            <w:r>
              <w:rPr>
                <w:spacing w:val="-1"/>
              </w:rPr>
              <w:t>考核选手对服装内结构、比例等设计方法的掌握程度，控制好服装局部与整体、服装正面与背面的协调关系。考核服装款式效果图技法的表现能力和服装色彩和纹样、面料肌理、表现的整合设计能力</w:t>
            </w:r>
            <w:r>
              <w:rPr>
                <w:rFonts w:hint="eastAsia"/>
                <w:spacing w:val="-1"/>
              </w:rPr>
              <w:t>。</w:t>
            </w:r>
          </w:p>
        </w:tc>
        <w:tc>
          <w:tcPr>
            <w:tcW w:w="851" w:type="dxa"/>
          </w:tcPr>
          <w:p>
            <w:pPr>
              <w:spacing w:before="69" w:line="336" w:lineRule="exact"/>
              <w:ind w:left="309"/>
              <w:jc w:val="both"/>
              <w:rPr>
                <w:rFonts w:ascii="仿宋" w:hAnsi="仿宋" w:eastAsia="仿宋" w:cs="Times New Roman"/>
                <w:spacing w:val="-2"/>
                <w:position w:val="11"/>
                <w:sz w:val="24"/>
                <w:szCs w:val="24"/>
              </w:rPr>
            </w:pPr>
          </w:p>
          <w:p>
            <w:pPr>
              <w:spacing w:before="69" w:line="336" w:lineRule="exact"/>
              <w:jc w:val="both"/>
              <w:rPr>
                <w:rFonts w:ascii="仿宋" w:hAnsi="仿宋" w:eastAsia="仿宋" w:cs="Times New Roman"/>
                <w:spacing w:val="-2"/>
                <w:position w:val="11"/>
                <w:sz w:val="24"/>
                <w:szCs w:val="24"/>
              </w:rPr>
            </w:pPr>
          </w:p>
          <w:p>
            <w:pPr>
              <w:spacing w:before="69" w:line="336" w:lineRule="exact"/>
              <w:ind w:left="309"/>
              <w:jc w:val="both"/>
              <w:rPr>
                <w:rFonts w:ascii="仿宋" w:hAnsi="仿宋" w:eastAsia="仿宋" w:cs="Times New Roman"/>
                <w:spacing w:val="-2"/>
                <w:position w:val="11"/>
                <w:sz w:val="24"/>
                <w:szCs w:val="24"/>
              </w:rPr>
            </w:pPr>
            <w:r>
              <w:rPr>
                <w:rFonts w:ascii="仿宋" w:hAnsi="仿宋" w:eastAsia="仿宋" w:cs="Times New Roman"/>
                <w:spacing w:val="-2"/>
                <w:position w:val="11"/>
                <w:sz w:val="24"/>
                <w:szCs w:val="24"/>
              </w:rPr>
              <w:t>2.5</w:t>
            </w:r>
          </w:p>
          <w:p>
            <w:pPr>
              <w:pStyle w:val="14"/>
              <w:spacing w:before="69" w:line="336" w:lineRule="exact"/>
              <w:ind w:left="309"/>
              <w:jc w:val="both"/>
              <w:rPr>
                <w:rFonts w:cs="Times New Roman"/>
                <w:spacing w:val="-2"/>
                <w:position w:val="11"/>
              </w:rPr>
            </w:pPr>
            <w:r>
              <w:rPr>
                <w:rFonts w:cs="Times New Roman"/>
                <w:spacing w:val="-2"/>
                <w:position w:val="11"/>
              </w:rPr>
              <w:t>小时</w:t>
            </w:r>
          </w:p>
        </w:tc>
        <w:tc>
          <w:tcPr>
            <w:tcW w:w="1422" w:type="dxa"/>
          </w:tcPr>
          <w:p>
            <w:pPr>
              <w:spacing w:line="291" w:lineRule="auto"/>
              <w:jc w:val="both"/>
              <w:rPr>
                <w:rFonts w:ascii="仿宋" w:hAnsi="仿宋" w:eastAsia="仿宋"/>
                <w:sz w:val="24"/>
                <w:szCs w:val="24"/>
              </w:rPr>
            </w:pPr>
          </w:p>
          <w:p>
            <w:pPr>
              <w:pStyle w:val="14"/>
              <w:spacing w:before="78" w:line="218" w:lineRule="auto"/>
              <w:ind w:firstLine="220" w:firstLineChars="100"/>
              <w:jc w:val="both"/>
              <w:rPr>
                <w:spacing w:val="-10"/>
              </w:rPr>
            </w:pPr>
            <w:r>
              <w:rPr>
                <w:spacing w:val="-10"/>
              </w:rPr>
              <w:t>电脑款式</w:t>
            </w:r>
          </w:p>
          <w:p>
            <w:pPr>
              <w:pStyle w:val="14"/>
              <w:spacing w:before="93" w:line="217" w:lineRule="auto"/>
              <w:ind w:firstLine="232" w:firstLineChars="100"/>
              <w:jc w:val="both"/>
            </w:pPr>
            <w:r>
              <w:rPr>
                <w:spacing w:val="-4"/>
              </w:rPr>
              <w:t>拓展设计</w:t>
            </w:r>
          </w:p>
          <w:p>
            <w:pPr>
              <w:pStyle w:val="14"/>
              <w:spacing w:before="93" w:line="219" w:lineRule="auto"/>
              <w:ind w:left="520"/>
              <w:jc w:val="both"/>
            </w:pPr>
            <w:r>
              <w:rPr>
                <w:rFonts w:cs="Times New Roman"/>
                <w:spacing w:val="-10"/>
              </w:rPr>
              <w:t>15</w:t>
            </w:r>
            <w:r>
              <w:rPr>
                <w:spacing w:val="-1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8" w:hRule="atLeast"/>
        </w:trPr>
        <w:tc>
          <w:tcPr>
            <w:tcW w:w="709" w:type="dxa"/>
            <w:vMerge w:val="continue"/>
            <w:tcBorders>
              <w:top w:val="nil"/>
              <w:bottom w:val="nil"/>
            </w:tcBorders>
          </w:tcPr>
          <w:p>
            <w:pPr>
              <w:jc w:val="both"/>
              <w:rPr>
                <w:rFonts w:ascii="仿宋" w:hAnsi="仿宋" w:eastAsia="仿宋"/>
                <w:sz w:val="24"/>
                <w:szCs w:val="24"/>
              </w:rPr>
            </w:pPr>
          </w:p>
        </w:tc>
        <w:tc>
          <w:tcPr>
            <w:tcW w:w="1701" w:type="dxa"/>
          </w:tcPr>
          <w:p>
            <w:pPr>
              <w:pStyle w:val="14"/>
              <w:spacing w:before="95" w:line="240" w:lineRule="exact"/>
              <w:ind w:left="190"/>
              <w:jc w:val="both"/>
              <w:rPr>
                <w:spacing w:val="-2"/>
              </w:rPr>
            </w:pPr>
          </w:p>
          <w:p>
            <w:pPr>
              <w:pStyle w:val="14"/>
              <w:spacing w:before="95" w:line="240" w:lineRule="exact"/>
              <w:ind w:left="190"/>
              <w:jc w:val="both"/>
              <w:rPr>
                <w:b/>
                <w:spacing w:val="-2"/>
              </w:rPr>
            </w:pPr>
            <w:r>
              <w:rPr>
                <w:b/>
                <w:spacing w:val="-2"/>
              </w:rPr>
              <w:t>模块二</w:t>
            </w:r>
          </w:p>
          <w:p>
            <w:pPr>
              <w:pStyle w:val="14"/>
              <w:spacing w:before="95" w:line="240" w:lineRule="exact"/>
              <w:ind w:left="190"/>
              <w:jc w:val="both"/>
              <w:rPr>
                <w:b/>
                <w:spacing w:val="-2"/>
              </w:rPr>
            </w:pPr>
            <w:r>
              <w:rPr>
                <w:b/>
                <w:spacing w:val="-2"/>
              </w:rPr>
              <w:t>立体造型与</w:t>
            </w:r>
          </w:p>
          <w:p>
            <w:pPr>
              <w:pStyle w:val="14"/>
              <w:spacing w:before="95" w:line="240" w:lineRule="exact"/>
              <w:ind w:left="190"/>
              <w:jc w:val="both"/>
              <w:rPr>
                <w:b/>
                <w:spacing w:val="-2"/>
              </w:rPr>
            </w:pPr>
            <w:r>
              <w:rPr>
                <w:b/>
                <w:spacing w:val="-2"/>
              </w:rPr>
              <w:t>制作</w:t>
            </w:r>
          </w:p>
          <w:p>
            <w:pPr>
              <w:pStyle w:val="14"/>
              <w:spacing w:before="95" w:line="240" w:lineRule="exact"/>
              <w:ind w:left="190"/>
              <w:jc w:val="both"/>
              <w:rPr>
                <w:spacing w:val="-2"/>
              </w:rPr>
            </w:pPr>
            <w:r>
              <w:rPr>
                <w:b/>
                <w:spacing w:val="-2"/>
              </w:rPr>
              <w:t>（师生）</w:t>
            </w:r>
          </w:p>
        </w:tc>
        <w:tc>
          <w:tcPr>
            <w:tcW w:w="3969" w:type="dxa"/>
            <w:gridSpan w:val="2"/>
          </w:tcPr>
          <w:p>
            <w:pPr>
              <w:pStyle w:val="14"/>
              <w:spacing w:before="95" w:line="275" w:lineRule="auto"/>
              <w:ind w:left="120" w:right="134" w:firstLine="371"/>
              <w:jc w:val="both"/>
            </w:pPr>
            <w:r>
              <w:rPr>
                <w:bCs/>
                <w:spacing w:val="-1"/>
              </w:rPr>
              <w:t>考核选手准确理解款式的结构特征，运用立体裁剪和平面裁剪的手法塑造衣身、领子和袖子的造型；拓板、整理完成样板。考核选手用完成的样板裁剪面料，用大头针、手针等方式完成款式立体造型的制作能力</w:t>
            </w:r>
            <w:r>
              <w:rPr>
                <w:rFonts w:hint="eastAsia"/>
                <w:bCs/>
                <w:spacing w:val="-1"/>
              </w:rPr>
              <w:t>。</w:t>
            </w:r>
          </w:p>
        </w:tc>
        <w:tc>
          <w:tcPr>
            <w:tcW w:w="851" w:type="dxa"/>
            <w:vMerge w:val="restart"/>
            <w:tcBorders>
              <w:bottom w:val="nil"/>
            </w:tcBorders>
          </w:tcPr>
          <w:p>
            <w:pPr>
              <w:spacing w:line="245" w:lineRule="auto"/>
              <w:jc w:val="both"/>
              <w:rPr>
                <w:rFonts w:ascii="仿宋" w:hAnsi="仿宋" w:eastAsia="仿宋"/>
                <w:sz w:val="24"/>
                <w:szCs w:val="24"/>
              </w:rPr>
            </w:pPr>
          </w:p>
          <w:p>
            <w:pPr>
              <w:spacing w:line="245" w:lineRule="auto"/>
              <w:jc w:val="both"/>
              <w:rPr>
                <w:rFonts w:ascii="仿宋" w:hAnsi="仿宋" w:eastAsia="仿宋"/>
                <w:sz w:val="24"/>
                <w:szCs w:val="24"/>
              </w:rPr>
            </w:pPr>
          </w:p>
          <w:p>
            <w:pPr>
              <w:spacing w:line="245" w:lineRule="auto"/>
              <w:jc w:val="both"/>
              <w:rPr>
                <w:rFonts w:ascii="仿宋" w:hAnsi="仿宋" w:eastAsia="仿宋"/>
                <w:sz w:val="24"/>
                <w:szCs w:val="24"/>
              </w:rPr>
            </w:pPr>
          </w:p>
          <w:p>
            <w:pPr>
              <w:spacing w:before="69" w:line="336" w:lineRule="exact"/>
              <w:ind w:left="309"/>
              <w:jc w:val="both"/>
              <w:rPr>
                <w:rFonts w:ascii="仿宋" w:hAnsi="仿宋" w:eastAsia="仿宋" w:cs="Times New Roman"/>
                <w:spacing w:val="-2"/>
                <w:position w:val="11"/>
                <w:sz w:val="24"/>
                <w:szCs w:val="24"/>
              </w:rPr>
            </w:pPr>
            <w:r>
              <w:rPr>
                <w:rFonts w:ascii="仿宋" w:hAnsi="仿宋" w:eastAsia="仿宋" w:cs="Times New Roman"/>
                <w:spacing w:val="-2"/>
                <w:position w:val="11"/>
                <w:sz w:val="24"/>
                <w:szCs w:val="24"/>
              </w:rPr>
              <w:t>5.5</w:t>
            </w:r>
          </w:p>
          <w:p>
            <w:pPr>
              <w:spacing w:before="69" w:line="336" w:lineRule="exact"/>
              <w:ind w:firstLine="236" w:firstLineChars="100"/>
              <w:jc w:val="both"/>
              <w:rPr>
                <w:rFonts w:ascii="仿宋" w:hAnsi="仿宋" w:eastAsia="仿宋"/>
                <w:sz w:val="24"/>
                <w:szCs w:val="24"/>
              </w:rPr>
            </w:pPr>
            <w:r>
              <w:rPr>
                <w:rFonts w:ascii="仿宋" w:hAnsi="仿宋" w:eastAsia="仿宋" w:cs="Times New Roman"/>
                <w:spacing w:val="-2"/>
                <w:position w:val="11"/>
                <w:sz w:val="24"/>
                <w:szCs w:val="24"/>
              </w:rPr>
              <w:t>小时</w:t>
            </w:r>
          </w:p>
        </w:tc>
        <w:tc>
          <w:tcPr>
            <w:tcW w:w="1422" w:type="dxa"/>
          </w:tcPr>
          <w:p>
            <w:pPr>
              <w:pStyle w:val="14"/>
              <w:spacing w:before="78" w:line="252" w:lineRule="auto"/>
              <w:ind w:right="150" w:firstLine="116" w:firstLineChars="50"/>
              <w:jc w:val="both"/>
              <w:rPr>
                <w:spacing w:val="-4"/>
              </w:rPr>
            </w:pPr>
            <w:r>
              <w:rPr>
                <w:spacing w:val="-4"/>
              </w:rPr>
              <w:t>纸样设计</w:t>
            </w:r>
          </w:p>
          <w:p>
            <w:pPr>
              <w:pStyle w:val="14"/>
              <w:spacing w:before="78" w:line="252" w:lineRule="auto"/>
              <w:ind w:left="537" w:right="150" w:hanging="361"/>
              <w:jc w:val="both"/>
            </w:pPr>
            <w:r>
              <w:rPr>
                <w:spacing w:val="-4"/>
              </w:rPr>
              <w:t>与</w:t>
            </w:r>
            <w:r>
              <w:rPr>
                <w:spacing w:val="-9"/>
              </w:rPr>
              <w:t>制作</w:t>
            </w:r>
          </w:p>
          <w:p>
            <w:pPr>
              <w:pStyle w:val="14"/>
              <w:spacing w:before="96" w:line="219" w:lineRule="auto"/>
              <w:ind w:firstLine="440" w:firstLineChars="200"/>
              <w:jc w:val="both"/>
              <w:rPr>
                <w:spacing w:val="-10"/>
              </w:rPr>
            </w:pPr>
            <w:r>
              <w:rPr>
                <w:rFonts w:cs="Times New Roman"/>
                <w:spacing w:val="-10"/>
              </w:rPr>
              <w:t>16</w:t>
            </w:r>
            <w:r>
              <w:rPr>
                <w:spacing w:val="-10"/>
              </w:rPr>
              <w:t>分</w:t>
            </w:r>
          </w:p>
          <w:p>
            <w:pPr>
              <w:pStyle w:val="14"/>
              <w:spacing w:before="93" w:line="253" w:lineRule="auto"/>
              <w:ind w:left="453" w:leftChars="50" w:right="270" w:hanging="348" w:hangingChars="150"/>
              <w:jc w:val="both"/>
            </w:pPr>
            <w:r>
              <w:rPr>
                <w:spacing w:val="-4"/>
              </w:rPr>
              <w:t>样衣制作</w:t>
            </w:r>
            <w:r>
              <w:rPr>
                <w:rFonts w:cs="Times New Roman"/>
                <w:spacing w:val="-4"/>
              </w:rPr>
              <w:t>37</w:t>
            </w:r>
            <w:r>
              <w:rPr>
                <w:spacing w:val="-4"/>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09" w:type="dxa"/>
            <w:vMerge w:val="continue"/>
            <w:tcBorders>
              <w:top w:val="nil"/>
            </w:tcBorders>
          </w:tcPr>
          <w:p>
            <w:pPr>
              <w:jc w:val="both"/>
              <w:rPr>
                <w:rFonts w:ascii="仿宋" w:hAnsi="仿宋" w:eastAsia="仿宋"/>
                <w:sz w:val="24"/>
                <w:szCs w:val="24"/>
              </w:rPr>
            </w:pPr>
          </w:p>
        </w:tc>
        <w:tc>
          <w:tcPr>
            <w:tcW w:w="5670" w:type="dxa"/>
            <w:gridSpan w:val="3"/>
          </w:tcPr>
          <w:p>
            <w:pPr>
              <w:pStyle w:val="14"/>
              <w:spacing w:before="126" w:line="215" w:lineRule="auto"/>
              <w:ind w:left="1314"/>
              <w:jc w:val="both"/>
            </w:pPr>
            <w:r>
              <w:rPr>
                <w:spacing w:val="-1"/>
              </w:rPr>
              <w:t>考核职业素养与安全操作</w:t>
            </w:r>
          </w:p>
        </w:tc>
        <w:tc>
          <w:tcPr>
            <w:tcW w:w="851" w:type="dxa"/>
            <w:vMerge w:val="continue"/>
            <w:tcBorders>
              <w:top w:val="nil"/>
            </w:tcBorders>
          </w:tcPr>
          <w:p>
            <w:pPr>
              <w:jc w:val="both"/>
              <w:rPr>
                <w:rFonts w:ascii="仿宋" w:hAnsi="仿宋" w:eastAsia="仿宋"/>
                <w:sz w:val="24"/>
                <w:szCs w:val="24"/>
              </w:rPr>
            </w:pPr>
          </w:p>
        </w:tc>
        <w:tc>
          <w:tcPr>
            <w:tcW w:w="1422" w:type="dxa"/>
          </w:tcPr>
          <w:p>
            <w:pPr>
              <w:pStyle w:val="14"/>
              <w:spacing w:before="125" w:line="219" w:lineRule="auto"/>
              <w:ind w:left="557"/>
              <w:jc w:val="both"/>
            </w:pPr>
            <w:r>
              <w:rPr>
                <w:rFonts w:cs="Times New Roman"/>
                <w:spacing w:val="-3"/>
              </w:rPr>
              <w:t>2</w:t>
            </w:r>
            <w:r>
              <w:rPr>
                <w:spacing w:val="-3"/>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709" w:type="dxa"/>
          </w:tcPr>
          <w:p>
            <w:pPr>
              <w:jc w:val="both"/>
              <w:rPr>
                <w:rFonts w:ascii="仿宋" w:hAnsi="仿宋" w:eastAsia="仿宋"/>
                <w:sz w:val="24"/>
                <w:szCs w:val="24"/>
              </w:rPr>
            </w:pPr>
          </w:p>
        </w:tc>
        <w:tc>
          <w:tcPr>
            <w:tcW w:w="5670" w:type="dxa"/>
            <w:gridSpan w:val="3"/>
          </w:tcPr>
          <w:p>
            <w:pPr>
              <w:pStyle w:val="14"/>
              <w:spacing w:before="128" w:line="217" w:lineRule="auto"/>
              <w:ind w:left="2491"/>
              <w:jc w:val="both"/>
            </w:pPr>
            <w:r>
              <w:rPr>
                <w:spacing w:val="-7"/>
              </w:rPr>
              <w:t>合计</w:t>
            </w:r>
          </w:p>
        </w:tc>
        <w:tc>
          <w:tcPr>
            <w:tcW w:w="851" w:type="dxa"/>
          </w:tcPr>
          <w:p>
            <w:pPr>
              <w:pStyle w:val="14"/>
              <w:spacing w:before="128" w:line="218" w:lineRule="auto"/>
              <w:ind w:left="132"/>
              <w:jc w:val="both"/>
            </w:pPr>
            <w:r>
              <w:rPr>
                <w:rFonts w:cs="Times New Roman"/>
                <w:b/>
                <w:bCs/>
                <w:spacing w:val="-7"/>
              </w:rPr>
              <w:t>8</w:t>
            </w:r>
            <w:r>
              <w:rPr>
                <w:rFonts w:cs="Times New Roman"/>
                <w:b/>
                <w:bCs/>
                <w:spacing w:val="11"/>
              </w:rPr>
              <w:t xml:space="preserve"> </w:t>
            </w:r>
            <w:r>
              <w:rPr>
                <w:spacing w:val="-7"/>
              </w:rPr>
              <w:t>小时</w:t>
            </w:r>
          </w:p>
        </w:tc>
        <w:tc>
          <w:tcPr>
            <w:tcW w:w="1422" w:type="dxa"/>
          </w:tcPr>
          <w:p>
            <w:pPr>
              <w:pStyle w:val="14"/>
              <w:spacing w:before="128" w:line="219" w:lineRule="auto"/>
              <w:ind w:left="499"/>
              <w:jc w:val="both"/>
            </w:pPr>
            <w:r>
              <w:rPr>
                <w:rFonts w:cs="Times New Roman"/>
                <w:b/>
                <w:bCs/>
                <w:spacing w:val="-3"/>
              </w:rPr>
              <w:t>95</w:t>
            </w:r>
            <w:r>
              <w:rPr>
                <w:spacing w:val="-3"/>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8" w:hRule="atLeast"/>
        </w:trPr>
        <w:tc>
          <w:tcPr>
            <w:tcW w:w="709" w:type="dxa"/>
            <w:vMerge w:val="restart"/>
            <w:tcBorders>
              <w:bottom w:val="nil"/>
            </w:tcBorders>
          </w:tcPr>
          <w:p>
            <w:pPr>
              <w:spacing w:line="263" w:lineRule="auto"/>
              <w:jc w:val="both"/>
              <w:rPr>
                <w:rFonts w:ascii="仿宋" w:hAnsi="仿宋" w:eastAsia="仿宋"/>
                <w:sz w:val="24"/>
                <w:szCs w:val="24"/>
              </w:rPr>
            </w:pPr>
          </w:p>
          <w:p>
            <w:pPr>
              <w:spacing w:line="264" w:lineRule="auto"/>
              <w:jc w:val="both"/>
              <w:rPr>
                <w:rFonts w:ascii="仿宋" w:hAnsi="仿宋" w:eastAsia="仿宋"/>
                <w:sz w:val="24"/>
                <w:szCs w:val="24"/>
              </w:rPr>
            </w:pPr>
          </w:p>
          <w:p>
            <w:pPr>
              <w:spacing w:line="264" w:lineRule="auto"/>
              <w:jc w:val="both"/>
              <w:rPr>
                <w:rFonts w:ascii="仿宋" w:hAnsi="仿宋" w:eastAsia="仿宋"/>
                <w:sz w:val="24"/>
                <w:szCs w:val="24"/>
              </w:rPr>
            </w:pPr>
          </w:p>
          <w:p>
            <w:pPr>
              <w:spacing w:line="264" w:lineRule="auto"/>
              <w:jc w:val="both"/>
              <w:rPr>
                <w:rFonts w:ascii="仿宋" w:hAnsi="仿宋" w:eastAsia="仿宋"/>
                <w:sz w:val="24"/>
                <w:szCs w:val="24"/>
              </w:rPr>
            </w:pPr>
          </w:p>
          <w:p>
            <w:pPr>
              <w:spacing w:line="264" w:lineRule="auto"/>
              <w:jc w:val="both"/>
              <w:rPr>
                <w:rFonts w:ascii="仿宋" w:hAnsi="仿宋" w:eastAsia="仿宋"/>
                <w:sz w:val="24"/>
                <w:szCs w:val="24"/>
              </w:rPr>
            </w:pPr>
          </w:p>
          <w:p>
            <w:pPr>
              <w:spacing w:line="264" w:lineRule="auto"/>
              <w:jc w:val="both"/>
              <w:rPr>
                <w:rFonts w:ascii="仿宋" w:hAnsi="仿宋" w:eastAsia="仿宋"/>
                <w:sz w:val="24"/>
                <w:szCs w:val="24"/>
              </w:rPr>
            </w:pPr>
          </w:p>
          <w:p>
            <w:pPr>
              <w:spacing w:line="264" w:lineRule="auto"/>
              <w:jc w:val="both"/>
              <w:rPr>
                <w:rFonts w:ascii="仿宋" w:hAnsi="仿宋" w:eastAsia="仿宋"/>
                <w:sz w:val="24"/>
                <w:szCs w:val="24"/>
              </w:rPr>
            </w:pPr>
          </w:p>
          <w:p>
            <w:pPr>
              <w:pStyle w:val="14"/>
              <w:spacing w:before="95" w:line="240" w:lineRule="exact"/>
              <w:ind w:left="190"/>
              <w:jc w:val="both"/>
            </w:pPr>
            <w:r>
              <w:rPr>
                <w:b/>
                <w:spacing w:val="-2"/>
              </w:rPr>
              <w:t>服装 工艺 制作 任务</w:t>
            </w:r>
          </w:p>
        </w:tc>
        <w:tc>
          <w:tcPr>
            <w:tcW w:w="1782" w:type="dxa"/>
            <w:gridSpan w:val="2"/>
          </w:tcPr>
          <w:p>
            <w:pPr>
              <w:pStyle w:val="14"/>
              <w:spacing w:before="95" w:line="240" w:lineRule="exact"/>
              <w:ind w:left="190"/>
              <w:jc w:val="both"/>
              <w:rPr>
                <w:b/>
                <w:spacing w:val="-2"/>
              </w:rPr>
            </w:pPr>
          </w:p>
          <w:p>
            <w:pPr>
              <w:pStyle w:val="14"/>
              <w:spacing w:before="95" w:line="240" w:lineRule="exact"/>
              <w:ind w:left="190"/>
              <w:jc w:val="both"/>
              <w:rPr>
                <w:b/>
                <w:spacing w:val="-2"/>
              </w:rPr>
            </w:pPr>
            <w:r>
              <w:rPr>
                <w:b/>
                <w:spacing w:val="-2"/>
              </w:rPr>
              <w:t>模块三</w:t>
            </w:r>
          </w:p>
          <w:p>
            <w:pPr>
              <w:pStyle w:val="14"/>
              <w:spacing w:before="95" w:line="240" w:lineRule="exact"/>
              <w:ind w:left="190"/>
              <w:jc w:val="both"/>
              <w:rPr>
                <w:b/>
                <w:spacing w:val="-2"/>
              </w:rPr>
            </w:pPr>
            <w:r>
              <w:rPr>
                <w:b/>
                <w:spacing w:val="-2"/>
              </w:rPr>
              <w:t>工艺单制作与</w:t>
            </w:r>
          </w:p>
          <w:p>
            <w:pPr>
              <w:pStyle w:val="14"/>
              <w:spacing w:before="95" w:line="240" w:lineRule="exact"/>
              <w:ind w:left="190"/>
              <w:jc w:val="both"/>
              <w:rPr>
                <w:b/>
                <w:spacing w:val="-2"/>
              </w:rPr>
            </w:pPr>
            <w:r>
              <w:rPr>
                <w:b/>
                <w:spacing w:val="-2"/>
              </w:rPr>
              <w:t>推板</w:t>
            </w:r>
          </w:p>
          <w:p>
            <w:pPr>
              <w:pStyle w:val="14"/>
              <w:spacing w:before="95" w:line="240" w:lineRule="exact"/>
              <w:ind w:left="190"/>
              <w:jc w:val="both"/>
              <w:rPr>
                <w:b/>
                <w:spacing w:val="-2"/>
              </w:rPr>
            </w:pPr>
            <w:r>
              <w:rPr>
                <w:b/>
                <w:spacing w:val="-2"/>
              </w:rPr>
              <w:t>（教师）</w:t>
            </w:r>
          </w:p>
        </w:tc>
        <w:tc>
          <w:tcPr>
            <w:tcW w:w="3888" w:type="dxa"/>
          </w:tcPr>
          <w:p>
            <w:pPr>
              <w:pStyle w:val="14"/>
              <w:spacing w:before="95" w:line="275" w:lineRule="auto"/>
              <w:ind w:left="120" w:right="134" w:firstLine="371"/>
              <w:jc w:val="both"/>
            </w:pPr>
            <w:r>
              <w:rPr>
                <w:spacing w:val="-1"/>
              </w:rPr>
              <w:t>考核选手对平面款式图的绘制</w:t>
            </w:r>
            <w:r>
              <w:rPr>
                <w:spacing w:val="5"/>
              </w:rPr>
              <w:t xml:space="preserve"> </w:t>
            </w:r>
            <w:r>
              <w:rPr>
                <w:spacing w:val="-10"/>
              </w:rPr>
              <w:t>技术、款式特点的表述能力；对服</w:t>
            </w:r>
            <w:r>
              <w:t xml:space="preserve"> </w:t>
            </w:r>
            <w:r>
              <w:rPr>
                <w:spacing w:val="-1"/>
              </w:rPr>
              <w:t>装工艺单的设计能力及工艺文件</w:t>
            </w:r>
            <w:r>
              <w:rPr>
                <w:spacing w:val="1"/>
              </w:rPr>
              <w:t xml:space="preserve">  </w:t>
            </w:r>
            <w:r>
              <w:rPr>
                <w:spacing w:val="-10"/>
              </w:rPr>
              <w:t>的编写能力；对面辅料、工艺及细</w:t>
            </w:r>
            <w:r>
              <w:t xml:space="preserve"> </w:t>
            </w:r>
            <w:r>
              <w:rPr>
                <w:spacing w:val="-10"/>
              </w:rPr>
              <w:t>节、规格尺寸的掌握程度；考核选</w:t>
            </w:r>
            <w:r>
              <w:t xml:space="preserve"> </w:t>
            </w:r>
            <w:r>
              <w:rPr>
                <w:spacing w:val="-10"/>
              </w:rPr>
              <w:t>手掌握不同服种、不同号型的推板</w:t>
            </w:r>
            <w:r>
              <w:rPr>
                <w:spacing w:val="12"/>
              </w:rPr>
              <w:t xml:space="preserve"> </w:t>
            </w:r>
            <w:r>
              <w:rPr>
                <w:spacing w:val="-2"/>
              </w:rPr>
              <w:t>方法，合理分配档差</w:t>
            </w:r>
            <w:r>
              <w:rPr>
                <w:rFonts w:hint="eastAsia"/>
                <w:spacing w:val="-2"/>
              </w:rPr>
              <w:t>。</w:t>
            </w:r>
          </w:p>
        </w:tc>
        <w:tc>
          <w:tcPr>
            <w:tcW w:w="851" w:type="dxa"/>
          </w:tcPr>
          <w:p>
            <w:pPr>
              <w:spacing w:line="250" w:lineRule="auto"/>
              <w:jc w:val="both"/>
              <w:rPr>
                <w:rFonts w:ascii="仿宋" w:hAnsi="仿宋" w:eastAsia="仿宋"/>
                <w:sz w:val="24"/>
                <w:szCs w:val="24"/>
              </w:rPr>
            </w:pPr>
          </w:p>
          <w:p>
            <w:pPr>
              <w:spacing w:line="250" w:lineRule="auto"/>
              <w:jc w:val="both"/>
              <w:rPr>
                <w:rFonts w:ascii="仿宋" w:hAnsi="仿宋" w:eastAsia="仿宋"/>
                <w:sz w:val="24"/>
                <w:szCs w:val="24"/>
              </w:rPr>
            </w:pPr>
          </w:p>
          <w:p>
            <w:pPr>
              <w:spacing w:line="250" w:lineRule="auto"/>
              <w:jc w:val="both"/>
              <w:rPr>
                <w:rFonts w:ascii="仿宋" w:hAnsi="仿宋" w:eastAsia="仿宋"/>
                <w:sz w:val="24"/>
                <w:szCs w:val="24"/>
              </w:rPr>
            </w:pPr>
          </w:p>
          <w:p>
            <w:pPr>
              <w:spacing w:line="250" w:lineRule="auto"/>
              <w:jc w:val="both"/>
              <w:rPr>
                <w:rFonts w:ascii="仿宋" w:hAnsi="仿宋" w:eastAsia="仿宋"/>
                <w:sz w:val="24"/>
                <w:szCs w:val="24"/>
              </w:rPr>
            </w:pPr>
          </w:p>
          <w:p>
            <w:pPr>
              <w:spacing w:before="69" w:line="336" w:lineRule="exact"/>
              <w:ind w:left="309"/>
              <w:jc w:val="both"/>
              <w:rPr>
                <w:rFonts w:ascii="仿宋" w:hAnsi="仿宋" w:eastAsia="仿宋" w:cs="Times New Roman"/>
                <w:sz w:val="24"/>
                <w:szCs w:val="24"/>
              </w:rPr>
            </w:pPr>
            <w:r>
              <w:rPr>
                <w:rFonts w:ascii="仿宋" w:hAnsi="仿宋" w:eastAsia="仿宋" w:cs="Times New Roman"/>
                <w:spacing w:val="-2"/>
                <w:position w:val="11"/>
                <w:sz w:val="24"/>
                <w:szCs w:val="24"/>
              </w:rPr>
              <w:t>2.5</w:t>
            </w:r>
          </w:p>
          <w:p>
            <w:pPr>
              <w:pStyle w:val="14"/>
              <w:spacing w:before="1" w:line="217" w:lineRule="auto"/>
              <w:ind w:left="226"/>
              <w:jc w:val="both"/>
            </w:pPr>
            <w:r>
              <w:rPr>
                <w:spacing w:val="-6"/>
              </w:rPr>
              <w:t>小时</w:t>
            </w:r>
          </w:p>
        </w:tc>
        <w:tc>
          <w:tcPr>
            <w:tcW w:w="1422" w:type="dxa"/>
          </w:tcPr>
          <w:p>
            <w:pPr>
              <w:spacing w:line="290" w:lineRule="auto"/>
              <w:jc w:val="both"/>
              <w:rPr>
                <w:rFonts w:ascii="仿宋" w:hAnsi="仿宋" w:eastAsia="仿宋"/>
                <w:sz w:val="24"/>
                <w:szCs w:val="24"/>
              </w:rPr>
            </w:pPr>
          </w:p>
          <w:p>
            <w:pPr>
              <w:pStyle w:val="14"/>
              <w:spacing w:before="78" w:line="267" w:lineRule="auto"/>
              <w:ind w:right="153" w:firstLine="1"/>
              <w:jc w:val="both"/>
              <w:rPr>
                <w:spacing w:val="-5"/>
              </w:rPr>
            </w:pPr>
            <w:r>
              <w:rPr>
                <w:spacing w:val="-5"/>
              </w:rPr>
              <w:t>工艺单制作</w:t>
            </w:r>
          </w:p>
          <w:p>
            <w:pPr>
              <w:pStyle w:val="14"/>
              <w:spacing w:before="78" w:line="267" w:lineRule="auto"/>
              <w:ind w:left="507" w:right="153" w:hanging="327"/>
              <w:jc w:val="both"/>
              <w:rPr>
                <w:spacing w:val="-7"/>
              </w:rPr>
            </w:pPr>
            <w:r>
              <w:rPr>
                <w:rFonts w:cs="Times New Roman"/>
                <w:spacing w:val="-7"/>
              </w:rPr>
              <w:t>10</w:t>
            </w:r>
            <w:r>
              <w:rPr>
                <w:spacing w:val="-7"/>
              </w:rPr>
              <w:t>分</w:t>
            </w:r>
          </w:p>
          <w:p>
            <w:pPr>
              <w:pStyle w:val="14"/>
              <w:spacing w:before="78" w:line="267" w:lineRule="auto"/>
              <w:ind w:left="507" w:right="153" w:hanging="327"/>
              <w:jc w:val="both"/>
            </w:pPr>
            <w:r>
              <w:rPr>
                <w:spacing w:val="-7"/>
              </w:rPr>
              <w:t>推</w:t>
            </w:r>
            <w:r>
              <w:t>板</w:t>
            </w:r>
            <w:r>
              <w:rPr>
                <w:rFonts w:cs="Times New Roman"/>
                <w:spacing w:val="-10"/>
              </w:rPr>
              <w:t>10</w:t>
            </w:r>
            <w:r>
              <w:rPr>
                <w:spacing w:val="-1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trPr>
        <w:tc>
          <w:tcPr>
            <w:tcW w:w="709" w:type="dxa"/>
            <w:vMerge w:val="continue"/>
            <w:tcBorders>
              <w:top w:val="nil"/>
              <w:bottom w:val="nil"/>
            </w:tcBorders>
          </w:tcPr>
          <w:p>
            <w:pPr>
              <w:jc w:val="both"/>
              <w:rPr>
                <w:rFonts w:ascii="仿宋" w:hAnsi="仿宋" w:eastAsia="仿宋"/>
                <w:sz w:val="24"/>
                <w:szCs w:val="24"/>
              </w:rPr>
            </w:pPr>
          </w:p>
        </w:tc>
        <w:tc>
          <w:tcPr>
            <w:tcW w:w="1782" w:type="dxa"/>
            <w:gridSpan w:val="2"/>
          </w:tcPr>
          <w:p>
            <w:pPr>
              <w:pStyle w:val="14"/>
              <w:spacing w:before="95" w:line="240" w:lineRule="exact"/>
              <w:ind w:left="190"/>
              <w:jc w:val="both"/>
              <w:rPr>
                <w:b/>
                <w:spacing w:val="-2"/>
              </w:rPr>
            </w:pPr>
            <w:r>
              <w:rPr>
                <w:b/>
                <w:spacing w:val="-2"/>
              </w:rPr>
              <w:t>模块三</w:t>
            </w:r>
          </w:p>
          <w:p>
            <w:pPr>
              <w:pStyle w:val="14"/>
              <w:spacing w:before="95" w:line="240" w:lineRule="exact"/>
              <w:ind w:left="190"/>
              <w:jc w:val="both"/>
              <w:rPr>
                <w:b/>
                <w:spacing w:val="-2"/>
              </w:rPr>
            </w:pPr>
            <w:r>
              <w:rPr>
                <w:b/>
                <w:spacing w:val="-2"/>
              </w:rPr>
              <w:t>CAD 结构设计、样板制作</w:t>
            </w:r>
          </w:p>
          <w:p>
            <w:pPr>
              <w:pStyle w:val="14"/>
              <w:spacing w:before="95" w:line="240" w:lineRule="exact"/>
              <w:ind w:left="190"/>
              <w:jc w:val="both"/>
            </w:pPr>
            <w:r>
              <w:rPr>
                <w:b/>
                <w:spacing w:val="-2"/>
              </w:rPr>
              <w:t>（学生）</w:t>
            </w:r>
          </w:p>
        </w:tc>
        <w:tc>
          <w:tcPr>
            <w:tcW w:w="3888" w:type="dxa"/>
          </w:tcPr>
          <w:p>
            <w:pPr>
              <w:pStyle w:val="14"/>
              <w:spacing w:before="92" w:line="271" w:lineRule="auto"/>
              <w:ind w:left="123" w:right="142" w:firstLine="368"/>
              <w:jc w:val="both"/>
            </w:pPr>
            <w:r>
              <w:rPr>
                <w:spacing w:val="-6"/>
              </w:rPr>
              <w:t>考核选手运用服装</w:t>
            </w:r>
            <w:r>
              <w:rPr>
                <w:rFonts w:cs="Times New Roman"/>
                <w:spacing w:val="-6"/>
              </w:rPr>
              <w:t>CAD</w:t>
            </w:r>
            <w:r>
              <w:rPr>
                <w:spacing w:val="-6"/>
              </w:rPr>
              <w:t xml:space="preserve">进行 </w:t>
            </w:r>
            <w:r>
              <w:rPr>
                <w:spacing w:val="-9"/>
              </w:rPr>
              <w:t>工业纸样设计的能力，能否正确处</w:t>
            </w:r>
            <w:r>
              <w:rPr>
                <w:spacing w:val="-1"/>
              </w:rPr>
              <w:t>理不同服装品种各部件之间和内</w:t>
            </w:r>
            <w:r>
              <w:rPr>
                <w:spacing w:val="-10"/>
              </w:rPr>
              <w:t>外层次的结构关系。掌握样板制作</w:t>
            </w:r>
            <w:r>
              <w:rPr>
                <w:spacing w:val="-5"/>
              </w:rPr>
              <w:t>的方法</w:t>
            </w:r>
            <w:r>
              <w:rPr>
                <w:rFonts w:hint="eastAsia"/>
                <w:spacing w:val="-5"/>
              </w:rPr>
              <w:t>。</w:t>
            </w:r>
          </w:p>
        </w:tc>
        <w:tc>
          <w:tcPr>
            <w:tcW w:w="851" w:type="dxa"/>
          </w:tcPr>
          <w:p>
            <w:pPr>
              <w:spacing w:line="313" w:lineRule="auto"/>
              <w:jc w:val="both"/>
              <w:rPr>
                <w:rFonts w:ascii="仿宋" w:hAnsi="仿宋" w:eastAsia="仿宋"/>
                <w:sz w:val="24"/>
                <w:szCs w:val="24"/>
              </w:rPr>
            </w:pPr>
          </w:p>
          <w:p>
            <w:pPr>
              <w:spacing w:line="313" w:lineRule="auto"/>
              <w:jc w:val="both"/>
              <w:rPr>
                <w:rFonts w:ascii="仿宋" w:hAnsi="仿宋" w:eastAsia="仿宋"/>
                <w:sz w:val="24"/>
                <w:szCs w:val="24"/>
              </w:rPr>
            </w:pPr>
          </w:p>
          <w:p>
            <w:pPr>
              <w:spacing w:before="69" w:line="336" w:lineRule="exact"/>
              <w:ind w:left="309"/>
              <w:jc w:val="both"/>
              <w:rPr>
                <w:rFonts w:ascii="仿宋" w:hAnsi="仿宋" w:eastAsia="仿宋" w:cs="Times New Roman"/>
                <w:sz w:val="24"/>
                <w:szCs w:val="24"/>
              </w:rPr>
            </w:pPr>
            <w:r>
              <w:rPr>
                <w:rFonts w:ascii="仿宋" w:hAnsi="仿宋" w:eastAsia="仿宋" w:cs="Times New Roman"/>
                <w:spacing w:val="-2"/>
                <w:position w:val="11"/>
                <w:sz w:val="24"/>
                <w:szCs w:val="24"/>
              </w:rPr>
              <w:t>2.5</w:t>
            </w:r>
          </w:p>
          <w:p>
            <w:pPr>
              <w:pStyle w:val="14"/>
              <w:spacing w:before="1" w:line="217" w:lineRule="auto"/>
              <w:ind w:left="226"/>
              <w:jc w:val="both"/>
            </w:pPr>
            <w:r>
              <w:rPr>
                <w:spacing w:val="-6"/>
              </w:rPr>
              <w:t>小时</w:t>
            </w:r>
          </w:p>
        </w:tc>
        <w:tc>
          <w:tcPr>
            <w:tcW w:w="1422" w:type="dxa"/>
          </w:tcPr>
          <w:p>
            <w:pPr>
              <w:pStyle w:val="14"/>
              <w:spacing w:before="96" w:line="223" w:lineRule="auto"/>
              <w:ind w:left="124"/>
              <w:jc w:val="both"/>
              <w:rPr>
                <w:spacing w:val="-5"/>
              </w:rPr>
            </w:pPr>
            <w:r>
              <w:rPr>
                <w:rFonts w:cs="Times New Roman"/>
                <w:spacing w:val="-5"/>
              </w:rPr>
              <w:t>CAD</w:t>
            </w:r>
            <w:r>
              <w:rPr>
                <w:spacing w:val="-5"/>
              </w:rPr>
              <w:t>结构设</w:t>
            </w:r>
            <w:r>
              <w:t>计</w:t>
            </w:r>
          </w:p>
          <w:p>
            <w:pPr>
              <w:pStyle w:val="14"/>
              <w:spacing w:before="87" w:line="222" w:lineRule="auto"/>
              <w:jc w:val="both"/>
            </w:pPr>
            <w:r>
              <w:rPr>
                <w:rFonts w:cs="Times New Roman"/>
                <w:spacing w:val="-10"/>
              </w:rPr>
              <w:t>15</w:t>
            </w:r>
            <w:r>
              <w:rPr>
                <w:spacing w:val="-10"/>
              </w:rPr>
              <w:t>分</w:t>
            </w:r>
          </w:p>
          <w:p>
            <w:pPr>
              <w:pStyle w:val="14"/>
              <w:spacing w:before="86" w:line="219" w:lineRule="auto"/>
              <w:ind w:left="297"/>
              <w:jc w:val="both"/>
            </w:pPr>
            <w:r>
              <w:rPr>
                <w:spacing w:val="-5"/>
              </w:rPr>
              <w:t>样板制作</w:t>
            </w:r>
          </w:p>
          <w:p>
            <w:pPr>
              <w:pStyle w:val="14"/>
              <w:spacing w:before="84" w:line="200" w:lineRule="auto"/>
              <w:ind w:left="579"/>
              <w:jc w:val="both"/>
            </w:pPr>
            <w:r>
              <w:rPr>
                <w:rFonts w:cs="Times New Roman"/>
                <w:spacing w:val="-8"/>
              </w:rPr>
              <w:t>8</w:t>
            </w:r>
            <w:r>
              <w:rPr>
                <w:spacing w:val="-8"/>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1" w:hRule="atLeast"/>
        </w:trPr>
        <w:tc>
          <w:tcPr>
            <w:tcW w:w="709" w:type="dxa"/>
            <w:vMerge w:val="continue"/>
            <w:tcBorders>
              <w:top w:val="nil"/>
              <w:bottom w:val="nil"/>
            </w:tcBorders>
          </w:tcPr>
          <w:p>
            <w:pPr>
              <w:jc w:val="both"/>
              <w:rPr>
                <w:rFonts w:ascii="仿宋" w:hAnsi="仿宋" w:eastAsia="仿宋"/>
                <w:sz w:val="24"/>
                <w:szCs w:val="24"/>
              </w:rPr>
            </w:pPr>
          </w:p>
        </w:tc>
        <w:tc>
          <w:tcPr>
            <w:tcW w:w="1782" w:type="dxa"/>
            <w:gridSpan w:val="2"/>
          </w:tcPr>
          <w:p>
            <w:pPr>
              <w:pStyle w:val="14"/>
              <w:spacing w:before="95" w:line="240" w:lineRule="exact"/>
              <w:ind w:left="190"/>
              <w:jc w:val="both"/>
              <w:rPr>
                <w:b/>
                <w:spacing w:val="-2"/>
              </w:rPr>
            </w:pPr>
            <w:r>
              <w:rPr>
                <w:b/>
                <w:spacing w:val="-2"/>
              </w:rPr>
              <w:t>模块四</w:t>
            </w:r>
          </w:p>
          <w:p>
            <w:pPr>
              <w:pStyle w:val="14"/>
              <w:spacing w:before="95" w:line="240" w:lineRule="exact"/>
              <w:ind w:left="190"/>
              <w:jc w:val="both"/>
              <w:rPr>
                <w:b/>
                <w:spacing w:val="-2"/>
              </w:rPr>
            </w:pPr>
            <w:r>
              <w:rPr>
                <w:b/>
                <w:spacing w:val="-2"/>
              </w:rPr>
              <w:t>成衣裁剪与制</w:t>
            </w:r>
          </w:p>
          <w:p>
            <w:pPr>
              <w:pStyle w:val="14"/>
              <w:spacing w:before="95" w:line="240" w:lineRule="exact"/>
              <w:ind w:left="190"/>
              <w:jc w:val="both"/>
              <w:rPr>
                <w:b/>
                <w:spacing w:val="-2"/>
              </w:rPr>
            </w:pPr>
            <w:r>
              <w:rPr>
                <w:b/>
                <w:spacing w:val="-2"/>
              </w:rPr>
              <w:t>作</w:t>
            </w:r>
          </w:p>
          <w:p>
            <w:pPr>
              <w:pStyle w:val="14"/>
              <w:spacing w:before="95" w:line="240" w:lineRule="exact"/>
              <w:ind w:left="190"/>
              <w:jc w:val="both"/>
              <w:rPr>
                <w:b/>
                <w:spacing w:val="-2"/>
              </w:rPr>
            </w:pPr>
            <w:r>
              <w:rPr>
                <w:b/>
                <w:spacing w:val="-2"/>
              </w:rPr>
              <w:t>（师生）</w:t>
            </w:r>
          </w:p>
        </w:tc>
        <w:tc>
          <w:tcPr>
            <w:tcW w:w="3888" w:type="dxa"/>
          </w:tcPr>
          <w:p>
            <w:pPr>
              <w:pStyle w:val="14"/>
              <w:spacing w:before="97" w:line="266" w:lineRule="auto"/>
              <w:ind w:left="123" w:right="86" w:firstLine="368"/>
              <w:jc w:val="both"/>
            </w:pPr>
            <w:r>
              <w:rPr>
                <w:spacing w:val="2"/>
              </w:rPr>
              <w:t>考核选手的制作能力，要求选</w:t>
            </w:r>
            <w:r>
              <w:rPr>
                <w:spacing w:val="4"/>
              </w:rPr>
              <w:t xml:space="preserve"> </w:t>
            </w:r>
            <w:r>
              <w:rPr>
                <w:spacing w:val="-5"/>
              </w:rPr>
              <w:t>手在规定时间内，完成成衣裁剪与</w:t>
            </w:r>
            <w:r>
              <w:rPr>
                <w:spacing w:val="4"/>
              </w:rPr>
              <w:t xml:space="preserve"> </w:t>
            </w:r>
            <w:r>
              <w:rPr>
                <w:spacing w:val="-11"/>
              </w:rPr>
              <w:t>样衣制作、熨烫等任务，并符合产</w:t>
            </w:r>
            <w:r>
              <w:rPr>
                <w:spacing w:val="-3"/>
              </w:rPr>
              <w:t>品质量要求</w:t>
            </w:r>
            <w:r>
              <w:rPr>
                <w:rFonts w:hint="eastAsia"/>
                <w:spacing w:val="-3"/>
              </w:rPr>
              <w:t>。</w:t>
            </w:r>
          </w:p>
        </w:tc>
        <w:tc>
          <w:tcPr>
            <w:tcW w:w="851" w:type="dxa"/>
            <w:vMerge w:val="restart"/>
            <w:tcBorders>
              <w:bottom w:val="nil"/>
            </w:tcBorders>
          </w:tcPr>
          <w:p>
            <w:pPr>
              <w:spacing w:line="270" w:lineRule="auto"/>
              <w:jc w:val="both"/>
              <w:rPr>
                <w:rFonts w:ascii="仿宋" w:hAnsi="仿宋" w:eastAsia="仿宋"/>
                <w:sz w:val="24"/>
                <w:szCs w:val="24"/>
              </w:rPr>
            </w:pPr>
          </w:p>
          <w:p>
            <w:pPr>
              <w:spacing w:line="271" w:lineRule="auto"/>
              <w:jc w:val="both"/>
              <w:rPr>
                <w:rFonts w:ascii="仿宋" w:hAnsi="仿宋" w:eastAsia="仿宋"/>
                <w:sz w:val="24"/>
                <w:szCs w:val="24"/>
              </w:rPr>
            </w:pPr>
          </w:p>
          <w:p>
            <w:pPr>
              <w:spacing w:before="69" w:line="330" w:lineRule="exact"/>
              <w:ind w:left="315"/>
              <w:jc w:val="both"/>
              <w:rPr>
                <w:rFonts w:ascii="仿宋" w:hAnsi="仿宋" w:eastAsia="仿宋" w:cs="Times New Roman"/>
                <w:sz w:val="24"/>
                <w:szCs w:val="24"/>
              </w:rPr>
            </w:pPr>
            <w:r>
              <w:rPr>
                <w:rFonts w:ascii="仿宋" w:hAnsi="仿宋" w:eastAsia="仿宋" w:cs="Times New Roman"/>
                <w:spacing w:val="-4"/>
                <w:position w:val="10"/>
                <w:sz w:val="24"/>
                <w:szCs w:val="24"/>
              </w:rPr>
              <w:t>5.5</w:t>
            </w:r>
          </w:p>
          <w:p>
            <w:pPr>
              <w:pStyle w:val="14"/>
              <w:spacing w:before="1" w:line="217" w:lineRule="auto"/>
              <w:ind w:left="226"/>
              <w:jc w:val="both"/>
            </w:pPr>
            <w:r>
              <w:rPr>
                <w:spacing w:val="-6"/>
              </w:rPr>
              <w:t>小时</w:t>
            </w:r>
          </w:p>
        </w:tc>
        <w:tc>
          <w:tcPr>
            <w:tcW w:w="1422" w:type="dxa"/>
          </w:tcPr>
          <w:p>
            <w:pPr>
              <w:kinsoku/>
              <w:autoSpaceDE/>
              <w:autoSpaceDN/>
              <w:spacing w:line="372" w:lineRule="exact"/>
              <w:ind w:left="2"/>
              <w:jc w:val="both"/>
              <w:textAlignment w:val="auto"/>
              <w:rPr>
                <w:rFonts w:ascii="Times New Roman" w:hAnsi="Times New Roman" w:eastAsia="仿宋" w:cs="Times New Roman"/>
                <w:snapToGrid/>
                <w:color w:val="auto"/>
                <w:kern w:val="2"/>
                <w:sz w:val="24"/>
                <w:szCs w:val="24"/>
              </w:rPr>
            </w:pPr>
            <w:r>
              <w:rPr>
                <w:rFonts w:ascii="Times New Roman" w:hAnsi="Times New Roman" w:eastAsia="仿宋" w:cs="Times New Roman"/>
                <w:snapToGrid/>
                <w:color w:val="auto"/>
                <w:kern w:val="2"/>
                <w:sz w:val="24"/>
                <w:szCs w:val="24"/>
              </w:rPr>
              <w:t>成衣裁剪与制作</w:t>
            </w:r>
          </w:p>
          <w:p>
            <w:pPr>
              <w:pStyle w:val="14"/>
              <w:spacing w:before="96" w:line="223" w:lineRule="auto"/>
              <w:ind w:left="124"/>
              <w:jc w:val="both"/>
            </w:pPr>
            <w:r>
              <w:rPr>
                <w:rFonts w:ascii="Times New Roman" w:hAnsi="Times New Roman" w:cs="Times New Roman"/>
                <w:snapToGrid/>
                <w:color w:val="auto"/>
                <w:kern w:val="2"/>
              </w:rPr>
              <w:t>5</w:t>
            </w:r>
            <w:r>
              <w:rPr>
                <w:rFonts w:hint="eastAsia" w:ascii="Times New Roman" w:hAnsi="Times New Roman" w:cs="Times New Roman"/>
                <w:snapToGrid/>
                <w:color w:val="auto"/>
                <w:kern w:val="2"/>
              </w:rPr>
              <w:t>0</w:t>
            </w:r>
            <w:r>
              <w:rPr>
                <w:rFonts w:ascii="Times New Roman" w:hAnsi="Times New Roman" w:cs="Times New Roman"/>
                <w:snapToGrid/>
                <w:color w:val="auto"/>
                <w:kern w:val="2"/>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9" w:type="dxa"/>
            <w:vMerge w:val="continue"/>
            <w:tcBorders>
              <w:top w:val="nil"/>
            </w:tcBorders>
          </w:tcPr>
          <w:p>
            <w:pPr>
              <w:jc w:val="both"/>
              <w:rPr>
                <w:rFonts w:ascii="仿宋" w:hAnsi="仿宋" w:eastAsia="仿宋"/>
                <w:sz w:val="24"/>
                <w:szCs w:val="24"/>
              </w:rPr>
            </w:pPr>
          </w:p>
        </w:tc>
        <w:tc>
          <w:tcPr>
            <w:tcW w:w="5670" w:type="dxa"/>
            <w:gridSpan w:val="3"/>
          </w:tcPr>
          <w:p>
            <w:pPr>
              <w:pStyle w:val="14"/>
              <w:spacing w:before="276" w:line="215" w:lineRule="auto"/>
              <w:ind w:left="1196"/>
              <w:jc w:val="both"/>
            </w:pPr>
            <w:r>
              <w:rPr>
                <w:spacing w:val="-1"/>
              </w:rPr>
              <w:t>考核职业素养与安全操作</w:t>
            </w:r>
          </w:p>
        </w:tc>
        <w:tc>
          <w:tcPr>
            <w:tcW w:w="851" w:type="dxa"/>
            <w:vMerge w:val="continue"/>
            <w:tcBorders>
              <w:top w:val="nil"/>
            </w:tcBorders>
          </w:tcPr>
          <w:p>
            <w:pPr>
              <w:jc w:val="both"/>
              <w:rPr>
                <w:rFonts w:ascii="仿宋" w:hAnsi="仿宋" w:eastAsia="仿宋"/>
                <w:sz w:val="24"/>
                <w:szCs w:val="24"/>
              </w:rPr>
            </w:pPr>
          </w:p>
        </w:tc>
        <w:tc>
          <w:tcPr>
            <w:tcW w:w="1422" w:type="dxa"/>
          </w:tcPr>
          <w:p>
            <w:pPr>
              <w:pStyle w:val="14"/>
              <w:spacing w:before="273" w:line="219" w:lineRule="auto"/>
              <w:ind w:left="557"/>
              <w:jc w:val="both"/>
            </w:pPr>
            <w:r>
              <w:rPr>
                <w:rFonts w:cs="Times New Roman"/>
                <w:spacing w:val="-3"/>
              </w:rPr>
              <w:t>2</w:t>
            </w:r>
            <w:r>
              <w:rPr>
                <w:spacing w:val="-3"/>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09" w:type="dxa"/>
          </w:tcPr>
          <w:p>
            <w:pPr>
              <w:jc w:val="both"/>
              <w:rPr>
                <w:rFonts w:ascii="仿宋" w:hAnsi="仿宋" w:eastAsia="仿宋"/>
                <w:sz w:val="24"/>
                <w:szCs w:val="24"/>
              </w:rPr>
            </w:pPr>
          </w:p>
        </w:tc>
        <w:tc>
          <w:tcPr>
            <w:tcW w:w="5670" w:type="dxa"/>
            <w:gridSpan w:val="3"/>
          </w:tcPr>
          <w:p>
            <w:pPr>
              <w:pStyle w:val="14"/>
              <w:spacing w:before="145" w:line="217" w:lineRule="auto"/>
              <w:ind w:left="2491"/>
              <w:jc w:val="both"/>
            </w:pPr>
            <w:r>
              <w:rPr>
                <w:spacing w:val="-7"/>
              </w:rPr>
              <w:t>合计</w:t>
            </w:r>
          </w:p>
        </w:tc>
        <w:tc>
          <w:tcPr>
            <w:tcW w:w="851" w:type="dxa"/>
          </w:tcPr>
          <w:p>
            <w:pPr>
              <w:pStyle w:val="14"/>
              <w:spacing w:before="144" w:line="218" w:lineRule="auto"/>
              <w:ind w:left="132"/>
              <w:jc w:val="both"/>
            </w:pPr>
            <w:r>
              <w:rPr>
                <w:rFonts w:cs="Times New Roman"/>
                <w:b/>
                <w:bCs/>
                <w:spacing w:val="-7"/>
              </w:rPr>
              <w:t>8</w:t>
            </w:r>
            <w:r>
              <w:rPr>
                <w:spacing w:val="-7"/>
              </w:rPr>
              <w:t>小时</w:t>
            </w:r>
          </w:p>
        </w:tc>
        <w:tc>
          <w:tcPr>
            <w:tcW w:w="1422" w:type="dxa"/>
          </w:tcPr>
          <w:p>
            <w:pPr>
              <w:pStyle w:val="14"/>
              <w:spacing w:before="144" w:line="219" w:lineRule="auto"/>
              <w:ind w:left="499"/>
              <w:jc w:val="both"/>
            </w:pPr>
            <w:r>
              <w:rPr>
                <w:rFonts w:cs="Times New Roman"/>
                <w:b/>
                <w:bCs/>
                <w:spacing w:val="-3"/>
              </w:rPr>
              <w:t>95</w:t>
            </w:r>
            <w:r>
              <w:rPr>
                <w:spacing w:val="-3"/>
              </w:rPr>
              <w:t>分</w:t>
            </w:r>
          </w:p>
        </w:tc>
      </w:tr>
    </w:tbl>
    <w:p>
      <w:pPr>
        <w:pStyle w:val="2"/>
        <w:jc w:val="both"/>
        <w:rPr>
          <w:rFonts w:eastAsiaTheme="minorEastAsia"/>
        </w:rPr>
      </w:pPr>
    </w:p>
    <w:p>
      <w:pPr>
        <w:pStyle w:val="2"/>
        <w:spacing w:line="254" w:lineRule="auto"/>
        <w:ind w:left="0" w:firstLine="552" w:firstLineChars="200"/>
        <w:jc w:val="both"/>
        <w:rPr>
          <w:rFonts w:ascii="黑体" w:hAnsi="黑体" w:eastAsia="黑体" w:cs="黑体"/>
          <w:bCs/>
          <w:spacing w:val="-2"/>
          <w:sz w:val="28"/>
          <w:szCs w:val="28"/>
        </w:rPr>
      </w:pPr>
      <w:r>
        <w:rPr>
          <w:rFonts w:hint="eastAsia" w:ascii="黑体" w:hAnsi="黑体" w:eastAsia="黑体" w:cs="黑体"/>
          <w:bCs/>
          <w:spacing w:val="-2"/>
          <w:sz w:val="28"/>
          <w:szCs w:val="28"/>
        </w:rPr>
        <w:t>四、比赛方式</w:t>
      </w:r>
    </w:p>
    <w:p>
      <w:pPr>
        <w:spacing w:line="600" w:lineRule="exact"/>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师生同赛</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本赛项</w:t>
      </w:r>
      <w:r>
        <w:rPr>
          <w:rFonts w:hint="eastAsia" w:ascii="仿宋" w:hAnsi="仿宋" w:eastAsia="仿宋" w:cs="微软雅黑"/>
          <w:spacing w:val="3"/>
          <w:sz w:val="28"/>
          <w:szCs w:val="28"/>
        </w:rPr>
        <w:t>比赛</w:t>
      </w:r>
      <w:r>
        <w:rPr>
          <w:rFonts w:ascii="仿宋" w:hAnsi="仿宋" w:eastAsia="仿宋" w:cs="微软雅黑"/>
          <w:spacing w:val="3"/>
          <w:sz w:val="28"/>
          <w:szCs w:val="28"/>
        </w:rPr>
        <w:t>形式为线下组队方式，为团队赛。</w:t>
      </w:r>
    </w:p>
    <w:p>
      <w:pPr>
        <w:spacing w:line="600" w:lineRule="exact"/>
        <w:ind w:firstLine="572" w:firstLineChars="200"/>
        <w:jc w:val="both"/>
        <w:rPr>
          <w:rFonts w:ascii="仿宋" w:hAnsi="仿宋" w:eastAsia="仿宋" w:cs="微软雅黑"/>
          <w:spacing w:val="3"/>
          <w:sz w:val="28"/>
          <w:szCs w:val="28"/>
        </w:rPr>
      </w:pPr>
      <w:r>
        <w:rPr>
          <w:rFonts w:hint="eastAsia" w:ascii="仿宋" w:hAnsi="仿宋" w:eastAsia="仿宋" w:cs="微软雅黑"/>
          <w:spacing w:val="3"/>
          <w:sz w:val="28"/>
          <w:szCs w:val="28"/>
        </w:rPr>
        <w:t>每个学校每个项目限报</w:t>
      </w:r>
      <w:r>
        <w:rPr>
          <w:rFonts w:ascii="仿宋" w:hAnsi="仿宋" w:eastAsia="仿宋" w:cs="微软雅黑"/>
          <w:spacing w:val="3"/>
          <w:sz w:val="28"/>
          <w:szCs w:val="28"/>
        </w:rPr>
        <w:t>1</w:t>
      </w:r>
      <w:r>
        <w:rPr>
          <w:rFonts w:hint="eastAsia" w:ascii="仿宋" w:hAnsi="仿宋" w:eastAsia="仿宋" w:cs="微软雅黑"/>
          <w:spacing w:val="3"/>
          <w:sz w:val="28"/>
          <w:szCs w:val="28"/>
        </w:rPr>
        <w:t>队选手。</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w:t>
      </w:r>
      <w:r>
        <w:rPr>
          <w:rFonts w:hint="eastAsia" w:ascii="仿宋" w:hAnsi="仿宋" w:eastAsia="仿宋" w:cs="微软雅黑"/>
          <w:spacing w:val="3"/>
          <w:sz w:val="28"/>
          <w:szCs w:val="28"/>
        </w:rPr>
        <w:t>教师选手须为职业院校教龄</w:t>
      </w:r>
      <w:r>
        <w:rPr>
          <w:rFonts w:ascii="仿宋" w:hAnsi="仿宋" w:eastAsia="仿宋" w:cs="微软雅黑"/>
          <w:spacing w:val="3"/>
          <w:sz w:val="28"/>
          <w:szCs w:val="28"/>
        </w:rPr>
        <w:t>2</w:t>
      </w:r>
      <w:r>
        <w:rPr>
          <w:rFonts w:hint="eastAsia" w:ascii="仿宋" w:hAnsi="仿宋" w:eastAsia="仿宋" w:cs="微软雅黑"/>
          <w:spacing w:val="3"/>
          <w:sz w:val="28"/>
          <w:szCs w:val="28"/>
        </w:rPr>
        <w:t>年以上（含）的在职教师。</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2.学生选手须为中等职业学校全日制在籍学生；五年制高职学生报名参赛的，一至三年级（含三年级）学生参加中职组比赛，专业不做硬性限制（往届全国职业院校技能大赛中获一等奖的选手除</w:t>
      </w:r>
      <w:r>
        <w:rPr>
          <w:rFonts w:hint="eastAsia" w:ascii="仿宋" w:hAnsi="仿宋" w:eastAsia="仿宋" w:cs="微软雅黑"/>
          <w:spacing w:val="3"/>
          <w:sz w:val="28"/>
          <w:szCs w:val="28"/>
        </w:rPr>
        <w:t>外，参照大赛通知执行）。</w:t>
      </w:r>
    </w:p>
    <w:p>
      <w:pPr>
        <w:spacing w:line="600" w:lineRule="exact"/>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3.师生同赛不设指导教师。</w:t>
      </w:r>
    </w:p>
    <w:p>
      <w:pPr>
        <w:spacing w:line="600" w:lineRule="exact"/>
        <w:ind w:firstLine="574" w:firstLineChars="200"/>
        <w:jc w:val="both"/>
        <w:rPr>
          <w:rFonts w:ascii="仿宋" w:hAnsi="仿宋" w:eastAsia="仿宋" w:cs="微软雅黑"/>
          <w:b/>
          <w:spacing w:val="3"/>
          <w:sz w:val="28"/>
          <w:szCs w:val="28"/>
        </w:rPr>
      </w:pPr>
    </w:p>
    <w:p>
      <w:pPr>
        <w:pStyle w:val="2"/>
        <w:spacing w:line="254" w:lineRule="auto"/>
        <w:ind w:left="0" w:firstLine="552" w:firstLineChars="200"/>
        <w:jc w:val="both"/>
        <w:rPr>
          <w:rFonts w:ascii="黑体" w:hAnsi="黑体" w:eastAsia="黑体" w:cs="黑体"/>
          <w:bCs/>
          <w:spacing w:val="-2"/>
          <w:sz w:val="28"/>
          <w:szCs w:val="28"/>
        </w:rPr>
      </w:pPr>
      <w:r>
        <w:rPr>
          <w:rFonts w:hint="eastAsia" w:ascii="黑体" w:hAnsi="黑体" w:eastAsia="黑体" w:cs="黑体"/>
          <w:bCs/>
          <w:spacing w:val="-2"/>
          <w:sz w:val="28"/>
          <w:szCs w:val="28"/>
        </w:rPr>
        <w:t>五、比赛流程</w:t>
      </w:r>
    </w:p>
    <w:p>
      <w:pPr>
        <w:pStyle w:val="2"/>
        <w:spacing w:line="254" w:lineRule="auto"/>
        <w:ind w:left="0"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师生同赛赛项时间流程（适当调整以</w:t>
      </w:r>
      <w:r>
        <w:rPr>
          <w:rFonts w:hint="eastAsia" w:ascii="仿宋" w:hAnsi="仿宋" w:eastAsia="仿宋" w:cs="微软雅黑"/>
          <w:b/>
          <w:spacing w:val="3"/>
          <w:sz w:val="28"/>
          <w:szCs w:val="28"/>
        </w:rPr>
        <w:t>比赛</w:t>
      </w:r>
      <w:r>
        <w:rPr>
          <w:rFonts w:ascii="仿宋" w:hAnsi="仿宋" w:eastAsia="仿宋" w:cs="微软雅黑"/>
          <w:b/>
          <w:spacing w:val="3"/>
          <w:sz w:val="28"/>
          <w:szCs w:val="28"/>
        </w:rPr>
        <w:t>日程为准）</w:t>
      </w:r>
    </w:p>
    <w:tbl>
      <w:tblPr>
        <w:tblStyle w:val="7"/>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701"/>
        <w:gridCol w:w="3772"/>
        <w:gridCol w:w="1003"/>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10" w:type="dxa"/>
            <w:vAlign w:val="center"/>
          </w:tcPr>
          <w:p>
            <w:pPr>
              <w:widowControl w:val="0"/>
              <w:kinsoku/>
              <w:autoSpaceDE/>
              <w:autoSpaceDN/>
              <w:adjustRightInd/>
              <w:snapToGrid/>
              <w:spacing w:line="372" w:lineRule="exact"/>
              <w:ind w:left="354" w:leftChars="1" w:hanging="352" w:hangingChars="146"/>
              <w:jc w:val="both"/>
              <w:textAlignment w:val="auto"/>
              <w:rPr>
                <w:rFonts w:ascii="仿宋" w:hAnsi="仿宋" w:eastAsia="仿宋" w:cs="Times New Roman"/>
                <w:b/>
                <w:snapToGrid/>
                <w:color w:val="auto"/>
                <w:kern w:val="2"/>
                <w:sz w:val="24"/>
                <w:szCs w:val="24"/>
              </w:rPr>
            </w:pPr>
            <w:r>
              <w:rPr>
                <w:rFonts w:ascii="仿宋" w:hAnsi="仿宋" w:eastAsia="仿宋" w:cs="Times New Roman"/>
                <w:b/>
                <w:snapToGrid/>
                <w:color w:val="auto"/>
                <w:kern w:val="2"/>
                <w:sz w:val="24"/>
                <w:szCs w:val="24"/>
              </w:rPr>
              <w:t>日期</w:t>
            </w:r>
          </w:p>
        </w:tc>
        <w:tc>
          <w:tcPr>
            <w:tcW w:w="1701" w:type="dxa"/>
            <w:vAlign w:val="center"/>
          </w:tcPr>
          <w:p>
            <w:pPr>
              <w:widowControl w:val="0"/>
              <w:kinsoku/>
              <w:autoSpaceDE/>
              <w:autoSpaceDN/>
              <w:adjustRightInd/>
              <w:snapToGrid/>
              <w:spacing w:line="372" w:lineRule="exact"/>
              <w:ind w:left="354" w:leftChars="1" w:hanging="352" w:hangingChars="146"/>
              <w:jc w:val="both"/>
              <w:textAlignment w:val="auto"/>
              <w:rPr>
                <w:rFonts w:ascii="仿宋" w:hAnsi="仿宋" w:eastAsia="仿宋" w:cs="Times New Roman"/>
                <w:b/>
                <w:snapToGrid/>
                <w:color w:val="auto"/>
                <w:kern w:val="2"/>
                <w:sz w:val="24"/>
                <w:szCs w:val="24"/>
              </w:rPr>
            </w:pPr>
            <w:r>
              <w:rPr>
                <w:rFonts w:ascii="仿宋" w:hAnsi="仿宋" w:eastAsia="仿宋" w:cs="Times New Roman"/>
                <w:b/>
                <w:snapToGrid/>
                <w:color w:val="auto"/>
                <w:kern w:val="2"/>
                <w:sz w:val="24"/>
                <w:szCs w:val="24"/>
              </w:rPr>
              <w:t>时  间</w:t>
            </w:r>
          </w:p>
        </w:tc>
        <w:tc>
          <w:tcPr>
            <w:tcW w:w="3772" w:type="dxa"/>
            <w:vAlign w:val="center"/>
          </w:tcPr>
          <w:p>
            <w:pPr>
              <w:widowControl w:val="0"/>
              <w:kinsoku/>
              <w:autoSpaceDE/>
              <w:autoSpaceDN/>
              <w:adjustRightInd/>
              <w:snapToGrid/>
              <w:spacing w:line="372" w:lineRule="exact"/>
              <w:ind w:left="354" w:leftChars="1" w:hanging="352" w:hangingChars="146"/>
              <w:jc w:val="both"/>
              <w:textAlignment w:val="auto"/>
              <w:rPr>
                <w:rFonts w:ascii="仿宋" w:hAnsi="仿宋" w:eastAsia="仿宋" w:cs="Times New Roman"/>
                <w:b/>
                <w:snapToGrid/>
                <w:color w:val="auto"/>
                <w:kern w:val="2"/>
                <w:sz w:val="24"/>
                <w:szCs w:val="24"/>
              </w:rPr>
            </w:pPr>
            <w:r>
              <w:rPr>
                <w:rFonts w:ascii="仿宋" w:hAnsi="仿宋" w:eastAsia="仿宋" w:cs="Times New Roman"/>
                <w:b/>
                <w:snapToGrid/>
                <w:color w:val="auto"/>
                <w:kern w:val="2"/>
                <w:sz w:val="24"/>
                <w:szCs w:val="24"/>
              </w:rPr>
              <w:t>内  容</w:t>
            </w:r>
          </w:p>
        </w:tc>
        <w:tc>
          <w:tcPr>
            <w:tcW w:w="1003" w:type="dxa"/>
            <w:vAlign w:val="center"/>
          </w:tcPr>
          <w:p>
            <w:pPr>
              <w:widowControl w:val="0"/>
              <w:kinsoku/>
              <w:autoSpaceDE/>
              <w:autoSpaceDN/>
              <w:adjustRightInd/>
              <w:snapToGrid/>
              <w:spacing w:line="372" w:lineRule="exact"/>
              <w:ind w:left="354" w:leftChars="1" w:hanging="352" w:hangingChars="146"/>
              <w:jc w:val="both"/>
              <w:textAlignment w:val="auto"/>
              <w:rPr>
                <w:rFonts w:ascii="仿宋" w:hAnsi="仿宋" w:eastAsia="仿宋" w:cs="Times New Roman"/>
                <w:b/>
                <w:snapToGrid/>
                <w:color w:val="auto"/>
                <w:kern w:val="2"/>
                <w:sz w:val="24"/>
                <w:szCs w:val="24"/>
              </w:rPr>
            </w:pPr>
            <w:r>
              <w:rPr>
                <w:rFonts w:ascii="仿宋" w:hAnsi="仿宋" w:eastAsia="仿宋" w:cs="Times New Roman"/>
                <w:b/>
                <w:snapToGrid/>
                <w:color w:val="auto"/>
                <w:kern w:val="2"/>
                <w:sz w:val="24"/>
                <w:szCs w:val="24"/>
              </w:rPr>
              <w:t>地  点</w:t>
            </w:r>
          </w:p>
        </w:tc>
        <w:tc>
          <w:tcPr>
            <w:tcW w:w="1887" w:type="dxa"/>
            <w:vAlign w:val="center"/>
          </w:tcPr>
          <w:p>
            <w:pPr>
              <w:widowControl w:val="0"/>
              <w:kinsoku/>
              <w:autoSpaceDE/>
              <w:autoSpaceDN/>
              <w:adjustRightInd/>
              <w:snapToGrid/>
              <w:spacing w:line="372" w:lineRule="exact"/>
              <w:jc w:val="both"/>
              <w:textAlignment w:val="auto"/>
              <w:rPr>
                <w:rFonts w:ascii="仿宋" w:hAnsi="仿宋" w:eastAsia="仿宋" w:cs="Times New Roman"/>
                <w:b/>
                <w:snapToGrid/>
                <w:color w:val="auto"/>
                <w:kern w:val="2"/>
                <w:sz w:val="24"/>
                <w:szCs w:val="24"/>
              </w:rPr>
            </w:pPr>
            <w:r>
              <w:rPr>
                <w:rFonts w:ascii="仿宋" w:hAnsi="仿宋" w:eastAsia="仿宋" w:cs="Times New Roman"/>
                <w:b/>
                <w:snapToGrid/>
                <w:color w:val="auto"/>
                <w:kern w:val="2"/>
                <w:sz w:val="24"/>
                <w:szCs w:val="24"/>
              </w:rPr>
              <w:t>参加人员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10" w:type="dxa"/>
            <w:vMerge w:val="restart"/>
            <w:vAlign w:val="center"/>
          </w:tcPr>
          <w:p>
            <w:pPr>
              <w:kinsoku/>
              <w:autoSpaceDE/>
              <w:autoSpaceDN/>
              <w:spacing w:line="372" w:lineRule="exact"/>
              <w:ind w:left="1"/>
              <w:jc w:val="both"/>
              <w:textAlignment w:val="auto"/>
              <w:rPr>
                <w:rFonts w:ascii="仿宋" w:hAnsi="仿宋" w:eastAsia="仿宋" w:cs="Times New Roman"/>
                <w:b/>
                <w:bCs/>
                <w:snapToGrid/>
                <w:color w:val="auto"/>
                <w:sz w:val="24"/>
                <w:szCs w:val="24"/>
              </w:rPr>
            </w:pPr>
            <w:r>
              <w:rPr>
                <w:rFonts w:ascii="仿宋" w:hAnsi="仿宋" w:eastAsia="仿宋" w:cs="Times New Roman"/>
                <w:b/>
                <w:bCs/>
                <w:snapToGrid/>
                <w:color w:val="auto"/>
                <w:sz w:val="24"/>
                <w:szCs w:val="24"/>
              </w:rPr>
              <w:t>第一天</w:t>
            </w:r>
          </w:p>
        </w:tc>
        <w:tc>
          <w:tcPr>
            <w:tcW w:w="1701"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中午11:00前</w:t>
            </w:r>
          </w:p>
        </w:tc>
        <w:tc>
          <w:tcPr>
            <w:tcW w:w="3772" w:type="dxa"/>
            <w:vAlign w:val="center"/>
          </w:tcPr>
          <w:p>
            <w:pPr>
              <w:kinsoku/>
              <w:autoSpaceDE/>
              <w:autoSpaceDN/>
              <w:spacing w:line="372" w:lineRule="exact"/>
              <w:ind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各代表队报到</w:t>
            </w:r>
          </w:p>
        </w:tc>
        <w:tc>
          <w:tcPr>
            <w:tcW w:w="1003"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酒店</w:t>
            </w:r>
          </w:p>
        </w:tc>
        <w:tc>
          <w:tcPr>
            <w:tcW w:w="1887"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参赛队、工作人员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14:30-15:30</w:t>
            </w:r>
          </w:p>
        </w:tc>
        <w:tc>
          <w:tcPr>
            <w:tcW w:w="3772"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领队会议及顺序号抽取</w:t>
            </w:r>
          </w:p>
        </w:tc>
        <w:tc>
          <w:tcPr>
            <w:tcW w:w="1003"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会议室</w:t>
            </w:r>
          </w:p>
        </w:tc>
        <w:tc>
          <w:tcPr>
            <w:tcW w:w="1887"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领队、裁判长、监督、仲裁长、专家组长、巡视员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16:00-16:30</w:t>
            </w:r>
          </w:p>
        </w:tc>
        <w:tc>
          <w:tcPr>
            <w:tcW w:w="3772"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理论机考</w:t>
            </w:r>
          </w:p>
        </w:tc>
        <w:tc>
          <w:tcPr>
            <w:tcW w:w="1003"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机房</w:t>
            </w:r>
          </w:p>
        </w:tc>
        <w:tc>
          <w:tcPr>
            <w:tcW w:w="1887"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参赛队、裁判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bookmarkStart w:id="0" w:name="OLE_LINK1"/>
            <w:r>
              <w:rPr>
                <w:rFonts w:ascii="仿宋" w:hAnsi="仿宋" w:eastAsia="仿宋" w:cs="Times New Roman"/>
                <w:bCs/>
                <w:snapToGrid/>
                <w:color w:val="auto"/>
                <w:sz w:val="24"/>
                <w:szCs w:val="24"/>
              </w:rPr>
              <w:t>16:45-18:00</w:t>
            </w:r>
            <w:bookmarkEnd w:id="0"/>
          </w:p>
        </w:tc>
        <w:tc>
          <w:tcPr>
            <w:tcW w:w="3772"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参赛选手熟悉技能赛场</w:t>
            </w:r>
          </w:p>
        </w:tc>
        <w:tc>
          <w:tcPr>
            <w:tcW w:w="1003"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赛场</w:t>
            </w:r>
          </w:p>
        </w:tc>
        <w:tc>
          <w:tcPr>
            <w:tcW w:w="1887"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参赛队、工作人员、裁判长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18:30</w:t>
            </w:r>
          </w:p>
        </w:tc>
        <w:tc>
          <w:tcPr>
            <w:tcW w:w="3772"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封闭赛场</w:t>
            </w:r>
          </w:p>
        </w:tc>
        <w:tc>
          <w:tcPr>
            <w:tcW w:w="1003"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赛场</w:t>
            </w:r>
          </w:p>
        </w:tc>
        <w:tc>
          <w:tcPr>
            <w:tcW w:w="1887"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裁判长、监督、仲裁长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10" w:type="dxa"/>
            <w:vMerge w:val="restart"/>
            <w:vAlign w:val="center"/>
          </w:tcPr>
          <w:p>
            <w:pPr>
              <w:kinsoku/>
              <w:autoSpaceDE/>
              <w:autoSpaceDN/>
              <w:spacing w:line="372" w:lineRule="exact"/>
              <w:jc w:val="both"/>
              <w:textAlignment w:val="auto"/>
              <w:rPr>
                <w:rFonts w:ascii="仿宋" w:hAnsi="仿宋" w:eastAsia="仿宋" w:cs="Times New Roman"/>
                <w:b/>
                <w:bCs/>
                <w:snapToGrid/>
                <w:color w:val="auto"/>
                <w:sz w:val="24"/>
                <w:szCs w:val="24"/>
              </w:rPr>
            </w:pPr>
            <w:r>
              <w:rPr>
                <w:rFonts w:ascii="仿宋" w:hAnsi="仿宋" w:eastAsia="仿宋" w:cs="Times New Roman"/>
                <w:b/>
                <w:bCs/>
                <w:snapToGrid/>
                <w:color w:val="auto"/>
                <w:sz w:val="24"/>
                <w:szCs w:val="24"/>
              </w:rPr>
              <w:t>第二天</w:t>
            </w:r>
          </w:p>
          <w:p>
            <w:pPr>
              <w:kinsoku/>
              <w:autoSpaceDE/>
              <w:autoSpaceDN/>
              <w:spacing w:line="372" w:lineRule="exact"/>
              <w:jc w:val="both"/>
              <w:textAlignment w:val="auto"/>
              <w:rPr>
                <w:rFonts w:ascii="仿宋" w:hAnsi="仿宋" w:eastAsia="仿宋" w:cs="Times New Roman"/>
                <w:b/>
                <w:bCs/>
                <w:snapToGrid/>
                <w:color w:val="auto"/>
                <w:sz w:val="24"/>
                <w:szCs w:val="24"/>
              </w:rPr>
            </w:pPr>
          </w:p>
          <w:p>
            <w:pPr>
              <w:kinsoku/>
              <w:autoSpaceDE/>
              <w:autoSpaceDN/>
              <w:spacing w:line="372" w:lineRule="exact"/>
              <w:ind w:left="2" w:leftChars="1"/>
              <w:jc w:val="both"/>
              <w:textAlignment w:val="auto"/>
              <w:rPr>
                <w:rFonts w:ascii="仿宋" w:hAnsi="仿宋" w:eastAsia="仿宋" w:cs="Times New Roman"/>
                <w:b/>
                <w:bCs/>
                <w:snapToGrid/>
                <w:color w:val="auto"/>
                <w:sz w:val="24"/>
                <w:szCs w:val="24"/>
              </w:rPr>
            </w:pPr>
            <w:r>
              <w:rPr>
                <w:rFonts w:ascii="仿宋" w:hAnsi="仿宋" w:eastAsia="仿宋" w:cs="Times New Roman"/>
                <w:b/>
                <w:bCs/>
                <w:snapToGrid/>
                <w:color w:val="auto"/>
                <w:sz w:val="24"/>
                <w:szCs w:val="24"/>
              </w:rPr>
              <w:t>服装</w:t>
            </w:r>
          </w:p>
          <w:p>
            <w:pPr>
              <w:kinsoku/>
              <w:autoSpaceDE/>
              <w:autoSpaceDN/>
              <w:spacing w:line="372" w:lineRule="exact"/>
              <w:ind w:left="2" w:leftChars="1"/>
              <w:jc w:val="both"/>
              <w:textAlignment w:val="auto"/>
              <w:rPr>
                <w:rFonts w:ascii="仿宋" w:hAnsi="仿宋" w:eastAsia="仿宋" w:cs="Times New Roman"/>
                <w:b/>
                <w:bCs/>
                <w:snapToGrid/>
                <w:color w:val="auto"/>
                <w:sz w:val="24"/>
                <w:szCs w:val="24"/>
              </w:rPr>
            </w:pPr>
            <w:r>
              <w:rPr>
                <w:rFonts w:ascii="仿宋" w:hAnsi="仿宋" w:eastAsia="仿宋" w:cs="Times New Roman"/>
                <w:b/>
                <w:bCs/>
                <w:snapToGrid/>
                <w:color w:val="auto"/>
                <w:sz w:val="24"/>
                <w:szCs w:val="24"/>
              </w:rPr>
              <w:t>设计</w:t>
            </w:r>
          </w:p>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
                <w:bCs/>
                <w:snapToGrid/>
                <w:color w:val="auto"/>
                <w:sz w:val="24"/>
                <w:szCs w:val="24"/>
              </w:rPr>
              <w:t>任务</w:t>
            </w:r>
          </w:p>
        </w:tc>
        <w:tc>
          <w:tcPr>
            <w:tcW w:w="1701"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7:30</w:t>
            </w:r>
          </w:p>
        </w:tc>
        <w:tc>
          <w:tcPr>
            <w:tcW w:w="3772"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参赛选手集合准时上车去赛场</w:t>
            </w:r>
          </w:p>
        </w:tc>
        <w:tc>
          <w:tcPr>
            <w:tcW w:w="1003"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酒店</w:t>
            </w:r>
          </w:p>
        </w:tc>
        <w:tc>
          <w:tcPr>
            <w:tcW w:w="1887"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参赛队、工作人员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Merge w:val="restart"/>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7:50-8:20</w:t>
            </w:r>
          </w:p>
        </w:tc>
        <w:tc>
          <w:tcPr>
            <w:tcW w:w="3772"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抽取团队顺序号（1次加密）</w:t>
            </w:r>
          </w:p>
        </w:tc>
        <w:tc>
          <w:tcPr>
            <w:tcW w:w="1003" w:type="dxa"/>
            <w:vMerge w:val="restart"/>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赛场</w:t>
            </w:r>
          </w:p>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入口</w:t>
            </w:r>
          </w:p>
        </w:tc>
        <w:tc>
          <w:tcPr>
            <w:tcW w:w="1887" w:type="dxa"/>
            <w:vMerge w:val="restart"/>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加密裁判、工作人员、监督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Merge w:val="continue"/>
            <w:vAlign w:val="center"/>
          </w:tcPr>
          <w:p>
            <w:pPr>
              <w:kinsoku/>
              <w:autoSpaceDE/>
              <w:autoSpaceDN/>
              <w:spacing w:line="372" w:lineRule="exact"/>
              <w:ind w:firstLine="374" w:firstLineChars="156"/>
              <w:jc w:val="both"/>
              <w:textAlignment w:val="auto"/>
              <w:rPr>
                <w:rFonts w:ascii="仿宋" w:hAnsi="仿宋" w:eastAsia="仿宋" w:cs="Times New Roman"/>
                <w:bCs/>
                <w:snapToGrid/>
                <w:color w:val="auto"/>
                <w:sz w:val="24"/>
                <w:szCs w:val="24"/>
              </w:rPr>
            </w:pPr>
          </w:p>
        </w:tc>
        <w:tc>
          <w:tcPr>
            <w:tcW w:w="3772"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分赛场抽取工位号 （2次加密）</w:t>
            </w:r>
          </w:p>
        </w:tc>
        <w:tc>
          <w:tcPr>
            <w:tcW w:w="1003" w:type="dxa"/>
            <w:vMerge w:val="continue"/>
            <w:vAlign w:val="center"/>
          </w:tcPr>
          <w:p>
            <w:pPr>
              <w:kinsoku/>
              <w:autoSpaceDE/>
              <w:autoSpaceDN/>
              <w:spacing w:line="372" w:lineRule="exact"/>
              <w:ind w:firstLine="374" w:firstLineChars="156"/>
              <w:jc w:val="both"/>
              <w:textAlignment w:val="auto"/>
              <w:rPr>
                <w:rFonts w:ascii="仿宋" w:hAnsi="仿宋" w:eastAsia="仿宋" w:cs="Times New Roman"/>
                <w:bCs/>
                <w:snapToGrid/>
                <w:color w:val="auto"/>
                <w:sz w:val="24"/>
                <w:szCs w:val="24"/>
              </w:rPr>
            </w:pPr>
          </w:p>
        </w:tc>
        <w:tc>
          <w:tcPr>
            <w:tcW w:w="1887" w:type="dxa"/>
            <w:vMerge w:val="continue"/>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8:30-1</w:t>
            </w:r>
            <w:r>
              <w:rPr>
                <w:rFonts w:hint="eastAsia" w:ascii="仿宋" w:hAnsi="仿宋" w:eastAsia="仿宋" w:cs="Times New Roman"/>
                <w:bCs/>
                <w:snapToGrid/>
                <w:color w:val="auto"/>
                <w:sz w:val="24"/>
                <w:szCs w:val="24"/>
              </w:rPr>
              <w:t>7</w:t>
            </w:r>
            <w:r>
              <w:rPr>
                <w:rFonts w:ascii="仿宋" w:hAnsi="仿宋" w:eastAsia="仿宋" w:cs="Times New Roman"/>
                <w:bCs/>
                <w:snapToGrid/>
                <w:color w:val="auto"/>
                <w:sz w:val="24"/>
                <w:szCs w:val="24"/>
              </w:rPr>
              <w:t>:00</w:t>
            </w:r>
          </w:p>
        </w:tc>
        <w:tc>
          <w:tcPr>
            <w:tcW w:w="3772" w:type="dxa"/>
            <w:vAlign w:val="center"/>
          </w:tcPr>
          <w:p>
            <w:pPr>
              <w:kinsoku/>
              <w:autoSpaceDE/>
              <w:autoSpaceDN/>
              <w:spacing w:line="372" w:lineRule="exact"/>
              <w:ind w:left="1" w:right="210" w:rightChars="100"/>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模块一服装创意设计（教师）</w:t>
            </w:r>
          </w:p>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模块一电脑款式拓展设计</w:t>
            </w:r>
            <w:r>
              <w:rPr>
                <w:rFonts w:hint="eastAsia" w:ascii="仿宋" w:hAnsi="仿宋" w:eastAsia="仿宋" w:cs="Times New Roman"/>
                <w:bCs/>
                <w:snapToGrid/>
                <w:color w:val="auto"/>
                <w:sz w:val="24"/>
                <w:szCs w:val="24"/>
              </w:rPr>
              <w:t>(</w:t>
            </w:r>
            <w:r>
              <w:rPr>
                <w:rFonts w:ascii="仿宋" w:hAnsi="仿宋" w:eastAsia="仿宋" w:cs="Times New Roman"/>
                <w:bCs/>
                <w:snapToGrid/>
                <w:color w:val="auto"/>
                <w:sz w:val="24"/>
                <w:szCs w:val="24"/>
              </w:rPr>
              <w:t>学生</w:t>
            </w:r>
            <w:r>
              <w:rPr>
                <w:rFonts w:hint="eastAsia" w:ascii="仿宋" w:hAnsi="仿宋" w:eastAsia="仿宋" w:cs="Times New Roman"/>
                <w:bCs/>
                <w:snapToGrid/>
                <w:color w:val="auto"/>
                <w:sz w:val="24"/>
                <w:szCs w:val="24"/>
              </w:rPr>
              <w:t>)</w:t>
            </w:r>
          </w:p>
          <w:p>
            <w:pPr>
              <w:kinsoku/>
              <w:autoSpaceDE/>
              <w:autoSpaceDN/>
              <w:spacing w:line="372" w:lineRule="exact"/>
              <w:ind w:left="1" w:right="210" w:rightChars="100"/>
              <w:jc w:val="both"/>
              <w:textAlignment w:val="auto"/>
              <w:rPr>
                <w:rFonts w:ascii="仿宋" w:hAnsi="仿宋" w:eastAsia="仿宋" w:cs="Times New Roman"/>
                <w:bCs/>
                <w:snapToGrid/>
                <w:color w:val="auto"/>
                <w:sz w:val="24"/>
                <w:szCs w:val="24"/>
              </w:rPr>
            </w:pPr>
            <w:r>
              <w:rPr>
                <w:rFonts w:hint="eastAsia" w:ascii="仿宋" w:hAnsi="仿宋" w:eastAsia="仿宋" w:cs="Times New Roman"/>
                <w:bCs/>
                <w:snapToGrid/>
                <w:color w:val="auto"/>
                <w:sz w:val="24"/>
                <w:szCs w:val="24"/>
              </w:rPr>
              <w:t>（其中</w:t>
            </w:r>
            <w:r>
              <w:rPr>
                <w:rFonts w:ascii="仿宋" w:hAnsi="仿宋" w:eastAsia="仿宋" w:cs="Times New Roman"/>
                <w:bCs/>
                <w:snapToGrid/>
                <w:color w:val="auto"/>
                <w:sz w:val="24"/>
                <w:szCs w:val="24"/>
              </w:rPr>
              <w:t>1</w:t>
            </w:r>
            <w:r>
              <w:rPr>
                <w:rFonts w:hint="eastAsia" w:ascii="仿宋" w:hAnsi="仿宋" w:eastAsia="仿宋" w:cs="Times New Roman"/>
                <w:bCs/>
                <w:snapToGrid/>
                <w:color w:val="auto"/>
                <w:sz w:val="24"/>
                <w:szCs w:val="24"/>
              </w:rPr>
              <w:t>1</w:t>
            </w:r>
            <w:r>
              <w:rPr>
                <w:rFonts w:ascii="仿宋" w:hAnsi="仿宋" w:eastAsia="仿宋" w:cs="Times New Roman"/>
                <w:bCs/>
                <w:snapToGrid/>
                <w:color w:val="auto"/>
                <w:sz w:val="24"/>
                <w:szCs w:val="24"/>
              </w:rPr>
              <w:t>:</w:t>
            </w:r>
            <w:r>
              <w:rPr>
                <w:rFonts w:hint="eastAsia" w:ascii="仿宋" w:hAnsi="仿宋" w:eastAsia="仿宋" w:cs="Times New Roman"/>
                <w:bCs/>
                <w:snapToGrid/>
                <w:color w:val="auto"/>
                <w:sz w:val="24"/>
                <w:szCs w:val="24"/>
              </w:rPr>
              <w:t>3</w:t>
            </w:r>
            <w:r>
              <w:rPr>
                <w:rFonts w:ascii="仿宋" w:hAnsi="仿宋" w:eastAsia="仿宋" w:cs="Times New Roman"/>
                <w:bCs/>
                <w:snapToGrid/>
                <w:color w:val="auto"/>
                <w:sz w:val="24"/>
                <w:szCs w:val="24"/>
              </w:rPr>
              <w:t>0-12:</w:t>
            </w:r>
            <w:r>
              <w:rPr>
                <w:rFonts w:hint="eastAsia" w:ascii="仿宋" w:hAnsi="仿宋" w:eastAsia="仿宋" w:cs="Times New Roman"/>
                <w:bCs/>
                <w:snapToGrid/>
                <w:color w:val="auto"/>
                <w:sz w:val="24"/>
                <w:szCs w:val="24"/>
              </w:rPr>
              <w:t>0</w:t>
            </w:r>
            <w:r>
              <w:rPr>
                <w:rFonts w:ascii="仿宋" w:hAnsi="仿宋" w:eastAsia="仿宋" w:cs="Times New Roman"/>
                <w:bCs/>
                <w:snapToGrid/>
                <w:color w:val="auto"/>
                <w:sz w:val="24"/>
                <w:szCs w:val="24"/>
              </w:rPr>
              <w:t>0休息、用餐</w:t>
            </w:r>
            <w:r>
              <w:rPr>
                <w:rFonts w:hint="eastAsia" w:ascii="仿宋" w:hAnsi="仿宋" w:eastAsia="仿宋" w:cs="Times New Roman"/>
                <w:bCs/>
                <w:snapToGrid/>
                <w:color w:val="auto"/>
                <w:sz w:val="24"/>
                <w:szCs w:val="24"/>
              </w:rPr>
              <w:t>）</w:t>
            </w:r>
          </w:p>
          <w:p>
            <w:pPr>
              <w:kinsoku/>
              <w:autoSpaceDE/>
              <w:autoSpaceDN/>
              <w:spacing w:line="372" w:lineRule="exact"/>
              <w:ind w:left="1" w:right="210" w:rightChars="100"/>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模块二立体造型与制作</w:t>
            </w:r>
            <w:r>
              <w:rPr>
                <w:rFonts w:hint="eastAsia" w:ascii="仿宋" w:hAnsi="仿宋" w:eastAsia="仿宋" w:cs="Times New Roman"/>
                <w:bCs/>
                <w:snapToGrid/>
                <w:color w:val="auto"/>
                <w:sz w:val="24"/>
                <w:szCs w:val="24"/>
              </w:rPr>
              <w:t>(</w:t>
            </w:r>
            <w:r>
              <w:rPr>
                <w:rFonts w:ascii="仿宋" w:hAnsi="仿宋" w:eastAsia="仿宋" w:cs="Times New Roman"/>
                <w:bCs/>
                <w:snapToGrid/>
                <w:color w:val="auto"/>
                <w:sz w:val="24"/>
                <w:szCs w:val="24"/>
              </w:rPr>
              <w:t>师生</w:t>
            </w:r>
            <w:r>
              <w:rPr>
                <w:rFonts w:hint="eastAsia" w:ascii="仿宋" w:hAnsi="仿宋" w:eastAsia="仿宋" w:cs="Times New Roman"/>
                <w:bCs/>
                <w:snapToGrid/>
                <w:color w:val="auto"/>
                <w:sz w:val="24"/>
                <w:szCs w:val="24"/>
              </w:rPr>
              <w:t>)</w:t>
            </w:r>
          </w:p>
        </w:tc>
        <w:tc>
          <w:tcPr>
            <w:tcW w:w="1003" w:type="dxa"/>
            <w:vMerge w:val="restart"/>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赛 场</w:t>
            </w:r>
          </w:p>
        </w:tc>
        <w:tc>
          <w:tcPr>
            <w:tcW w:w="1887" w:type="dxa"/>
            <w:vMerge w:val="restart"/>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裁判长、现场裁判、技术人员、监督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1</w:t>
            </w:r>
            <w:r>
              <w:rPr>
                <w:rFonts w:hint="eastAsia" w:ascii="仿宋" w:hAnsi="仿宋" w:eastAsia="仿宋" w:cs="Times New Roman"/>
                <w:bCs/>
                <w:snapToGrid/>
                <w:color w:val="auto"/>
                <w:sz w:val="24"/>
                <w:szCs w:val="24"/>
              </w:rPr>
              <w:t>7</w:t>
            </w:r>
            <w:r>
              <w:rPr>
                <w:rFonts w:ascii="仿宋" w:hAnsi="仿宋" w:eastAsia="仿宋" w:cs="Times New Roman"/>
                <w:bCs/>
                <w:snapToGrid/>
                <w:color w:val="auto"/>
                <w:sz w:val="24"/>
                <w:szCs w:val="24"/>
              </w:rPr>
              <w:t>:00-1</w:t>
            </w:r>
            <w:r>
              <w:rPr>
                <w:rFonts w:hint="eastAsia" w:ascii="仿宋" w:hAnsi="仿宋" w:eastAsia="仿宋" w:cs="Times New Roman"/>
                <w:bCs/>
                <w:snapToGrid/>
                <w:color w:val="auto"/>
                <w:sz w:val="24"/>
                <w:szCs w:val="24"/>
              </w:rPr>
              <w:t>8</w:t>
            </w:r>
            <w:r>
              <w:rPr>
                <w:rFonts w:ascii="仿宋" w:hAnsi="仿宋" w:eastAsia="仿宋" w:cs="Times New Roman"/>
                <w:bCs/>
                <w:snapToGrid/>
                <w:color w:val="auto"/>
                <w:sz w:val="24"/>
                <w:szCs w:val="24"/>
              </w:rPr>
              <w:t>:00</w:t>
            </w:r>
          </w:p>
        </w:tc>
        <w:tc>
          <w:tcPr>
            <w:tcW w:w="3772"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hint="eastAsia" w:ascii="仿宋" w:hAnsi="仿宋" w:eastAsia="仿宋" w:cs="Times New Roman"/>
                <w:bCs/>
                <w:snapToGrid/>
                <w:color w:val="auto"/>
                <w:sz w:val="24"/>
                <w:szCs w:val="24"/>
              </w:rPr>
              <w:t>比赛</w:t>
            </w:r>
            <w:r>
              <w:rPr>
                <w:rFonts w:ascii="仿宋" w:hAnsi="仿宋" w:eastAsia="仿宋" w:cs="Times New Roman"/>
                <w:bCs/>
                <w:snapToGrid/>
                <w:color w:val="auto"/>
                <w:sz w:val="24"/>
                <w:szCs w:val="24"/>
              </w:rPr>
              <w:t>作品清理、加密（3次）</w:t>
            </w:r>
          </w:p>
        </w:tc>
        <w:tc>
          <w:tcPr>
            <w:tcW w:w="1003"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887"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1</w:t>
            </w:r>
            <w:r>
              <w:rPr>
                <w:rFonts w:hint="eastAsia" w:ascii="仿宋" w:hAnsi="仿宋" w:eastAsia="仿宋" w:cs="Times New Roman"/>
                <w:bCs/>
                <w:snapToGrid/>
                <w:color w:val="auto"/>
                <w:sz w:val="24"/>
                <w:szCs w:val="24"/>
              </w:rPr>
              <w:t>8</w:t>
            </w:r>
            <w:r>
              <w:rPr>
                <w:rFonts w:ascii="仿宋" w:hAnsi="仿宋" w:eastAsia="仿宋" w:cs="Times New Roman"/>
                <w:bCs/>
                <w:snapToGrid/>
                <w:color w:val="auto"/>
                <w:sz w:val="24"/>
                <w:szCs w:val="24"/>
              </w:rPr>
              <w:t>:00-23:00</w:t>
            </w:r>
          </w:p>
        </w:tc>
        <w:tc>
          <w:tcPr>
            <w:tcW w:w="3772"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比赛成绩评定</w:t>
            </w:r>
          </w:p>
        </w:tc>
        <w:tc>
          <w:tcPr>
            <w:tcW w:w="1003" w:type="dxa"/>
            <w:vAlign w:val="center"/>
          </w:tcPr>
          <w:p>
            <w:pPr>
              <w:kinsoku/>
              <w:autoSpaceDE/>
              <w:autoSpaceDN/>
              <w:spacing w:line="372" w:lineRule="exact"/>
              <w:ind w:left="1" w:right="210" w:rightChars="100"/>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裁判区域</w:t>
            </w:r>
          </w:p>
        </w:tc>
        <w:tc>
          <w:tcPr>
            <w:tcW w:w="1887" w:type="dxa"/>
            <w:vAlign w:val="center"/>
          </w:tcPr>
          <w:p>
            <w:pPr>
              <w:kinsoku/>
              <w:autoSpaceDE/>
              <w:autoSpaceDN/>
              <w:spacing w:line="372" w:lineRule="exact"/>
              <w:ind w:left="1" w:right="210" w:rightChars="100"/>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裁判长、裁判、监督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0" w:type="dxa"/>
            <w:vMerge w:val="restart"/>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p>
          <w:p>
            <w:pPr>
              <w:kinsoku/>
              <w:autoSpaceDE/>
              <w:autoSpaceDN/>
              <w:spacing w:line="372" w:lineRule="exact"/>
              <w:ind w:left="1"/>
              <w:jc w:val="both"/>
              <w:textAlignment w:val="auto"/>
              <w:rPr>
                <w:rFonts w:ascii="仿宋" w:hAnsi="仿宋" w:eastAsia="仿宋" w:cs="Times New Roman"/>
                <w:b/>
                <w:bCs/>
                <w:snapToGrid/>
                <w:color w:val="auto"/>
                <w:sz w:val="24"/>
                <w:szCs w:val="24"/>
              </w:rPr>
            </w:pPr>
            <w:r>
              <w:rPr>
                <w:rFonts w:ascii="仿宋" w:hAnsi="仿宋" w:eastAsia="仿宋" w:cs="Times New Roman"/>
                <w:b/>
                <w:bCs/>
                <w:snapToGrid/>
                <w:color w:val="auto"/>
                <w:sz w:val="24"/>
                <w:szCs w:val="24"/>
              </w:rPr>
              <w:t>第二天</w:t>
            </w:r>
          </w:p>
          <w:p>
            <w:pPr>
              <w:kinsoku/>
              <w:autoSpaceDE/>
              <w:autoSpaceDN/>
              <w:spacing w:line="372" w:lineRule="exact"/>
              <w:ind w:left="1" w:firstLine="376" w:firstLineChars="156"/>
              <w:jc w:val="both"/>
              <w:textAlignment w:val="auto"/>
              <w:rPr>
                <w:rFonts w:ascii="仿宋" w:hAnsi="仿宋" w:eastAsia="仿宋" w:cs="Times New Roman"/>
                <w:b/>
                <w:bCs/>
                <w:snapToGrid/>
                <w:color w:val="auto"/>
                <w:sz w:val="24"/>
                <w:szCs w:val="24"/>
              </w:rPr>
            </w:pPr>
          </w:p>
          <w:p>
            <w:pPr>
              <w:kinsoku/>
              <w:autoSpaceDE/>
              <w:autoSpaceDN/>
              <w:spacing w:line="372" w:lineRule="exact"/>
              <w:ind w:left="2" w:leftChars="1"/>
              <w:jc w:val="both"/>
              <w:textAlignment w:val="auto"/>
              <w:rPr>
                <w:rFonts w:ascii="仿宋" w:hAnsi="仿宋" w:eastAsia="仿宋" w:cs="Times New Roman"/>
                <w:b/>
                <w:bCs/>
                <w:snapToGrid/>
                <w:color w:val="auto"/>
                <w:sz w:val="24"/>
                <w:szCs w:val="24"/>
              </w:rPr>
            </w:pPr>
            <w:r>
              <w:rPr>
                <w:rFonts w:ascii="仿宋" w:hAnsi="仿宋" w:eastAsia="仿宋" w:cs="Times New Roman"/>
                <w:b/>
                <w:bCs/>
                <w:snapToGrid/>
                <w:color w:val="auto"/>
                <w:sz w:val="24"/>
                <w:szCs w:val="24"/>
              </w:rPr>
              <w:t>服装</w:t>
            </w:r>
          </w:p>
          <w:p>
            <w:pPr>
              <w:kinsoku/>
              <w:autoSpaceDE/>
              <w:autoSpaceDN/>
              <w:spacing w:line="372" w:lineRule="exact"/>
              <w:ind w:left="2" w:leftChars="1"/>
              <w:jc w:val="both"/>
              <w:textAlignment w:val="auto"/>
              <w:rPr>
                <w:rFonts w:ascii="仿宋" w:hAnsi="仿宋" w:eastAsia="仿宋" w:cs="Times New Roman"/>
                <w:b/>
                <w:bCs/>
                <w:snapToGrid/>
                <w:color w:val="auto"/>
                <w:sz w:val="24"/>
                <w:szCs w:val="24"/>
              </w:rPr>
            </w:pPr>
            <w:r>
              <w:rPr>
                <w:rFonts w:ascii="仿宋" w:hAnsi="仿宋" w:eastAsia="仿宋" w:cs="Times New Roman"/>
                <w:b/>
                <w:bCs/>
                <w:snapToGrid/>
                <w:color w:val="auto"/>
                <w:sz w:val="24"/>
                <w:szCs w:val="24"/>
              </w:rPr>
              <w:t>工艺</w:t>
            </w:r>
          </w:p>
          <w:p>
            <w:pPr>
              <w:kinsoku/>
              <w:autoSpaceDE/>
              <w:autoSpaceDN/>
              <w:spacing w:line="372" w:lineRule="exact"/>
              <w:ind w:left="2" w:leftChars="1"/>
              <w:jc w:val="both"/>
              <w:textAlignment w:val="auto"/>
              <w:rPr>
                <w:rFonts w:ascii="仿宋" w:hAnsi="仿宋" w:eastAsia="仿宋" w:cs="Times New Roman"/>
                <w:b/>
                <w:bCs/>
                <w:snapToGrid/>
                <w:color w:val="auto"/>
                <w:sz w:val="24"/>
                <w:szCs w:val="24"/>
              </w:rPr>
            </w:pPr>
            <w:r>
              <w:rPr>
                <w:rFonts w:ascii="仿宋" w:hAnsi="仿宋" w:eastAsia="仿宋" w:cs="Times New Roman"/>
                <w:b/>
                <w:bCs/>
                <w:snapToGrid/>
                <w:color w:val="auto"/>
                <w:sz w:val="24"/>
                <w:szCs w:val="24"/>
              </w:rPr>
              <w:t>制作</w:t>
            </w:r>
          </w:p>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
                <w:bCs/>
                <w:snapToGrid/>
                <w:color w:val="auto"/>
                <w:sz w:val="24"/>
                <w:szCs w:val="24"/>
              </w:rPr>
              <w:t>任务</w:t>
            </w:r>
          </w:p>
        </w:tc>
        <w:tc>
          <w:tcPr>
            <w:tcW w:w="1701"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7:30</w:t>
            </w:r>
          </w:p>
        </w:tc>
        <w:tc>
          <w:tcPr>
            <w:tcW w:w="3772"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参赛选手集合准时上车去赛场</w:t>
            </w:r>
          </w:p>
        </w:tc>
        <w:tc>
          <w:tcPr>
            <w:tcW w:w="1003"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 xml:space="preserve">酒店  </w:t>
            </w:r>
          </w:p>
        </w:tc>
        <w:tc>
          <w:tcPr>
            <w:tcW w:w="1887"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参赛队、工作人员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10" w:type="dxa"/>
            <w:vMerge w:val="continue"/>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p>
        </w:tc>
        <w:tc>
          <w:tcPr>
            <w:tcW w:w="1701" w:type="dxa"/>
            <w:vMerge w:val="restart"/>
            <w:vAlign w:val="center"/>
          </w:tcPr>
          <w:p>
            <w:pPr>
              <w:widowControl w:val="0"/>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7:50-8:20</w:t>
            </w:r>
          </w:p>
        </w:tc>
        <w:tc>
          <w:tcPr>
            <w:tcW w:w="3772"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抽取团队顺序号（1次加密）</w:t>
            </w:r>
          </w:p>
        </w:tc>
        <w:tc>
          <w:tcPr>
            <w:tcW w:w="1003" w:type="dxa"/>
            <w:vMerge w:val="restart"/>
            <w:vAlign w:val="center"/>
          </w:tcPr>
          <w:p>
            <w:pPr>
              <w:widowControl w:val="0"/>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赛场</w:t>
            </w:r>
          </w:p>
          <w:p>
            <w:pPr>
              <w:widowControl w:val="0"/>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入口</w:t>
            </w:r>
          </w:p>
        </w:tc>
        <w:tc>
          <w:tcPr>
            <w:tcW w:w="1887" w:type="dxa"/>
            <w:vMerge w:val="restart"/>
            <w:vAlign w:val="center"/>
          </w:tcPr>
          <w:p>
            <w:pPr>
              <w:widowControl w:val="0"/>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加密裁判、工作人员、监督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3772"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分赛场抽取工位号（2次加密）</w:t>
            </w:r>
          </w:p>
        </w:tc>
        <w:tc>
          <w:tcPr>
            <w:tcW w:w="1003"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887"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9"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8:30-1</w:t>
            </w:r>
            <w:r>
              <w:rPr>
                <w:rFonts w:hint="eastAsia" w:ascii="仿宋" w:hAnsi="仿宋" w:eastAsia="仿宋" w:cs="Times New Roman"/>
                <w:bCs/>
                <w:snapToGrid/>
                <w:color w:val="auto"/>
                <w:sz w:val="24"/>
                <w:szCs w:val="24"/>
              </w:rPr>
              <w:t>7</w:t>
            </w:r>
            <w:r>
              <w:rPr>
                <w:rFonts w:ascii="仿宋" w:hAnsi="仿宋" w:eastAsia="仿宋" w:cs="Times New Roman"/>
                <w:bCs/>
                <w:snapToGrid/>
                <w:color w:val="auto"/>
                <w:sz w:val="24"/>
                <w:szCs w:val="24"/>
              </w:rPr>
              <w:t>:00</w:t>
            </w:r>
          </w:p>
        </w:tc>
        <w:tc>
          <w:tcPr>
            <w:tcW w:w="3772"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模块三工艺单制作与推板</w:t>
            </w:r>
            <w:r>
              <w:rPr>
                <w:rFonts w:hint="eastAsia" w:ascii="仿宋" w:hAnsi="仿宋" w:eastAsia="仿宋" w:cs="Times New Roman"/>
                <w:bCs/>
                <w:snapToGrid/>
                <w:color w:val="auto"/>
                <w:sz w:val="24"/>
                <w:szCs w:val="24"/>
              </w:rPr>
              <w:t>(</w:t>
            </w:r>
            <w:r>
              <w:rPr>
                <w:rFonts w:ascii="仿宋" w:hAnsi="仿宋" w:eastAsia="仿宋" w:cs="Times New Roman"/>
                <w:bCs/>
                <w:snapToGrid/>
                <w:color w:val="auto"/>
                <w:sz w:val="24"/>
                <w:szCs w:val="24"/>
              </w:rPr>
              <w:t>教师</w:t>
            </w:r>
            <w:r>
              <w:rPr>
                <w:rFonts w:hint="eastAsia" w:ascii="仿宋" w:hAnsi="仿宋" w:eastAsia="仿宋" w:cs="Times New Roman"/>
                <w:bCs/>
                <w:snapToGrid/>
                <w:color w:val="auto"/>
                <w:sz w:val="24"/>
                <w:szCs w:val="24"/>
              </w:rPr>
              <w:t>)</w:t>
            </w:r>
          </w:p>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w:t>
            </w:r>
            <w:r>
              <w:rPr>
                <w:rFonts w:hint="eastAsia" w:ascii="仿宋" w:hAnsi="仿宋" w:eastAsia="仿宋" w:cs="Times New Roman"/>
                <w:bCs/>
                <w:snapToGrid/>
                <w:color w:val="auto"/>
                <w:sz w:val="24"/>
                <w:szCs w:val="24"/>
              </w:rPr>
              <w:t>三</w:t>
            </w:r>
            <w:r>
              <w:rPr>
                <w:rFonts w:ascii="仿宋" w:hAnsi="仿宋" w:eastAsia="仿宋" w:cs="Times New Roman"/>
                <w:bCs/>
                <w:snapToGrid/>
                <w:color w:val="auto"/>
                <w:sz w:val="24"/>
                <w:szCs w:val="24"/>
              </w:rPr>
              <w:t>CAD结构设计与样板制作（学生）（11:10前选手提交 CAD 样板制作文件以供打印）</w:t>
            </w:r>
          </w:p>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hint="eastAsia" w:ascii="仿宋" w:hAnsi="仿宋" w:eastAsia="仿宋" w:cs="Times New Roman"/>
                <w:bCs/>
                <w:snapToGrid/>
                <w:color w:val="auto"/>
                <w:sz w:val="24"/>
                <w:szCs w:val="24"/>
              </w:rPr>
              <w:t>(其中</w:t>
            </w:r>
            <w:r>
              <w:rPr>
                <w:rFonts w:ascii="仿宋" w:hAnsi="仿宋" w:eastAsia="仿宋" w:cs="Times New Roman"/>
                <w:bCs/>
                <w:snapToGrid/>
                <w:color w:val="auto"/>
                <w:sz w:val="24"/>
                <w:szCs w:val="24"/>
              </w:rPr>
              <w:t>1</w:t>
            </w:r>
            <w:r>
              <w:rPr>
                <w:rFonts w:hint="eastAsia" w:ascii="仿宋" w:hAnsi="仿宋" w:eastAsia="仿宋" w:cs="Times New Roman"/>
                <w:bCs/>
                <w:snapToGrid/>
                <w:color w:val="auto"/>
                <w:sz w:val="24"/>
                <w:szCs w:val="24"/>
              </w:rPr>
              <w:t>1</w:t>
            </w:r>
            <w:r>
              <w:rPr>
                <w:rFonts w:ascii="仿宋" w:hAnsi="仿宋" w:eastAsia="仿宋" w:cs="Times New Roman"/>
                <w:bCs/>
                <w:snapToGrid/>
                <w:color w:val="auto"/>
                <w:sz w:val="24"/>
                <w:szCs w:val="24"/>
              </w:rPr>
              <w:t>:</w:t>
            </w:r>
            <w:r>
              <w:rPr>
                <w:rFonts w:hint="eastAsia" w:ascii="仿宋" w:hAnsi="仿宋" w:eastAsia="仿宋" w:cs="Times New Roman"/>
                <w:bCs/>
                <w:snapToGrid/>
                <w:color w:val="auto"/>
                <w:sz w:val="24"/>
                <w:szCs w:val="24"/>
              </w:rPr>
              <w:t>3</w:t>
            </w:r>
            <w:r>
              <w:rPr>
                <w:rFonts w:ascii="仿宋" w:hAnsi="仿宋" w:eastAsia="仿宋" w:cs="Times New Roman"/>
                <w:bCs/>
                <w:snapToGrid/>
                <w:color w:val="auto"/>
                <w:sz w:val="24"/>
                <w:szCs w:val="24"/>
              </w:rPr>
              <w:t>0-12:</w:t>
            </w:r>
            <w:r>
              <w:rPr>
                <w:rFonts w:hint="eastAsia" w:ascii="仿宋" w:hAnsi="仿宋" w:eastAsia="仿宋" w:cs="Times New Roman"/>
                <w:bCs/>
                <w:snapToGrid/>
                <w:color w:val="auto"/>
                <w:sz w:val="24"/>
                <w:szCs w:val="24"/>
              </w:rPr>
              <w:t>0</w:t>
            </w:r>
            <w:r>
              <w:rPr>
                <w:rFonts w:ascii="仿宋" w:hAnsi="仿宋" w:eastAsia="仿宋" w:cs="Times New Roman"/>
                <w:bCs/>
                <w:snapToGrid/>
                <w:color w:val="auto"/>
                <w:sz w:val="24"/>
                <w:szCs w:val="24"/>
              </w:rPr>
              <w:t>0休息、用餐</w:t>
            </w:r>
            <w:r>
              <w:rPr>
                <w:rFonts w:hint="eastAsia" w:ascii="仿宋" w:hAnsi="仿宋" w:eastAsia="仿宋" w:cs="Times New Roman"/>
                <w:bCs/>
                <w:snapToGrid/>
                <w:color w:val="auto"/>
                <w:sz w:val="24"/>
                <w:szCs w:val="24"/>
              </w:rPr>
              <w:t>)</w:t>
            </w:r>
          </w:p>
          <w:p>
            <w:pPr>
              <w:widowControl w:val="0"/>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模块四成衣裁剪与制作</w:t>
            </w:r>
            <w:r>
              <w:rPr>
                <w:rFonts w:hint="eastAsia" w:ascii="仿宋" w:hAnsi="仿宋" w:eastAsia="仿宋" w:cs="Times New Roman"/>
                <w:bCs/>
                <w:snapToGrid/>
                <w:color w:val="auto"/>
                <w:sz w:val="24"/>
                <w:szCs w:val="24"/>
              </w:rPr>
              <w:t>(</w:t>
            </w:r>
            <w:r>
              <w:rPr>
                <w:rFonts w:ascii="仿宋" w:hAnsi="仿宋" w:eastAsia="仿宋" w:cs="Times New Roman"/>
                <w:bCs/>
                <w:snapToGrid/>
                <w:color w:val="auto"/>
                <w:sz w:val="24"/>
                <w:szCs w:val="24"/>
              </w:rPr>
              <w:t>师生</w:t>
            </w:r>
            <w:r>
              <w:rPr>
                <w:rFonts w:hint="eastAsia" w:ascii="仿宋" w:hAnsi="仿宋" w:eastAsia="仿宋" w:cs="Times New Roman"/>
                <w:bCs/>
                <w:snapToGrid/>
                <w:color w:val="auto"/>
                <w:sz w:val="24"/>
                <w:szCs w:val="24"/>
              </w:rPr>
              <w:t>)</w:t>
            </w:r>
          </w:p>
        </w:tc>
        <w:tc>
          <w:tcPr>
            <w:tcW w:w="1003" w:type="dxa"/>
            <w:vMerge w:val="restart"/>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赛场</w:t>
            </w:r>
          </w:p>
        </w:tc>
        <w:tc>
          <w:tcPr>
            <w:tcW w:w="1887" w:type="dxa"/>
            <w:vMerge w:val="restart"/>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裁判长、现场裁判、技术人员、监督</w:t>
            </w:r>
          </w:p>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1</w:t>
            </w:r>
            <w:r>
              <w:rPr>
                <w:rFonts w:hint="eastAsia" w:ascii="仿宋" w:hAnsi="仿宋" w:eastAsia="仿宋" w:cs="Times New Roman"/>
                <w:bCs/>
                <w:snapToGrid/>
                <w:color w:val="auto"/>
                <w:sz w:val="24"/>
                <w:szCs w:val="24"/>
              </w:rPr>
              <w:t>7</w:t>
            </w:r>
            <w:r>
              <w:rPr>
                <w:rFonts w:ascii="仿宋" w:hAnsi="仿宋" w:eastAsia="仿宋" w:cs="Times New Roman"/>
                <w:bCs/>
                <w:snapToGrid/>
                <w:color w:val="auto"/>
                <w:sz w:val="24"/>
                <w:szCs w:val="24"/>
              </w:rPr>
              <w:t>:00-1</w:t>
            </w:r>
            <w:r>
              <w:rPr>
                <w:rFonts w:hint="eastAsia" w:ascii="仿宋" w:hAnsi="仿宋" w:eastAsia="仿宋" w:cs="Times New Roman"/>
                <w:bCs/>
                <w:snapToGrid/>
                <w:color w:val="auto"/>
                <w:sz w:val="24"/>
                <w:szCs w:val="24"/>
              </w:rPr>
              <w:t>8</w:t>
            </w:r>
            <w:r>
              <w:rPr>
                <w:rFonts w:ascii="仿宋" w:hAnsi="仿宋" w:eastAsia="仿宋" w:cs="Times New Roman"/>
                <w:bCs/>
                <w:snapToGrid/>
                <w:color w:val="auto"/>
                <w:sz w:val="24"/>
                <w:szCs w:val="24"/>
              </w:rPr>
              <w:t>:00</w:t>
            </w:r>
          </w:p>
        </w:tc>
        <w:tc>
          <w:tcPr>
            <w:tcW w:w="3772" w:type="dxa"/>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hint="eastAsia" w:ascii="仿宋" w:hAnsi="仿宋" w:eastAsia="仿宋" w:cs="Times New Roman"/>
                <w:bCs/>
                <w:snapToGrid/>
                <w:color w:val="auto"/>
                <w:sz w:val="24"/>
                <w:szCs w:val="24"/>
              </w:rPr>
              <w:t>比赛</w:t>
            </w:r>
            <w:r>
              <w:rPr>
                <w:rFonts w:ascii="仿宋" w:hAnsi="仿宋" w:eastAsia="仿宋" w:cs="Times New Roman"/>
                <w:bCs/>
                <w:snapToGrid/>
                <w:color w:val="auto"/>
                <w:sz w:val="24"/>
                <w:szCs w:val="24"/>
              </w:rPr>
              <w:t>作品清理、加密（3次）</w:t>
            </w:r>
          </w:p>
        </w:tc>
        <w:tc>
          <w:tcPr>
            <w:tcW w:w="1003"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887"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1</w:t>
            </w:r>
            <w:r>
              <w:rPr>
                <w:rFonts w:hint="eastAsia" w:ascii="仿宋" w:hAnsi="仿宋" w:eastAsia="仿宋" w:cs="Times New Roman"/>
                <w:bCs/>
                <w:snapToGrid/>
                <w:color w:val="auto"/>
                <w:sz w:val="24"/>
                <w:szCs w:val="24"/>
              </w:rPr>
              <w:t>8</w:t>
            </w:r>
            <w:r>
              <w:rPr>
                <w:rFonts w:ascii="仿宋" w:hAnsi="仿宋" w:eastAsia="仿宋" w:cs="Times New Roman"/>
                <w:bCs/>
                <w:snapToGrid/>
                <w:color w:val="auto"/>
                <w:sz w:val="24"/>
                <w:szCs w:val="24"/>
              </w:rPr>
              <w:t>:00-23:00</w:t>
            </w:r>
          </w:p>
        </w:tc>
        <w:tc>
          <w:tcPr>
            <w:tcW w:w="3772"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比赛成绩评定</w:t>
            </w:r>
          </w:p>
        </w:tc>
        <w:tc>
          <w:tcPr>
            <w:tcW w:w="1003" w:type="dxa"/>
            <w:vMerge w:val="restart"/>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裁判</w:t>
            </w:r>
          </w:p>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区域</w:t>
            </w:r>
          </w:p>
        </w:tc>
        <w:tc>
          <w:tcPr>
            <w:tcW w:w="1887" w:type="dxa"/>
            <w:vMerge w:val="restart"/>
            <w:vAlign w:val="center"/>
          </w:tcPr>
          <w:p>
            <w:pPr>
              <w:kinsoku/>
              <w:autoSpaceDE/>
              <w:autoSpaceDN/>
              <w:spacing w:line="372"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巡视组长、专家组长、裁判长、裁判、仲裁长、监督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0" w:type="dxa"/>
            <w:vMerge w:val="restart"/>
            <w:vAlign w:val="center"/>
          </w:tcPr>
          <w:p>
            <w:pPr>
              <w:kinsoku/>
              <w:autoSpaceDE/>
              <w:autoSpaceDN/>
              <w:spacing w:line="372" w:lineRule="exact"/>
              <w:ind w:left="1"/>
              <w:jc w:val="both"/>
              <w:textAlignment w:val="auto"/>
              <w:rPr>
                <w:rFonts w:ascii="仿宋" w:hAnsi="仿宋" w:eastAsia="仿宋" w:cs="Times New Roman"/>
                <w:b/>
                <w:bCs/>
                <w:snapToGrid/>
                <w:color w:val="auto"/>
                <w:sz w:val="24"/>
                <w:szCs w:val="24"/>
              </w:rPr>
            </w:pPr>
            <w:r>
              <w:rPr>
                <w:rFonts w:ascii="仿宋" w:hAnsi="仿宋" w:eastAsia="仿宋" w:cs="Times New Roman"/>
                <w:b/>
                <w:bCs/>
                <w:snapToGrid/>
                <w:color w:val="auto"/>
                <w:sz w:val="24"/>
                <w:szCs w:val="24"/>
              </w:rPr>
              <w:t>第三天</w:t>
            </w:r>
          </w:p>
        </w:tc>
        <w:tc>
          <w:tcPr>
            <w:tcW w:w="1701"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8:00-10:00</w:t>
            </w:r>
          </w:p>
        </w:tc>
        <w:tc>
          <w:tcPr>
            <w:tcW w:w="3772"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成绩统计复查</w:t>
            </w:r>
          </w:p>
        </w:tc>
        <w:tc>
          <w:tcPr>
            <w:tcW w:w="1003"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887"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10:00-11:30</w:t>
            </w:r>
          </w:p>
        </w:tc>
        <w:tc>
          <w:tcPr>
            <w:tcW w:w="3772"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作品点评，成绩发布会</w:t>
            </w:r>
          </w:p>
        </w:tc>
        <w:tc>
          <w:tcPr>
            <w:tcW w:w="1003" w:type="dxa"/>
            <w:vAlign w:val="center"/>
          </w:tcPr>
          <w:p>
            <w:pPr>
              <w:kinsoku/>
              <w:autoSpaceDE/>
              <w:autoSpaceDN/>
              <w:spacing w:line="372"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报告厅</w:t>
            </w:r>
          </w:p>
        </w:tc>
        <w:tc>
          <w:tcPr>
            <w:tcW w:w="1887"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全体人员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0" w:type="dxa"/>
            <w:vMerge w:val="continue"/>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701"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14:30</w:t>
            </w:r>
          </w:p>
        </w:tc>
        <w:tc>
          <w:tcPr>
            <w:tcW w:w="3772"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返程</w:t>
            </w:r>
          </w:p>
        </w:tc>
        <w:tc>
          <w:tcPr>
            <w:tcW w:w="1003"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c>
          <w:tcPr>
            <w:tcW w:w="1887" w:type="dxa"/>
            <w:vAlign w:val="center"/>
          </w:tcPr>
          <w:p>
            <w:pPr>
              <w:kinsoku/>
              <w:autoSpaceDE/>
              <w:autoSpaceDN/>
              <w:spacing w:line="372" w:lineRule="exact"/>
              <w:ind w:left="1" w:firstLine="374" w:firstLineChars="156"/>
              <w:jc w:val="both"/>
              <w:textAlignment w:val="auto"/>
              <w:rPr>
                <w:rFonts w:ascii="仿宋" w:hAnsi="仿宋" w:eastAsia="仿宋" w:cs="Times New Roman"/>
                <w:bCs/>
                <w:snapToGrid/>
                <w:color w:val="auto"/>
                <w:sz w:val="24"/>
                <w:szCs w:val="24"/>
              </w:rPr>
            </w:pPr>
          </w:p>
        </w:tc>
      </w:tr>
    </w:tbl>
    <w:p>
      <w:pPr>
        <w:pStyle w:val="2"/>
        <w:jc w:val="both"/>
        <w:rPr>
          <w:rFonts w:ascii="微软雅黑" w:hAnsi="微软雅黑" w:eastAsia="微软雅黑"/>
        </w:rPr>
      </w:pPr>
    </w:p>
    <w:p>
      <w:pPr>
        <w:pStyle w:val="2"/>
        <w:spacing w:line="254" w:lineRule="auto"/>
        <w:ind w:left="0" w:firstLine="552" w:firstLineChars="200"/>
        <w:jc w:val="both"/>
        <w:rPr>
          <w:rFonts w:ascii="黑体" w:hAnsi="黑体" w:eastAsia="黑体" w:cs="黑体"/>
          <w:bCs/>
          <w:spacing w:val="-2"/>
          <w:sz w:val="28"/>
          <w:szCs w:val="28"/>
        </w:rPr>
      </w:pPr>
      <w:r>
        <w:rPr>
          <w:rFonts w:hint="eastAsia" w:ascii="黑体" w:hAnsi="黑体" w:eastAsia="黑体" w:cs="黑体"/>
          <w:bCs/>
          <w:spacing w:val="-2"/>
          <w:sz w:val="28"/>
          <w:szCs w:val="28"/>
        </w:rPr>
        <w:t>六、比赛规则</w:t>
      </w:r>
    </w:p>
    <w:p>
      <w:pPr>
        <w:spacing w:line="600" w:lineRule="exact"/>
        <w:ind w:firstLine="574" w:firstLineChars="200"/>
        <w:jc w:val="both"/>
        <w:rPr>
          <w:rFonts w:ascii="仿宋" w:hAnsi="仿宋" w:eastAsia="仿宋" w:cs="微软雅黑"/>
          <w:b/>
          <w:spacing w:val="3"/>
          <w:sz w:val="28"/>
          <w:szCs w:val="28"/>
        </w:rPr>
      </w:pPr>
      <w:r>
        <w:rPr>
          <w:rFonts w:hint="eastAsia" w:ascii="仿宋" w:hAnsi="仿宋" w:eastAsia="仿宋" w:cs="微软雅黑"/>
          <w:b/>
          <w:spacing w:val="3"/>
          <w:sz w:val="28"/>
          <w:szCs w:val="28"/>
        </w:rPr>
        <w:t>（一）报名资格</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学生选手须为中等职业学校全日制在籍学生；五年制高职学生报名参赛的，一至三年级（含三年级）学生参加中职组比赛。专业不做硬性限制（往届全国职业院校技能大赛中获一等奖的选手除外，参照大赛通知执行）。</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2.教师选手须为职业院校教龄2年以上（含）的在职教师。</w:t>
      </w: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（二）入场规则</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1.领队会议、抽签仪式：比赛日前一天14:30-18:00 分组赛场抽签及领队会议，赛前答疑，采用现场抽签方式确定各参赛选手的顺序号。各参赛队伍的领队参加。</w:t>
      </w:r>
    </w:p>
    <w:p>
      <w:pPr>
        <w:spacing w:line="360" w:lineRule="auto"/>
        <w:ind w:firstLine="572" w:firstLineChars="200"/>
        <w:jc w:val="both"/>
        <w:rPr>
          <w:rFonts w:ascii="仿宋" w:hAnsi="仿宋" w:eastAsia="仿宋" w:cs="微软雅黑"/>
          <w:color w:val="auto"/>
          <w:spacing w:val="3"/>
          <w:sz w:val="28"/>
          <w:szCs w:val="28"/>
        </w:rPr>
      </w:pPr>
      <w:r>
        <w:rPr>
          <w:rFonts w:ascii="仿宋" w:hAnsi="仿宋" w:eastAsia="仿宋" w:cs="微软雅黑"/>
          <w:color w:val="auto"/>
          <w:spacing w:val="3"/>
          <w:sz w:val="28"/>
          <w:szCs w:val="28"/>
        </w:rPr>
        <w:t>2.比赛日前一天16:45-18:00 开放赛场，选手熟悉操作场地。</w:t>
      </w: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（三）</w:t>
      </w:r>
      <w:r>
        <w:rPr>
          <w:rFonts w:hint="eastAsia" w:ascii="仿宋" w:hAnsi="仿宋" w:eastAsia="仿宋" w:cs="微软雅黑"/>
          <w:b/>
          <w:spacing w:val="3"/>
          <w:sz w:val="28"/>
          <w:szCs w:val="28"/>
        </w:rPr>
        <w:t>比赛</w:t>
      </w:r>
      <w:r>
        <w:rPr>
          <w:rFonts w:ascii="仿宋" w:hAnsi="仿宋" w:eastAsia="仿宋" w:cs="微软雅黑"/>
          <w:b/>
          <w:spacing w:val="3"/>
          <w:sz w:val="28"/>
          <w:szCs w:val="28"/>
        </w:rPr>
        <w:t>要求</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1.选手提前15分钟到达赛场，凭参赛证、身份证检录，按顺序号抽取工位号入场，选手不得自行调换工位。</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2.严禁选手携带与</w:t>
      </w:r>
      <w:r>
        <w:rPr>
          <w:rFonts w:hint="eastAsia" w:ascii="仿宋" w:hAnsi="仿宋" w:eastAsia="仿宋" w:cs="微软雅黑"/>
          <w:spacing w:val="3"/>
          <w:sz w:val="28"/>
          <w:szCs w:val="28"/>
        </w:rPr>
        <w:t>比赛</w:t>
      </w:r>
      <w:r>
        <w:rPr>
          <w:rFonts w:ascii="仿宋" w:hAnsi="仿宋" w:eastAsia="仿宋" w:cs="微软雅黑"/>
          <w:spacing w:val="3"/>
          <w:sz w:val="28"/>
          <w:szCs w:val="28"/>
        </w:rPr>
        <w:t>无关的设备入场：如手机、U盘、照相机等，一经发现，以作弊处理，取消比赛资格。</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3.比赛过程中，选手须严格遵守操作规程，确保人身及设备安 全。如遇设备故障，现场裁判及时做好记录并向裁判长汇报，经裁判长确认方可启用备用设备。</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4.比赛试题以纸质稿或电子文件形式发放，选手根据命题要求 完成</w:t>
      </w:r>
      <w:r>
        <w:rPr>
          <w:rFonts w:hint="eastAsia" w:ascii="仿宋" w:hAnsi="仿宋" w:eastAsia="仿宋" w:cs="微软雅黑"/>
          <w:spacing w:val="3"/>
          <w:sz w:val="28"/>
          <w:szCs w:val="28"/>
        </w:rPr>
        <w:t>比赛</w:t>
      </w:r>
      <w:r>
        <w:rPr>
          <w:rFonts w:ascii="仿宋" w:hAnsi="仿宋" w:eastAsia="仿宋" w:cs="微软雅黑"/>
          <w:spacing w:val="3"/>
          <w:sz w:val="28"/>
          <w:szCs w:val="28"/>
        </w:rPr>
        <w:t>任务、提交</w:t>
      </w:r>
      <w:r>
        <w:rPr>
          <w:rFonts w:hint="eastAsia" w:ascii="仿宋" w:hAnsi="仿宋" w:eastAsia="仿宋" w:cs="微软雅黑"/>
          <w:spacing w:val="3"/>
          <w:sz w:val="28"/>
          <w:szCs w:val="28"/>
        </w:rPr>
        <w:t>比赛</w:t>
      </w:r>
      <w:r>
        <w:rPr>
          <w:rFonts w:ascii="仿宋" w:hAnsi="仿宋" w:eastAsia="仿宋" w:cs="微软雅黑"/>
          <w:spacing w:val="3"/>
          <w:sz w:val="28"/>
          <w:szCs w:val="28"/>
        </w:rPr>
        <w:t>结果及相关文档，禁止在</w:t>
      </w:r>
      <w:r>
        <w:rPr>
          <w:rFonts w:hint="eastAsia" w:ascii="仿宋" w:hAnsi="仿宋" w:eastAsia="仿宋" w:cs="微软雅黑"/>
          <w:spacing w:val="3"/>
          <w:sz w:val="28"/>
          <w:szCs w:val="28"/>
        </w:rPr>
        <w:t>比赛</w:t>
      </w:r>
      <w:r>
        <w:rPr>
          <w:rFonts w:ascii="仿宋" w:hAnsi="仿宋" w:eastAsia="仿宋" w:cs="微软雅黑"/>
          <w:spacing w:val="3"/>
          <w:sz w:val="28"/>
          <w:szCs w:val="28"/>
        </w:rPr>
        <w:t>作品、文档上做与</w:t>
      </w:r>
      <w:r>
        <w:rPr>
          <w:rFonts w:hint="eastAsia" w:ascii="仿宋" w:hAnsi="仿宋" w:eastAsia="仿宋" w:cs="微软雅黑"/>
          <w:spacing w:val="3"/>
          <w:sz w:val="28"/>
          <w:szCs w:val="28"/>
        </w:rPr>
        <w:t>比赛</w:t>
      </w:r>
      <w:r>
        <w:rPr>
          <w:rFonts w:ascii="仿宋" w:hAnsi="仿宋" w:eastAsia="仿宋" w:cs="微软雅黑"/>
          <w:spacing w:val="3"/>
          <w:sz w:val="28"/>
          <w:szCs w:val="28"/>
        </w:rPr>
        <w:t>无关的标记，如发现违规该项成绩零分计算。</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5.选手提交</w:t>
      </w:r>
      <w:r>
        <w:rPr>
          <w:rFonts w:hint="eastAsia" w:ascii="仿宋" w:hAnsi="仿宋" w:eastAsia="仿宋" w:cs="微软雅黑"/>
          <w:spacing w:val="3"/>
          <w:sz w:val="28"/>
          <w:szCs w:val="28"/>
        </w:rPr>
        <w:t>比赛</w:t>
      </w:r>
      <w:r>
        <w:rPr>
          <w:rFonts w:ascii="仿宋" w:hAnsi="仿宋" w:eastAsia="仿宋" w:cs="微软雅黑"/>
          <w:spacing w:val="3"/>
          <w:sz w:val="28"/>
          <w:szCs w:val="28"/>
        </w:rPr>
        <w:t>作品后，须按要求完成文件保存、</w:t>
      </w:r>
      <w:r>
        <w:rPr>
          <w:rFonts w:hint="eastAsia" w:ascii="仿宋" w:hAnsi="仿宋" w:eastAsia="仿宋" w:cs="微软雅黑"/>
          <w:spacing w:val="3"/>
          <w:sz w:val="28"/>
          <w:szCs w:val="28"/>
        </w:rPr>
        <w:t>比赛</w:t>
      </w:r>
      <w:r>
        <w:rPr>
          <w:rFonts w:ascii="仿宋" w:hAnsi="仿宋" w:eastAsia="仿宋" w:cs="微软雅黑"/>
          <w:spacing w:val="3"/>
          <w:sz w:val="28"/>
          <w:szCs w:val="28"/>
        </w:rPr>
        <w:t>工具清点验收并签字后，方可离开赛场。</w:t>
      </w: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（四）赛项规则</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1.选手需遵守赛项规程，有冒名顶替、作弊、扰乱赛场秩序等情形之一的，根据赛项规程和相关要求，给予选手警告、停止比赛、取消成绩等处分。同时，责成所在学校按照学生违纪违规处分规定做出处理。</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2.专家按制度规定履行职责，不得泄露赛卷、违规培训、擅自 进入</w:t>
      </w:r>
      <w:r>
        <w:rPr>
          <w:rFonts w:hint="eastAsia" w:ascii="仿宋" w:hAnsi="仿宋" w:eastAsia="仿宋" w:cs="微软雅黑"/>
          <w:spacing w:val="3"/>
          <w:sz w:val="28"/>
          <w:szCs w:val="28"/>
        </w:rPr>
        <w:t>比赛</w:t>
      </w:r>
      <w:r>
        <w:rPr>
          <w:rFonts w:ascii="仿宋" w:hAnsi="仿宋" w:eastAsia="仿宋" w:cs="微软雅黑"/>
          <w:spacing w:val="3"/>
          <w:sz w:val="28"/>
          <w:szCs w:val="28"/>
        </w:rPr>
        <w:t>场地、收受贿赂等。</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3.裁判严格执行</w:t>
      </w:r>
      <w:r>
        <w:rPr>
          <w:rFonts w:hint="eastAsia" w:ascii="仿宋" w:hAnsi="仿宋" w:eastAsia="仿宋" w:cs="微软雅黑"/>
          <w:spacing w:val="3"/>
          <w:sz w:val="28"/>
          <w:szCs w:val="28"/>
        </w:rPr>
        <w:t>比赛</w:t>
      </w:r>
      <w:r>
        <w:rPr>
          <w:rFonts w:ascii="仿宋" w:hAnsi="仿宋" w:eastAsia="仿宋" w:cs="微软雅黑"/>
          <w:spacing w:val="3"/>
          <w:sz w:val="28"/>
          <w:szCs w:val="28"/>
        </w:rPr>
        <w:t>规程、服从裁判长指挥、遵守赛场纪律、 客观公正评分。</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4.监督与仲裁应遵守规章制度、不擅离职守、不干扰</w:t>
      </w:r>
      <w:r>
        <w:rPr>
          <w:rFonts w:hint="eastAsia" w:ascii="仿宋" w:hAnsi="仿宋" w:eastAsia="仿宋" w:cs="微软雅黑"/>
          <w:spacing w:val="3"/>
          <w:sz w:val="28"/>
          <w:szCs w:val="28"/>
        </w:rPr>
        <w:t>比赛</w:t>
      </w:r>
      <w:r>
        <w:rPr>
          <w:rFonts w:ascii="仿宋" w:hAnsi="仿宋" w:eastAsia="仿宋" w:cs="微软雅黑"/>
          <w:spacing w:val="3"/>
          <w:sz w:val="28"/>
          <w:szCs w:val="28"/>
        </w:rPr>
        <w:t>及赛 事管理、监督到位、按程序公正仲裁。</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5.赛务工作人员应遵守规章制度，工作认真不营私舞弊。</w:t>
      </w:r>
    </w:p>
    <w:p>
      <w:pPr>
        <w:pStyle w:val="2"/>
        <w:spacing w:line="254" w:lineRule="auto"/>
        <w:ind w:left="0" w:firstLine="552" w:firstLineChars="200"/>
        <w:jc w:val="both"/>
        <w:rPr>
          <w:rFonts w:ascii="黑体" w:hAnsi="黑体" w:eastAsia="黑体" w:cs="黑体"/>
          <w:bCs/>
          <w:spacing w:val="-2"/>
          <w:sz w:val="28"/>
          <w:szCs w:val="28"/>
        </w:rPr>
      </w:pPr>
      <w:r>
        <w:rPr>
          <w:rFonts w:hint="eastAsia" w:ascii="黑体" w:hAnsi="黑体" w:eastAsia="黑体" w:cs="黑体"/>
          <w:bCs/>
          <w:spacing w:val="-2"/>
          <w:sz w:val="28"/>
          <w:szCs w:val="28"/>
        </w:rPr>
        <w:t>七、技术规范</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服装技术标准的基本内容，参照国家、行业、地方相关标准。 职业技能要求的基本内容，参照《服装制板师》与《缝纫工》国家职业技能等级标准。</w:t>
      </w:r>
    </w:p>
    <w:p>
      <w:pPr>
        <w:ind w:firstLine="562" w:firstLineChars="200"/>
        <w:jc w:val="both"/>
        <w:rPr>
          <w:rFonts w:ascii="仿宋" w:hAnsi="仿宋" w:eastAsia="仿宋" w:cs="楷体"/>
          <w:b/>
          <w:sz w:val="28"/>
          <w:szCs w:val="28"/>
        </w:rPr>
      </w:pPr>
      <w:r>
        <w:rPr>
          <w:rFonts w:ascii="仿宋" w:hAnsi="仿宋" w:eastAsia="仿宋" w:cs="楷体"/>
          <w:b/>
          <w:sz w:val="28"/>
          <w:szCs w:val="28"/>
        </w:rPr>
        <w:t>（</w:t>
      </w:r>
      <w:r>
        <w:rPr>
          <w:rFonts w:hint="eastAsia" w:ascii="仿宋" w:hAnsi="仿宋" w:eastAsia="仿宋" w:cs="楷体"/>
          <w:b/>
          <w:sz w:val="28"/>
          <w:szCs w:val="28"/>
        </w:rPr>
        <w:t>一</w:t>
      </w:r>
      <w:r>
        <w:rPr>
          <w:rFonts w:ascii="仿宋" w:hAnsi="仿宋" w:eastAsia="仿宋" w:cs="楷体"/>
          <w:b/>
          <w:sz w:val="28"/>
          <w:szCs w:val="28"/>
        </w:rPr>
        <w:t>）</w:t>
      </w:r>
      <w:r>
        <w:rPr>
          <w:rFonts w:hint="eastAsia" w:ascii="仿宋" w:hAnsi="仿宋" w:eastAsia="仿宋" w:cs="楷体"/>
          <w:b/>
          <w:sz w:val="28"/>
          <w:szCs w:val="28"/>
        </w:rPr>
        <w:t>服装技术标准表</w:t>
      </w:r>
    </w:p>
    <w:tbl>
      <w:tblPr>
        <w:tblStyle w:val="8"/>
        <w:tblW w:w="861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49"/>
        <w:gridCol w:w="2268"/>
        <w:gridCol w:w="55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49" w:type="dxa"/>
            <w:tcBorders>
              <w:tl2br w:val="nil"/>
              <w:tr2bl w:val="nil"/>
            </w:tcBorders>
            <w:vAlign w:val="center"/>
          </w:tcPr>
          <w:p>
            <w:pPr>
              <w:widowControl w:val="0"/>
              <w:spacing w:line="264" w:lineRule="auto"/>
              <w:jc w:val="both"/>
              <w:rPr>
                <w:rFonts w:ascii="仿宋" w:hAnsi="仿宋" w:eastAsia="仿宋" w:cs="仿宋_GB2312"/>
                <w:b/>
                <w:bCs/>
                <w:snapToGrid/>
                <w:color w:val="auto"/>
                <w:sz w:val="24"/>
                <w:szCs w:val="24"/>
              </w:rPr>
            </w:pPr>
            <w:r>
              <w:rPr>
                <w:rFonts w:hint="eastAsia" w:ascii="仿宋" w:hAnsi="仿宋" w:eastAsia="仿宋" w:cs="仿宋_GB2312"/>
                <w:b/>
                <w:bCs/>
                <w:snapToGrid/>
                <w:color w:val="auto"/>
                <w:sz w:val="24"/>
                <w:szCs w:val="24"/>
              </w:rPr>
              <w:t>序号</w:t>
            </w:r>
          </w:p>
        </w:tc>
        <w:tc>
          <w:tcPr>
            <w:tcW w:w="2268" w:type="dxa"/>
            <w:tcBorders>
              <w:tl2br w:val="nil"/>
              <w:tr2bl w:val="nil"/>
            </w:tcBorders>
            <w:vAlign w:val="center"/>
          </w:tcPr>
          <w:p>
            <w:pPr>
              <w:widowControl w:val="0"/>
              <w:spacing w:line="264" w:lineRule="auto"/>
              <w:jc w:val="both"/>
              <w:rPr>
                <w:rFonts w:ascii="仿宋" w:hAnsi="仿宋" w:eastAsia="仿宋" w:cs="仿宋_GB2312"/>
                <w:b/>
                <w:bCs/>
                <w:snapToGrid/>
                <w:color w:val="auto"/>
                <w:sz w:val="24"/>
                <w:szCs w:val="24"/>
              </w:rPr>
            </w:pPr>
            <w:r>
              <w:rPr>
                <w:rFonts w:hint="eastAsia" w:ascii="仿宋" w:hAnsi="仿宋" w:eastAsia="仿宋" w:cs="仿宋_GB2312"/>
                <w:b/>
                <w:bCs/>
                <w:snapToGrid/>
                <w:color w:val="auto"/>
                <w:sz w:val="24"/>
                <w:szCs w:val="24"/>
              </w:rPr>
              <w:t>标准号</w:t>
            </w:r>
          </w:p>
        </w:tc>
        <w:tc>
          <w:tcPr>
            <w:tcW w:w="5500" w:type="dxa"/>
            <w:tcBorders>
              <w:tl2br w:val="nil"/>
              <w:tr2bl w:val="nil"/>
            </w:tcBorders>
            <w:vAlign w:val="center"/>
          </w:tcPr>
          <w:p>
            <w:pPr>
              <w:widowControl w:val="0"/>
              <w:spacing w:line="264" w:lineRule="auto"/>
              <w:ind w:firstLine="1566" w:firstLineChars="650"/>
              <w:jc w:val="both"/>
              <w:rPr>
                <w:rFonts w:ascii="仿宋" w:hAnsi="仿宋" w:eastAsia="仿宋" w:cs="仿宋_GB2312"/>
                <w:b/>
                <w:bCs/>
                <w:snapToGrid/>
                <w:color w:val="auto"/>
                <w:sz w:val="24"/>
                <w:szCs w:val="24"/>
              </w:rPr>
            </w:pPr>
            <w:r>
              <w:rPr>
                <w:rFonts w:hint="eastAsia" w:ascii="仿宋" w:hAnsi="仿宋" w:eastAsia="仿宋" w:cs="仿宋_GB2312"/>
                <w:b/>
                <w:bCs/>
                <w:snapToGrid/>
                <w:color w:val="auto"/>
                <w:sz w:val="24"/>
                <w:szCs w:val="24"/>
              </w:rPr>
              <w:t>中文标准名称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1</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30420.1-2013</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缝纫机术语 第1部分：基础术语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2</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30421-2013</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工业用缝纫机 缝纫单元和缝纫系统的安全要求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3</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1335.2-2008</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服装号型:女子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4</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31907-2015</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服装测量方法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5</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38131-2019</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服装用人体测量基准点的获取方法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6</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35447-2017</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服装定制通用技术规范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7</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38134-2019</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职业服装通用技术规范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8</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14304-2019</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毛呢套装规格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9</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2664-2017</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男西服、大衣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10</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2665-2017</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女西服、大衣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11</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38147-2019</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服装用数字化人体图形要求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49"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12</w:t>
            </w:r>
          </w:p>
        </w:tc>
        <w:tc>
          <w:tcPr>
            <w:tcW w:w="2268"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GB/T 22703-2019</w:t>
            </w:r>
          </w:p>
        </w:tc>
        <w:tc>
          <w:tcPr>
            <w:tcW w:w="5500" w:type="dxa"/>
            <w:tcBorders>
              <w:tl2br w:val="nil"/>
              <w:tr2bl w:val="nil"/>
            </w:tcBorders>
            <w:vAlign w:val="center"/>
          </w:tcPr>
          <w:p>
            <w:pPr>
              <w:widowControl w:val="0"/>
              <w:jc w:val="both"/>
              <w:rPr>
                <w:rFonts w:ascii="仿宋" w:hAnsi="仿宋" w:eastAsia="仿宋" w:cs="仿宋_GB2312"/>
                <w:bCs/>
                <w:snapToGrid/>
                <w:color w:val="auto"/>
                <w:sz w:val="24"/>
                <w:szCs w:val="24"/>
              </w:rPr>
            </w:pPr>
            <w:r>
              <w:rPr>
                <w:rFonts w:hint="eastAsia" w:ascii="仿宋" w:hAnsi="仿宋" w:eastAsia="仿宋" w:cs="仿宋_GB2312"/>
                <w:bCs/>
                <w:snapToGrid/>
                <w:color w:val="auto"/>
                <w:sz w:val="24"/>
                <w:szCs w:val="24"/>
              </w:rPr>
              <w:t>旗袍</w:t>
            </w:r>
          </w:p>
        </w:tc>
      </w:tr>
    </w:tbl>
    <w:p>
      <w:pPr>
        <w:jc w:val="both"/>
        <w:rPr>
          <w:rFonts w:ascii="楷体" w:hAnsi="楷体" w:eastAsia="楷体" w:cs="楷体"/>
          <w:b/>
          <w:sz w:val="28"/>
          <w:szCs w:val="28"/>
        </w:rPr>
      </w:pPr>
    </w:p>
    <w:p>
      <w:pPr>
        <w:ind w:firstLine="562" w:firstLineChars="200"/>
        <w:jc w:val="both"/>
        <w:rPr>
          <w:rFonts w:ascii="仿宋" w:hAnsi="仿宋" w:eastAsia="仿宋" w:cs="楷体"/>
          <w:b/>
          <w:sz w:val="28"/>
          <w:szCs w:val="28"/>
        </w:rPr>
      </w:pPr>
      <w:r>
        <w:rPr>
          <w:rFonts w:ascii="仿宋" w:hAnsi="仿宋" w:eastAsia="仿宋" w:cs="楷体"/>
          <w:b/>
          <w:sz w:val="28"/>
          <w:szCs w:val="28"/>
        </w:rPr>
        <w:t>（二）职业技能要求</w:t>
      </w:r>
    </w:p>
    <w:tbl>
      <w:tblPr>
        <w:tblStyle w:val="7"/>
        <w:tblW w:w="8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6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27" w:type="dxa"/>
            <w:vAlign w:val="center"/>
          </w:tcPr>
          <w:p>
            <w:pPr>
              <w:widowControl w:val="0"/>
              <w:kinsoku/>
              <w:autoSpaceDE/>
              <w:autoSpaceDN/>
              <w:adjustRightInd/>
              <w:snapToGrid/>
              <w:spacing w:line="372" w:lineRule="exact"/>
              <w:ind w:right="210" w:rightChars="100"/>
              <w:jc w:val="both"/>
              <w:textAlignment w:val="auto"/>
              <w:rPr>
                <w:rFonts w:ascii="仿宋" w:hAnsi="仿宋" w:eastAsia="仿宋" w:cs="Times New Roman"/>
                <w:b/>
                <w:bCs/>
                <w:snapToGrid/>
                <w:color w:val="auto"/>
                <w:sz w:val="24"/>
                <w:szCs w:val="24"/>
              </w:rPr>
            </w:pPr>
            <w:r>
              <w:rPr>
                <w:rFonts w:ascii="仿宋" w:hAnsi="仿宋" w:eastAsia="仿宋" w:cs="Times New Roman"/>
                <w:b/>
                <w:bCs/>
                <w:snapToGrid/>
                <w:color w:val="auto"/>
                <w:sz w:val="24"/>
                <w:szCs w:val="24"/>
              </w:rPr>
              <w:t>模块名称</w:t>
            </w:r>
          </w:p>
        </w:tc>
        <w:tc>
          <w:tcPr>
            <w:tcW w:w="6773" w:type="dxa"/>
            <w:vAlign w:val="center"/>
          </w:tcPr>
          <w:p>
            <w:pPr>
              <w:widowControl w:val="0"/>
              <w:kinsoku/>
              <w:autoSpaceDE/>
              <w:autoSpaceDN/>
              <w:adjustRightInd/>
              <w:snapToGrid/>
              <w:spacing w:line="372" w:lineRule="exact"/>
              <w:ind w:right="210" w:rightChars="100" w:firstLine="723" w:firstLineChars="300"/>
              <w:jc w:val="both"/>
              <w:textAlignment w:val="auto"/>
              <w:rPr>
                <w:rFonts w:ascii="仿宋" w:hAnsi="仿宋" w:eastAsia="仿宋" w:cs="Times New Roman"/>
                <w:b/>
                <w:bCs/>
                <w:snapToGrid/>
                <w:color w:val="auto"/>
                <w:sz w:val="24"/>
                <w:szCs w:val="24"/>
              </w:rPr>
            </w:pPr>
            <w:r>
              <w:rPr>
                <w:rFonts w:ascii="仿宋" w:hAnsi="仿宋" w:eastAsia="仿宋" w:cs="Times New Roman"/>
                <w:b/>
                <w:bCs/>
                <w:snapToGrid/>
                <w:color w:val="auto"/>
                <w:sz w:val="24"/>
                <w:szCs w:val="24"/>
              </w:rPr>
              <w:t>选手具备的专业知识、技术技能、生产工艺要求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27" w:type="dxa"/>
            <w:vAlign w:val="center"/>
          </w:tcPr>
          <w:p>
            <w:pPr>
              <w:kinsoku/>
              <w:autoSpaceDE/>
              <w:autoSpaceDN/>
              <w:spacing w:line="360"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模块一</w:t>
            </w:r>
          </w:p>
          <w:p>
            <w:pPr>
              <w:kinsoku/>
              <w:autoSpaceDE/>
              <w:autoSpaceDN/>
              <w:spacing w:line="360"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服装创意设计</w:t>
            </w:r>
          </w:p>
          <w:p>
            <w:pPr>
              <w:kinsoku/>
              <w:autoSpaceDE/>
              <w:autoSpaceDN/>
              <w:spacing w:line="360" w:lineRule="exact"/>
              <w:jc w:val="both"/>
              <w:textAlignment w:val="auto"/>
              <w:rPr>
                <w:rFonts w:ascii="仿宋" w:hAnsi="仿宋" w:eastAsia="仿宋" w:cs="Times New Roman"/>
                <w:snapToGrid/>
                <w:color w:val="FF0000"/>
                <w:kern w:val="2"/>
                <w:sz w:val="24"/>
                <w:szCs w:val="24"/>
              </w:rPr>
            </w:pPr>
            <w:r>
              <w:rPr>
                <w:rFonts w:ascii="仿宋" w:hAnsi="仿宋" w:eastAsia="仿宋" w:cs="Times New Roman"/>
                <w:bCs/>
                <w:snapToGrid/>
                <w:color w:val="auto"/>
                <w:sz w:val="24"/>
                <w:szCs w:val="24"/>
              </w:rPr>
              <w:t>（教师）</w:t>
            </w:r>
          </w:p>
        </w:tc>
        <w:tc>
          <w:tcPr>
            <w:tcW w:w="6773" w:type="dxa"/>
            <w:vAlign w:val="center"/>
          </w:tcPr>
          <w:p>
            <w:pPr>
              <w:kinsoku/>
              <w:autoSpaceDE/>
              <w:autoSpaceDN/>
              <w:spacing w:line="360"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考核选手对流行趋势、设计风格和设计元素的掌握程度，对面料特性、风格和特色的整体设计能力。</w:t>
            </w:r>
          </w:p>
          <w:p>
            <w:pPr>
              <w:kinsoku/>
              <w:autoSpaceDE/>
              <w:autoSpaceDN/>
              <w:spacing w:line="360" w:lineRule="exact"/>
              <w:ind w:left="1" w:firstLine="374" w:firstLineChars="156"/>
              <w:jc w:val="both"/>
              <w:textAlignment w:val="auto"/>
              <w:rPr>
                <w:rFonts w:ascii="仿宋" w:hAnsi="仿宋" w:eastAsia="仿宋" w:cs="Times New Roman"/>
                <w:snapToGrid/>
                <w:color w:val="auto"/>
                <w:kern w:val="2"/>
                <w:sz w:val="24"/>
                <w:szCs w:val="24"/>
              </w:rPr>
            </w:pPr>
            <w:r>
              <w:rPr>
                <w:rFonts w:ascii="仿宋" w:hAnsi="仿宋" w:eastAsia="仿宋" w:cs="Times New Roman"/>
                <w:bCs/>
                <w:snapToGrid/>
                <w:color w:val="auto"/>
                <w:sz w:val="24"/>
                <w:szCs w:val="24"/>
              </w:rPr>
              <w:t>考核选手设计构思表达、服装款式效果图技法表现的熟练程度，人体动态、着装、面料图案效果表现能力</w:t>
            </w:r>
            <w:r>
              <w:rPr>
                <w:rFonts w:hint="eastAsia" w:ascii="仿宋" w:hAnsi="仿宋" w:eastAsia="仿宋" w:cs="Times New Roman"/>
                <w:bCs/>
                <w:snapToGrid/>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2127" w:type="dxa"/>
            <w:vAlign w:val="center"/>
          </w:tcPr>
          <w:p>
            <w:pPr>
              <w:kinsoku/>
              <w:autoSpaceDE/>
              <w:autoSpaceDN/>
              <w:spacing w:line="360" w:lineRule="exact"/>
              <w:ind w:left="1" w:firstLine="240" w:firstLineChars="100"/>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模块一</w:t>
            </w:r>
          </w:p>
          <w:p>
            <w:pPr>
              <w:kinsoku/>
              <w:autoSpaceDE/>
              <w:autoSpaceDN/>
              <w:spacing w:line="360"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电脑款式拓展设计</w:t>
            </w:r>
          </w:p>
          <w:p>
            <w:pPr>
              <w:kinsoku/>
              <w:autoSpaceDE/>
              <w:autoSpaceDN/>
              <w:spacing w:line="360" w:lineRule="exact"/>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（学生）</w:t>
            </w:r>
          </w:p>
        </w:tc>
        <w:tc>
          <w:tcPr>
            <w:tcW w:w="6773" w:type="dxa"/>
            <w:vAlign w:val="center"/>
          </w:tcPr>
          <w:p>
            <w:pPr>
              <w:kinsoku/>
              <w:autoSpaceDE/>
              <w:autoSpaceDN/>
              <w:spacing w:line="360" w:lineRule="exact"/>
              <w:ind w:left="1" w:firstLine="374" w:firstLineChars="156"/>
              <w:jc w:val="both"/>
              <w:textAlignment w:val="auto"/>
              <w:rPr>
                <w:rFonts w:ascii="仿宋" w:hAnsi="仿宋" w:eastAsia="仿宋" w:cs="Times New Roman"/>
                <w:snapToGrid/>
                <w:color w:val="auto"/>
                <w:kern w:val="2"/>
                <w:sz w:val="24"/>
                <w:szCs w:val="24"/>
              </w:rPr>
            </w:pPr>
            <w:r>
              <w:rPr>
                <w:rFonts w:ascii="仿宋" w:hAnsi="仿宋" w:eastAsia="仿宋" w:cs="Times New Roman"/>
                <w:bCs/>
                <w:snapToGrid/>
                <w:color w:val="auto"/>
                <w:sz w:val="24"/>
                <w:szCs w:val="24"/>
              </w:rPr>
              <w:t>考核选手对服装内结构、比例等设计方法的掌握程度，控制好服装局部与整体、服装正面与背面的协调关系考核服装款式效果图技法的表现能力和服装色彩和纹样、面料肌理、表现的整合设计能力</w:t>
            </w:r>
            <w:r>
              <w:rPr>
                <w:rFonts w:hint="eastAsia" w:ascii="仿宋" w:hAnsi="仿宋" w:eastAsia="仿宋" w:cs="Times New Roman"/>
                <w:bCs/>
                <w:snapToGrid/>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2127" w:type="dxa"/>
            <w:vAlign w:val="center"/>
          </w:tcPr>
          <w:p>
            <w:pPr>
              <w:kinsoku/>
              <w:autoSpaceDE/>
              <w:autoSpaceDN/>
              <w:spacing w:line="360"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模块二</w:t>
            </w:r>
          </w:p>
          <w:p>
            <w:pPr>
              <w:kinsoku/>
              <w:autoSpaceDE/>
              <w:autoSpaceDN/>
              <w:spacing w:line="360" w:lineRule="exact"/>
              <w:ind w:left="1"/>
              <w:jc w:val="both"/>
              <w:textAlignment w:val="auto"/>
              <w:rPr>
                <w:rFonts w:ascii="仿宋" w:hAnsi="仿宋" w:eastAsia="仿宋" w:cs="Times New Roman"/>
                <w:bCs/>
                <w:i/>
                <w:iCs/>
                <w:snapToGrid/>
                <w:color w:val="auto"/>
                <w:sz w:val="24"/>
                <w:szCs w:val="24"/>
              </w:rPr>
            </w:pPr>
            <w:r>
              <w:rPr>
                <w:rFonts w:ascii="仿宋" w:hAnsi="仿宋" w:eastAsia="仿宋" w:cs="Times New Roman"/>
                <w:bCs/>
                <w:snapToGrid/>
                <w:color w:val="auto"/>
                <w:sz w:val="24"/>
                <w:szCs w:val="24"/>
              </w:rPr>
              <w:t>立体造型与制作（师生）</w:t>
            </w:r>
          </w:p>
        </w:tc>
        <w:tc>
          <w:tcPr>
            <w:tcW w:w="6773" w:type="dxa"/>
            <w:vAlign w:val="center"/>
          </w:tcPr>
          <w:p>
            <w:pPr>
              <w:kinsoku/>
              <w:autoSpaceDE/>
              <w:autoSpaceDN/>
              <w:spacing w:line="360"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考核选手准确理解款式的结构特征，运用立体裁剪和平面裁剪的手法塑造衣身、领子和袖子的造型；拓板、整理完成样板</w:t>
            </w:r>
            <w:r>
              <w:rPr>
                <w:rFonts w:hint="eastAsia" w:ascii="仿宋" w:hAnsi="仿宋" w:eastAsia="仿宋" w:cs="Times New Roman"/>
                <w:bCs/>
                <w:snapToGrid/>
                <w:color w:val="auto"/>
                <w:sz w:val="24"/>
                <w:szCs w:val="24"/>
              </w:rPr>
              <w:t>。</w:t>
            </w:r>
          </w:p>
          <w:p>
            <w:pPr>
              <w:kinsoku/>
              <w:autoSpaceDE/>
              <w:autoSpaceDN/>
              <w:spacing w:line="360" w:lineRule="exact"/>
              <w:ind w:left="1" w:firstLine="374" w:firstLineChars="156"/>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考核选手裁剪能力，用大头针、手针等方式完成款式立体造型的制作能力</w:t>
            </w:r>
            <w:r>
              <w:rPr>
                <w:rFonts w:hint="eastAsia" w:ascii="仿宋" w:hAnsi="仿宋" w:eastAsia="仿宋" w:cs="Times New Roman"/>
                <w:bCs/>
                <w:snapToGrid/>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2127" w:type="dxa"/>
            <w:vAlign w:val="center"/>
          </w:tcPr>
          <w:p>
            <w:pPr>
              <w:kinsoku/>
              <w:autoSpaceDE/>
              <w:autoSpaceDN/>
              <w:spacing w:line="360" w:lineRule="exact"/>
              <w:ind w:firstLine="240" w:firstLineChars="100"/>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模块三</w:t>
            </w:r>
          </w:p>
          <w:p>
            <w:pPr>
              <w:kinsoku/>
              <w:autoSpaceDE/>
              <w:autoSpaceDN/>
              <w:spacing w:line="360" w:lineRule="exact"/>
              <w:ind w:left="1"/>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工艺单制作与推板</w:t>
            </w:r>
          </w:p>
          <w:p>
            <w:pPr>
              <w:kinsoku/>
              <w:autoSpaceDE/>
              <w:autoSpaceDN/>
              <w:spacing w:line="360" w:lineRule="exact"/>
              <w:ind w:left="1"/>
              <w:jc w:val="both"/>
              <w:textAlignment w:val="auto"/>
              <w:rPr>
                <w:rFonts w:ascii="仿宋" w:hAnsi="仿宋" w:eastAsia="仿宋" w:cs="Times New Roman"/>
                <w:snapToGrid/>
                <w:color w:val="auto"/>
                <w:kern w:val="2"/>
                <w:sz w:val="24"/>
                <w:szCs w:val="24"/>
                <w:highlight w:val="yellow"/>
              </w:rPr>
            </w:pPr>
            <w:r>
              <w:rPr>
                <w:rFonts w:ascii="仿宋" w:hAnsi="仿宋" w:eastAsia="仿宋" w:cs="Times New Roman"/>
                <w:bCs/>
                <w:snapToGrid/>
                <w:color w:val="auto"/>
                <w:sz w:val="24"/>
                <w:szCs w:val="24"/>
              </w:rPr>
              <w:t>（教师）</w:t>
            </w:r>
          </w:p>
        </w:tc>
        <w:tc>
          <w:tcPr>
            <w:tcW w:w="6773" w:type="dxa"/>
            <w:vAlign w:val="center"/>
          </w:tcPr>
          <w:p>
            <w:pPr>
              <w:kinsoku/>
              <w:autoSpaceDE/>
              <w:autoSpaceDN/>
              <w:spacing w:line="360" w:lineRule="exact"/>
              <w:ind w:left="1" w:firstLine="491" w:firstLineChars="205"/>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考核选手</w:t>
            </w:r>
            <w:r>
              <w:rPr>
                <w:rFonts w:hint="eastAsia" w:ascii="仿宋" w:hAnsi="仿宋" w:eastAsia="仿宋" w:cs="Times New Roman"/>
                <w:bCs/>
                <w:snapToGrid/>
                <w:color w:val="auto"/>
                <w:sz w:val="24"/>
                <w:szCs w:val="24"/>
              </w:rPr>
              <w:t>运用软件对</w:t>
            </w:r>
            <w:r>
              <w:rPr>
                <w:rFonts w:ascii="仿宋" w:hAnsi="仿宋" w:eastAsia="仿宋" w:cs="Times New Roman"/>
                <w:bCs/>
                <w:snapToGrid/>
                <w:color w:val="auto"/>
                <w:sz w:val="24"/>
                <w:szCs w:val="24"/>
              </w:rPr>
              <w:t>服装工艺文件的编写能力；对平面款式图的绘制技术、款式特点的表述能力；对面辅料、工艺及细节、规格尺寸的掌握程度。</w:t>
            </w:r>
          </w:p>
          <w:p>
            <w:pPr>
              <w:kinsoku/>
              <w:autoSpaceDE/>
              <w:autoSpaceDN/>
              <w:spacing w:line="360" w:lineRule="exact"/>
              <w:ind w:left="1" w:firstLine="480" w:firstLineChars="200"/>
              <w:jc w:val="both"/>
              <w:textAlignment w:val="auto"/>
              <w:rPr>
                <w:rFonts w:ascii="仿宋" w:hAnsi="仿宋" w:eastAsia="仿宋" w:cs="Times New Roman"/>
                <w:snapToGrid/>
                <w:color w:val="auto"/>
                <w:kern w:val="2"/>
                <w:sz w:val="24"/>
                <w:szCs w:val="24"/>
              </w:rPr>
            </w:pPr>
            <w:r>
              <w:rPr>
                <w:rFonts w:ascii="仿宋" w:hAnsi="仿宋" w:eastAsia="仿宋" w:cs="Times New Roman"/>
                <w:bCs/>
                <w:snapToGrid/>
                <w:color w:val="auto"/>
                <w:sz w:val="24"/>
                <w:szCs w:val="24"/>
              </w:rPr>
              <w:t>考核选手掌握不同服种、不同号型的推板方法，合理分配档差</w:t>
            </w:r>
            <w:r>
              <w:rPr>
                <w:rFonts w:hint="eastAsia" w:ascii="仿宋" w:hAnsi="仿宋" w:eastAsia="仿宋" w:cs="Times New Roman"/>
                <w:bCs/>
                <w:snapToGrid/>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2127" w:type="dxa"/>
            <w:vAlign w:val="center"/>
          </w:tcPr>
          <w:p>
            <w:pPr>
              <w:widowControl w:val="0"/>
              <w:kinsoku/>
              <w:autoSpaceDE/>
              <w:autoSpaceDN/>
              <w:adjustRightInd/>
              <w:snapToGrid/>
              <w:spacing w:line="360" w:lineRule="exact"/>
              <w:ind w:right="25" w:rightChars="12" w:firstLine="240" w:firstLineChars="100"/>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模块三</w:t>
            </w:r>
          </w:p>
          <w:p>
            <w:pPr>
              <w:widowControl w:val="0"/>
              <w:kinsoku/>
              <w:autoSpaceDE/>
              <w:autoSpaceDN/>
              <w:adjustRightInd/>
              <w:snapToGrid/>
              <w:spacing w:line="360" w:lineRule="exact"/>
              <w:ind w:right="25" w:rightChars="12"/>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CAD结构设计与样板制作</w:t>
            </w:r>
          </w:p>
          <w:p>
            <w:pPr>
              <w:widowControl w:val="0"/>
              <w:kinsoku/>
              <w:autoSpaceDE/>
              <w:autoSpaceDN/>
              <w:adjustRightInd/>
              <w:snapToGrid/>
              <w:spacing w:line="360" w:lineRule="exact"/>
              <w:ind w:right="25" w:rightChars="12"/>
              <w:jc w:val="both"/>
              <w:textAlignment w:val="auto"/>
              <w:rPr>
                <w:rFonts w:ascii="仿宋" w:hAnsi="仿宋" w:eastAsia="仿宋" w:cs="Times New Roman"/>
                <w:snapToGrid/>
                <w:color w:val="auto"/>
                <w:kern w:val="2"/>
                <w:sz w:val="24"/>
                <w:szCs w:val="24"/>
                <w:highlight w:val="yellow"/>
              </w:rPr>
            </w:pPr>
            <w:r>
              <w:rPr>
                <w:rFonts w:ascii="仿宋" w:hAnsi="仿宋" w:eastAsia="仿宋" w:cs="Times New Roman"/>
                <w:bCs/>
                <w:snapToGrid/>
                <w:color w:val="auto"/>
                <w:sz w:val="24"/>
                <w:szCs w:val="24"/>
              </w:rPr>
              <w:t>（学生）</w:t>
            </w:r>
          </w:p>
        </w:tc>
        <w:tc>
          <w:tcPr>
            <w:tcW w:w="6773" w:type="dxa"/>
            <w:vAlign w:val="center"/>
          </w:tcPr>
          <w:p>
            <w:pPr>
              <w:kinsoku/>
              <w:autoSpaceDE/>
              <w:autoSpaceDN/>
              <w:spacing w:line="360" w:lineRule="exact"/>
              <w:ind w:left="1" w:firstLine="491" w:firstLineChars="205"/>
              <w:jc w:val="both"/>
              <w:textAlignment w:val="auto"/>
              <w:rPr>
                <w:rFonts w:ascii="仿宋" w:hAnsi="仿宋" w:eastAsia="仿宋" w:cs="Times New Roman"/>
                <w:snapToGrid/>
                <w:color w:val="auto"/>
                <w:kern w:val="2"/>
                <w:sz w:val="24"/>
                <w:szCs w:val="24"/>
              </w:rPr>
            </w:pPr>
            <w:r>
              <w:rPr>
                <w:rFonts w:ascii="仿宋" w:hAnsi="仿宋" w:eastAsia="仿宋" w:cs="Times New Roman"/>
                <w:bCs/>
                <w:snapToGrid/>
                <w:color w:val="auto"/>
                <w:sz w:val="24"/>
                <w:szCs w:val="24"/>
              </w:rPr>
              <w:t>考核选手运用服装CAD进行工业纸样设计的能力，能否正确处理不同服装品种各部件之间和内外层次的结构关系。掌握样板制作的方法</w:t>
            </w:r>
            <w:r>
              <w:rPr>
                <w:rFonts w:hint="eastAsia" w:ascii="仿宋" w:hAnsi="仿宋" w:eastAsia="仿宋" w:cs="Times New Roman"/>
                <w:bCs/>
                <w:snapToGrid/>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2127" w:type="dxa"/>
            <w:vAlign w:val="center"/>
          </w:tcPr>
          <w:p>
            <w:pPr>
              <w:widowControl w:val="0"/>
              <w:kinsoku/>
              <w:autoSpaceDE/>
              <w:autoSpaceDN/>
              <w:adjustRightInd/>
              <w:snapToGrid/>
              <w:spacing w:line="360" w:lineRule="exact"/>
              <w:ind w:right="25" w:rightChars="12"/>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模块四</w:t>
            </w:r>
          </w:p>
          <w:p>
            <w:pPr>
              <w:widowControl w:val="0"/>
              <w:kinsoku/>
              <w:autoSpaceDE/>
              <w:autoSpaceDN/>
              <w:adjustRightInd/>
              <w:snapToGrid/>
              <w:spacing w:line="360" w:lineRule="exact"/>
              <w:ind w:right="25" w:rightChars="12"/>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成衣裁剪与制作（师生）</w:t>
            </w:r>
          </w:p>
        </w:tc>
        <w:tc>
          <w:tcPr>
            <w:tcW w:w="6773" w:type="dxa"/>
            <w:vAlign w:val="center"/>
          </w:tcPr>
          <w:p>
            <w:pPr>
              <w:widowControl w:val="0"/>
              <w:kinsoku/>
              <w:autoSpaceDE/>
              <w:autoSpaceDN/>
              <w:adjustRightInd/>
              <w:snapToGrid/>
              <w:spacing w:line="360" w:lineRule="exact"/>
              <w:ind w:right="210" w:rightChars="100" w:firstLine="480" w:firstLineChars="200"/>
              <w:jc w:val="both"/>
              <w:textAlignment w:val="auto"/>
              <w:rPr>
                <w:rFonts w:ascii="仿宋" w:hAnsi="仿宋" w:eastAsia="仿宋" w:cs="Times New Roman"/>
                <w:bCs/>
                <w:snapToGrid/>
                <w:color w:val="auto"/>
                <w:sz w:val="24"/>
                <w:szCs w:val="24"/>
              </w:rPr>
            </w:pPr>
            <w:r>
              <w:rPr>
                <w:rFonts w:ascii="仿宋" w:hAnsi="仿宋" w:eastAsia="仿宋" w:cs="Times New Roman"/>
                <w:bCs/>
                <w:snapToGrid/>
                <w:color w:val="auto"/>
                <w:sz w:val="24"/>
                <w:szCs w:val="24"/>
              </w:rPr>
              <w:t>考核选手的制作能力，要求选手在规定时间内，完成成衣裁剪与样衣制作、熨烫等任务，并符合产品质量要求</w:t>
            </w:r>
            <w:r>
              <w:rPr>
                <w:rFonts w:hint="eastAsia" w:ascii="仿宋" w:hAnsi="仿宋" w:eastAsia="仿宋" w:cs="Times New Roman"/>
                <w:bCs/>
                <w:snapToGrid/>
                <w:color w:val="auto"/>
                <w:sz w:val="24"/>
                <w:szCs w:val="24"/>
              </w:rPr>
              <w:t>。</w:t>
            </w:r>
          </w:p>
        </w:tc>
      </w:tr>
    </w:tbl>
    <w:p>
      <w:pPr>
        <w:jc w:val="both"/>
        <w:rPr>
          <w:rFonts w:ascii="仿宋" w:hAnsi="仿宋" w:eastAsia="仿宋" w:cs="楷体"/>
          <w:b/>
          <w:sz w:val="28"/>
          <w:szCs w:val="28"/>
        </w:rPr>
      </w:pPr>
    </w:p>
    <w:p>
      <w:pPr>
        <w:pStyle w:val="2"/>
        <w:spacing w:line="254" w:lineRule="auto"/>
        <w:ind w:left="0" w:firstLine="552" w:firstLineChars="200"/>
        <w:jc w:val="both"/>
        <w:rPr>
          <w:rFonts w:ascii="黑体" w:hAnsi="黑体" w:eastAsia="黑体" w:cs="黑体"/>
          <w:bCs/>
          <w:spacing w:val="-2"/>
          <w:sz w:val="28"/>
          <w:szCs w:val="28"/>
        </w:rPr>
      </w:pPr>
      <w:r>
        <w:rPr>
          <w:rFonts w:hint="eastAsia" w:ascii="黑体" w:hAnsi="黑体" w:eastAsia="黑体" w:cs="黑体"/>
          <w:bCs/>
          <w:spacing w:val="-2"/>
          <w:sz w:val="28"/>
          <w:szCs w:val="28"/>
        </w:rPr>
        <w:t>八、技术环境</w:t>
      </w:r>
    </w:p>
    <w:p>
      <w:pPr>
        <w:ind w:firstLine="281" w:firstLineChars="100"/>
        <w:jc w:val="both"/>
        <w:rPr>
          <w:rFonts w:ascii="仿宋" w:hAnsi="仿宋" w:eastAsia="仿宋" w:cs="楷体"/>
          <w:b/>
          <w:sz w:val="28"/>
          <w:szCs w:val="28"/>
        </w:rPr>
      </w:pPr>
      <w:r>
        <w:rPr>
          <w:rFonts w:hint="eastAsia" w:ascii="仿宋" w:hAnsi="仿宋" w:eastAsia="仿宋" w:cs="楷体"/>
          <w:b/>
          <w:sz w:val="28"/>
          <w:szCs w:val="28"/>
        </w:rPr>
        <w:t>（一）赛项比赛环境</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w:t>
      </w:r>
      <w:r>
        <w:rPr>
          <w:rFonts w:hint="eastAsia" w:ascii="仿宋" w:hAnsi="仿宋" w:eastAsia="仿宋" w:cs="微软雅黑"/>
          <w:spacing w:val="3"/>
          <w:sz w:val="28"/>
          <w:szCs w:val="28"/>
        </w:rPr>
        <w:t>比赛</w:t>
      </w:r>
      <w:r>
        <w:rPr>
          <w:rFonts w:ascii="仿宋" w:hAnsi="仿宋" w:eastAsia="仿宋" w:cs="微软雅黑"/>
          <w:spacing w:val="3"/>
          <w:sz w:val="28"/>
          <w:szCs w:val="28"/>
        </w:rPr>
        <w:t>场地应为开放式、通透式，能满足</w:t>
      </w:r>
      <w:r>
        <w:rPr>
          <w:rFonts w:hint="eastAsia" w:ascii="仿宋" w:hAnsi="仿宋" w:eastAsia="仿宋" w:cs="微软雅黑"/>
          <w:spacing w:val="3"/>
          <w:sz w:val="28"/>
          <w:szCs w:val="28"/>
        </w:rPr>
        <w:t>200</w:t>
      </w:r>
      <w:r>
        <w:rPr>
          <w:rFonts w:ascii="仿宋" w:hAnsi="仿宋" w:eastAsia="仿宋" w:cs="微软雅黑"/>
          <w:spacing w:val="3"/>
          <w:sz w:val="28"/>
          <w:szCs w:val="28"/>
        </w:rPr>
        <w:t>人在同一场地同时比赛的要求，占地面积约2</w:t>
      </w:r>
      <w:r>
        <w:rPr>
          <w:rFonts w:hint="eastAsia" w:ascii="仿宋" w:hAnsi="仿宋" w:eastAsia="仿宋" w:cs="微软雅黑"/>
          <w:spacing w:val="3"/>
          <w:sz w:val="28"/>
          <w:szCs w:val="28"/>
        </w:rPr>
        <w:t>0</w:t>
      </w:r>
      <w:r>
        <w:rPr>
          <w:rFonts w:ascii="仿宋" w:hAnsi="仿宋" w:eastAsia="仿宋" w:cs="微软雅黑"/>
          <w:spacing w:val="3"/>
          <w:sz w:val="28"/>
          <w:szCs w:val="28"/>
        </w:rPr>
        <w:t>00</w:t>
      </w:r>
      <w:r>
        <w:rPr>
          <w:rFonts w:hint="eastAsia" w:ascii="仿宋" w:hAnsi="仿宋" w:eastAsia="仿宋" w:cs="微软雅黑"/>
          <w:spacing w:val="3"/>
          <w:sz w:val="28"/>
          <w:szCs w:val="28"/>
        </w:rPr>
        <w:t>㎡</w:t>
      </w:r>
      <w:r>
        <w:rPr>
          <w:rFonts w:ascii="仿宋" w:hAnsi="仿宋" w:eastAsia="仿宋" w:cs="微软雅黑"/>
          <w:spacing w:val="3"/>
          <w:sz w:val="28"/>
          <w:szCs w:val="28"/>
        </w:rPr>
        <w:t>。赛场需配置消防设施，赛场主通路需设置紧急通道、符合紧急疏散安全要求。</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w:t>
      </w:r>
      <w:r>
        <w:rPr>
          <w:rFonts w:hint="eastAsia" w:ascii="仿宋" w:hAnsi="仿宋" w:eastAsia="仿宋" w:cs="微软雅黑"/>
          <w:spacing w:val="3"/>
          <w:sz w:val="28"/>
          <w:szCs w:val="28"/>
        </w:rPr>
        <w:t>比赛</w:t>
      </w:r>
      <w:r>
        <w:rPr>
          <w:rFonts w:ascii="仿宋" w:hAnsi="仿宋" w:eastAsia="仿宋" w:cs="微软雅黑"/>
          <w:spacing w:val="3"/>
          <w:sz w:val="28"/>
          <w:szCs w:val="28"/>
        </w:rPr>
        <w:t>场地划分为检录区、</w:t>
      </w:r>
      <w:r>
        <w:rPr>
          <w:rFonts w:hint="eastAsia" w:ascii="仿宋" w:hAnsi="仿宋" w:eastAsia="仿宋" w:cs="微软雅黑"/>
          <w:spacing w:val="3"/>
          <w:sz w:val="28"/>
          <w:szCs w:val="28"/>
        </w:rPr>
        <w:t>比赛</w:t>
      </w:r>
      <w:r>
        <w:rPr>
          <w:rFonts w:ascii="仿宋" w:hAnsi="仿宋" w:eastAsia="仿宋" w:cs="微软雅黑"/>
          <w:spacing w:val="3"/>
          <w:sz w:val="28"/>
          <w:szCs w:val="28"/>
        </w:rPr>
        <w:t>操作区、裁判区、作品展示区、点评区、现场服务与技术支持区、休息区、观摩区等区域。区域之间需有明显标志或警示带，标明消防器材、安全通道、茶水间、洗手间等。</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w:t>
      </w:r>
      <w:r>
        <w:rPr>
          <w:rFonts w:hint="eastAsia" w:ascii="仿宋" w:hAnsi="仿宋" w:eastAsia="仿宋" w:cs="微软雅黑"/>
          <w:spacing w:val="3"/>
          <w:sz w:val="28"/>
          <w:szCs w:val="28"/>
        </w:rPr>
        <w:t>比赛</w:t>
      </w:r>
      <w:r>
        <w:rPr>
          <w:rFonts w:ascii="仿宋" w:hAnsi="仿宋" w:eastAsia="仿宋" w:cs="微软雅黑"/>
          <w:spacing w:val="3"/>
          <w:sz w:val="28"/>
          <w:szCs w:val="28"/>
        </w:rPr>
        <w:t>区域分为服装创意设计、电脑拓展设计、立体造型区域，工艺单制作、CAD 制板、推板和成衣制作区域</w:t>
      </w:r>
      <w:r>
        <w:rPr>
          <w:rFonts w:hint="eastAsia" w:ascii="仿宋" w:hAnsi="仿宋" w:eastAsia="仿宋" w:cs="微软雅黑"/>
          <w:spacing w:val="3"/>
          <w:sz w:val="28"/>
          <w:szCs w:val="28"/>
        </w:rPr>
        <w:t>。</w:t>
      </w:r>
      <w:r>
        <w:rPr>
          <w:rFonts w:ascii="仿宋" w:hAnsi="仿宋" w:eastAsia="仿宋" w:cs="微软雅黑"/>
          <w:spacing w:val="3"/>
          <w:sz w:val="28"/>
          <w:szCs w:val="28"/>
        </w:rPr>
        <w:t>两个赛位面积不小于10</w:t>
      </w:r>
      <w:r>
        <w:rPr>
          <w:rFonts w:hint="eastAsia" w:ascii="仿宋" w:hAnsi="仿宋" w:eastAsia="仿宋" w:cs="微软雅黑"/>
          <w:spacing w:val="3"/>
          <w:sz w:val="28"/>
          <w:szCs w:val="28"/>
        </w:rPr>
        <w:t>㎡</w:t>
      </w:r>
      <w:r>
        <w:rPr>
          <w:rFonts w:ascii="仿宋" w:hAnsi="仿宋" w:eastAsia="仿宋" w:cs="微软雅黑"/>
          <w:spacing w:val="3"/>
          <w:sz w:val="28"/>
          <w:szCs w:val="28"/>
        </w:rPr>
        <w:t>、成衣制作工位不少于1</w:t>
      </w:r>
      <w:r>
        <w:rPr>
          <w:rFonts w:hint="eastAsia" w:ascii="仿宋" w:hAnsi="仿宋" w:eastAsia="仿宋" w:cs="微软雅黑"/>
          <w:spacing w:val="3"/>
          <w:sz w:val="28"/>
          <w:szCs w:val="28"/>
        </w:rPr>
        <w:t>00个，</w:t>
      </w:r>
      <w:r>
        <w:rPr>
          <w:rFonts w:ascii="仿宋" w:hAnsi="仿宋" w:eastAsia="仿宋" w:cs="微软雅黑"/>
          <w:spacing w:val="3"/>
          <w:sz w:val="28"/>
          <w:szCs w:val="28"/>
        </w:rPr>
        <w:t>配有稳定的水、电和应急供电设备并设置消防安全通道。</w:t>
      </w: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（二）赛项技术平台</w:t>
      </w:r>
    </w:p>
    <w:p>
      <w:pPr>
        <w:spacing w:line="113" w:lineRule="exact"/>
        <w:jc w:val="both"/>
      </w:pPr>
    </w:p>
    <w:tbl>
      <w:tblPr>
        <w:tblStyle w:val="12"/>
        <w:tblW w:w="9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5"/>
        <w:gridCol w:w="1959"/>
        <w:gridCol w:w="6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5" w:type="dxa"/>
          </w:tcPr>
          <w:p>
            <w:pPr>
              <w:pStyle w:val="14"/>
              <w:spacing w:before="93" w:line="213" w:lineRule="auto"/>
              <w:jc w:val="both"/>
              <w:rPr>
                <w:b/>
              </w:rPr>
            </w:pPr>
            <w:r>
              <w:rPr>
                <w:b/>
                <w:spacing w:val="-4"/>
              </w:rPr>
              <w:t>序号</w:t>
            </w:r>
          </w:p>
        </w:tc>
        <w:tc>
          <w:tcPr>
            <w:tcW w:w="1959" w:type="dxa"/>
          </w:tcPr>
          <w:p>
            <w:pPr>
              <w:pStyle w:val="14"/>
              <w:spacing w:before="93" w:line="213" w:lineRule="auto"/>
              <w:ind w:left="118"/>
              <w:jc w:val="both"/>
              <w:rPr>
                <w:b/>
              </w:rPr>
            </w:pPr>
            <w:r>
              <w:rPr>
                <w:b/>
                <w:spacing w:val="-2"/>
              </w:rPr>
              <w:t>设备及软件</w:t>
            </w:r>
          </w:p>
        </w:tc>
        <w:tc>
          <w:tcPr>
            <w:tcW w:w="6408" w:type="dxa"/>
          </w:tcPr>
          <w:p>
            <w:pPr>
              <w:pStyle w:val="14"/>
              <w:spacing w:before="93" w:line="213" w:lineRule="auto"/>
              <w:ind w:left="608" w:firstLine="1398" w:firstLineChars="600"/>
              <w:jc w:val="both"/>
              <w:rPr>
                <w:b/>
              </w:rPr>
            </w:pPr>
            <w:r>
              <w:rPr>
                <w:b/>
                <w:spacing w:val="-4"/>
              </w:rPr>
              <w:t>型号及说明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05" w:type="dxa"/>
          </w:tcPr>
          <w:p>
            <w:pPr>
              <w:spacing w:before="135" w:line="188" w:lineRule="auto"/>
              <w:jc w:val="both"/>
              <w:rPr>
                <w:rFonts w:ascii="仿宋" w:hAnsi="仿宋" w:eastAsia="仿宋" w:cs="Times New Roman"/>
                <w:sz w:val="24"/>
                <w:szCs w:val="24"/>
              </w:rPr>
            </w:pPr>
            <w:r>
              <w:rPr>
                <w:rFonts w:ascii="仿宋" w:hAnsi="仿宋" w:eastAsia="仿宋" w:cs="Times New Roman"/>
                <w:sz w:val="24"/>
                <w:szCs w:val="24"/>
              </w:rPr>
              <w:t>1</w:t>
            </w:r>
          </w:p>
        </w:tc>
        <w:tc>
          <w:tcPr>
            <w:tcW w:w="1959" w:type="dxa"/>
          </w:tcPr>
          <w:p>
            <w:pPr>
              <w:pStyle w:val="14"/>
              <w:spacing w:before="90" w:line="213" w:lineRule="auto"/>
              <w:ind w:left="748"/>
              <w:jc w:val="both"/>
            </w:pPr>
            <w:r>
              <w:rPr>
                <w:spacing w:val="-5"/>
              </w:rPr>
              <w:t>场地</w:t>
            </w:r>
          </w:p>
        </w:tc>
        <w:tc>
          <w:tcPr>
            <w:tcW w:w="6408" w:type="dxa"/>
          </w:tcPr>
          <w:p>
            <w:pPr>
              <w:pStyle w:val="14"/>
              <w:spacing w:before="90" w:line="213" w:lineRule="auto"/>
              <w:ind w:left="603"/>
              <w:jc w:val="both"/>
            </w:pPr>
            <w:r>
              <w:rPr>
                <w:spacing w:val="-1"/>
              </w:rPr>
              <w:t>通风、透光，照明好，适合开放式观摩体验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805" w:type="dxa"/>
          </w:tcPr>
          <w:p>
            <w:pPr>
              <w:spacing w:before="132" w:line="188" w:lineRule="auto"/>
              <w:jc w:val="both"/>
              <w:rPr>
                <w:rFonts w:ascii="仿宋" w:hAnsi="仿宋" w:eastAsia="仿宋" w:cs="Times New Roman"/>
                <w:sz w:val="24"/>
                <w:szCs w:val="24"/>
              </w:rPr>
            </w:pPr>
            <w:r>
              <w:rPr>
                <w:rFonts w:ascii="仿宋" w:hAnsi="仿宋" w:eastAsia="仿宋" w:cs="Times New Roman"/>
                <w:sz w:val="24"/>
                <w:szCs w:val="24"/>
              </w:rPr>
              <w:t>2</w:t>
            </w:r>
          </w:p>
        </w:tc>
        <w:tc>
          <w:tcPr>
            <w:tcW w:w="1959" w:type="dxa"/>
          </w:tcPr>
          <w:p>
            <w:pPr>
              <w:pStyle w:val="14"/>
              <w:spacing w:before="89" w:line="213" w:lineRule="auto"/>
              <w:ind w:left="777"/>
              <w:jc w:val="both"/>
            </w:pPr>
            <w:r>
              <w:rPr>
                <w:spacing w:val="-19"/>
              </w:rPr>
              <w:t>电源</w:t>
            </w:r>
          </w:p>
        </w:tc>
        <w:tc>
          <w:tcPr>
            <w:tcW w:w="6408" w:type="dxa"/>
          </w:tcPr>
          <w:p>
            <w:pPr>
              <w:pStyle w:val="14"/>
              <w:spacing w:before="89" w:line="213" w:lineRule="auto"/>
              <w:ind w:left="608"/>
              <w:jc w:val="both"/>
            </w:pPr>
            <w:r>
              <w:rPr>
                <w:spacing w:val="-2"/>
              </w:rPr>
              <w:t>配备双线路供电系统和漏电保护装置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05" w:type="dxa"/>
          </w:tcPr>
          <w:p>
            <w:pPr>
              <w:spacing w:before="133" w:line="188" w:lineRule="auto"/>
              <w:jc w:val="both"/>
              <w:rPr>
                <w:rFonts w:ascii="仿宋" w:hAnsi="仿宋" w:eastAsia="仿宋" w:cs="Times New Roman"/>
                <w:sz w:val="24"/>
                <w:szCs w:val="24"/>
              </w:rPr>
            </w:pPr>
            <w:r>
              <w:rPr>
                <w:rFonts w:ascii="仿宋" w:hAnsi="仿宋" w:eastAsia="仿宋" w:cs="Times New Roman"/>
                <w:sz w:val="24"/>
                <w:szCs w:val="24"/>
              </w:rPr>
              <w:t>3</w:t>
            </w:r>
          </w:p>
        </w:tc>
        <w:tc>
          <w:tcPr>
            <w:tcW w:w="1959" w:type="dxa"/>
          </w:tcPr>
          <w:p>
            <w:pPr>
              <w:pStyle w:val="14"/>
              <w:spacing w:before="90" w:line="213" w:lineRule="auto"/>
              <w:ind w:left="767"/>
              <w:jc w:val="both"/>
            </w:pPr>
            <w:r>
              <w:rPr>
                <w:spacing w:val="-14"/>
              </w:rPr>
              <w:t>空调</w:t>
            </w:r>
          </w:p>
        </w:tc>
        <w:tc>
          <w:tcPr>
            <w:tcW w:w="6408" w:type="dxa"/>
          </w:tcPr>
          <w:p>
            <w:pPr>
              <w:pStyle w:val="14"/>
              <w:spacing w:before="90" w:line="213" w:lineRule="auto"/>
              <w:ind w:left="608"/>
              <w:jc w:val="both"/>
            </w:pPr>
            <w:r>
              <w:rPr>
                <w:spacing w:val="-2"/>
              </w:rPr>
              <w:t>配备空调系统，确保环境温度适宜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05" w:type="dxa"/>
          </w:tcPr>
          <w:p>
            <w:pPr>
              <w:spacing w:before="132" w:line="188" w:lineRule="auto"/>
              <w:jc w:val="both"/>
              <w:rPr>
                <w:rFonts w:ascii="仿宋" w:hAnsi="仿宋" w:eastAsia="仿宋" w:cs="Times New Roman"/>
                <w:sz w:val="24"/>
                <w:szCs w:val="24"/>
              </w:rPr>
            </w:pPr>
            <w:r>
              <w:rPr>
                <w:rFonts w:ascii="仿宋" w:hAnsi="仿宋" w:eastAsia="仿宋" w:cs="Times New Roman"/>
                <w:sz w:val="24"/>
                <w:szCs w:val="24"/>
              </w:rPr>
              <w:t>4</w:t>
            </w:r>
          </w:p>
        </w:tc>
        <w:tc>
          <w:tcPr>
            <w:tcW w:w="1959" w:type="dxa"/>
          </w:tcPr>
          <w:p>
            <w:pPr>
              <w:pStyle w:val="14"/>
              <w:spacing w:before="90" w:line="213" w:lineRule="auto"/>
              <w:ind w:left="757"/>
              <w:jc w:val="both"/>
            </w:pPr>
            <w:r>
              <w:rPr>
                <w:spacing w:val="-9"/>
              </w:rPr>
              <w:t>监控</w:t>
            </w:r>
          </w:p>
        </w:tc>
        <w:tc>
          <w:tcPr>
            <w:tcW w:w="6408" w:type="dxa"/>
          </w:tcPr>
          <w:p>
            <w:pPr>
              <w:pStyle w:val="14"/>
              <w:spacing w:before="90" w:line="213" w:lineRule="auto"/>
              <w:ind w:left="608"/>
              <w:jc w:val="both"/>
            </w:pPr>
            <w:r>
              <w:rPr>
                <w:spacing w:val="-2"/>
              </w:rPr>
              <w:t>配备实况监控视频转播系统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3" w:hRule="atLeast"/>
        </w:trPr>
        <w:tc>
          <w:tcPr>
            <w:tcW w:w="805" w:type="dxa"/>
          </w:tcPr>
          <w:p>
            <w:pPr>
              <w:spacing w:line="271" w:lineRule="auto"/>
              <w:jc w:val="both"/>
              <w:rPr>
                <w:rFonts w:ascii="仿宋" w:hAnsi="仿宋" w:eastAsia="仿宋"/>
                <w:sz w:val="24"/>
                <w:szCs w:val="24"/>
              </w:rPr>
            </w:pPr>
          </w:p>
          <w:p>
            <w:pPr>
              <w:spacing w:line="272" w:lineRule="auto"/>
              <w:jc w:val="both"/>
              <w:rPr>
                <w:rFonts w:ascii="仿宋" w:hAnsi="仿宋" w:eastAsia="仿宋"/>
                <w:sz w:val="24"/>
                <w:szCs w:val="24"/>
              </w:rPr>
            </w:pPr>
          </w:p>
          <w:p>
            <w:pPr>
              <w:spacing w:line="272" w:lineRule="auto"/>
              <w:jc w:val="both"/>
              <w:rPr>
                <w:rFonts w:ascii="仿宋" w:hAnsi="仿宋" w:eastAsia="仿宋"/>
                <w:sz w:val="24"/>
                <w:szCs w:val="24"/>
              </w:rPr>
            </w:pPr>
          </w:p>
          <w:p>
            <w:pPr>
              <w:spacing w:before="69" w:line="185" w:lineRule="auto"/>
              <w:jc w:val="both"/>
              <w:rPr>
                <w:rFonts w:ascii="仿宋" w:hAnsi="仿宋" w:eastAsia="仿宋" w:cs="Times New Roman"/>
                <w:sz w:val="24"/>
                <w:szCs w:val="24"/>
              </w:rPr>
            </w:pPr>
            <w:r>
              <w:rPr>
                <w:rFonts w:ascii="仿宋" w:hAnsi="仿宋" w:eastAsia="仿宋" w:cs="Times New Roman"/>
                <w:sz w:val="24"/>
                <w:szCs w:val="24"/>
              </w:rPr>
              <w:t>5</w:t>
            </w:r>
          </w:p>
        </w:tc>
        <w:tc>
          <w:tcPr>
            <w:tcW w:w="1959" w:type="dxa"/>
          </w:tcPr>
          <w:p>
            <w:pPr>
              <w:spacing w:line="254" w:lineRule="auto"/>
              <w:jc w:val="both"/>
              <w:rPr>
                <w:rFonts w:ascii="仿宋" w:hAnsi="仿宋" w:eastAsia="仿宋"/>
                <w:sz w:val="24"/>
                <w:szCs w:val="24"/>
              </w:rPr>
            </w:pPr>
          </w:p>
          <w:p>
            <w:pPr>
              <w:spacing w:line="255" w:lineRule="auto"/>
              <w:jc w:val="both"/>
              <w:rPr>
                <w:rFonts w:ascii="仿宋" w:hAnsi="仿宋" w:eastAsia="仿宋"/>
                <w:sz w:val="24"/>
                <w:szCs w:val="24"/>
              </w:rPr>
            </w:pPr>
          </w:p>
          <w:p>
            <w:pPr>
              <w:spacing w:line="255" w:lineRule="auto"/>
              <w:jc w:val="both"/>
              <w:rPr>
                <w:rFonts w:ascii="仿宋" w:hAnsi="仿宋" w:eastAsia="仿宋"/>
                <w:sz w:val="24"/>
                <w:szCs w:val="24"/>
              </w:rPr>
            </w:pPr>
          </w:p>
          <w:p>
            <w:pPr>
              <w:pStyle w:val="14"/>
              <w:spacing w:before="78" w:line="218" w:lineRule="auto"/>
              <w:ind w:left="517"/>
              <w:jc w:val="both"/>
            </w:pPr>
            <w:r>
              <w:rPr>
                <w:rFonts w:hint="eastAsia"/>
                <w:spacing w:val="-5"/>
              </w:rPr>
              <w:t>比赛</w:t>
            </w:r>
            <w:r>
              <w:rPr>
                <w:spacing w:val="-5"/>
              </w:rPr>
              <w:t>电脑</w:t>
            </w:r>
          </w:p>
        </w:tc>
        <w:tc>
          <w:tcPr>
            <w:tcW w:w="6408" w:type="dxa"/>
          </w:tcPr>
          <w:p>
            <w:pPr>
              <w:widowControl w:val="0"/>
              <w:kinsoku/>
              <w:autoSpaceDE/>
              <w:autoSpaceDN/>
              <w:adjustRightInd/>
              <w:snapToGrid/>
              <w:spacing w:line="372" w:lineRule="exact"/>
              <w:ind w:firstLine="480" w:firstLineChars="200"/>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Win10操作系统，基本配置：内存≥16GB、硬盘≥500G、独立显卡RTX3060以上、CPU酷睿i7-11700以上（</w:t>
            </w:r>
            <w:r>
              <w:rPr>
                <w:rFonts w:hint="eastAsia" w:ascii="仿宋" w:hAnsi="仿宋" w:eastAsia="仿宋" w:cs="Times New Roman"/>
                <w:snapToGrid/>
                <w:color w:val="auto"/>
                <w:kern w:val="2"/>
                <w:sz w:val="24"/>
                <w:szCs w:val="24"/>
              </w:rPr>
              <w:t>132</w:t>
            </w:r>
            <w:r>
              <w:rPr>
                <w:rFonts w:ascii="仿宋" w:hAnsi="仿宋" w:eastAsia="仿宋" w:cs="Times New Roman"/>
                <w:snapToGrid/>
                <w:color w:val="auto"/>
                <w:kern w:val="2"/>
                <w:sz w:val="24"/>
                <w:szCs w:val="24"/>
              </w:rPr>
              <w:t>台）</w:t>
            </w:r>
          </w:p>
          <w:p>
            <w:pPr>
              <w:pStyle w:val="14"/>
              <w:ind w:left="105" w:leftChars="50" w:right="57"/>
              <w:jc w:val="both"/>
              <w:rPr>
                <w:rFonts w:cs="Times New Roman"/>
                <w:spacing w:val="-1"/>
              </w:rPr>
            </w:pPr>
            <w:r>
              <w:rPr>
                <w:rFonts w:cs="Times New Roman"/>
                <w:snapToGrid/>
                <w:color w:val="auto"/>
                <w:kern w:val="2"/>
              </w:rPr>
              <w:t>在电脑上统一安装好</w:t>
            </w:r>
            <w:r>
              <w:rPr>
                <w:rFonts w:hint="eastAsia" w:cs="Times New Roman"/>
                <w:snapToGrid/>
                <w:color w:val="auto"/>
                <w:kern w:val="2"/>
              </w:rPr>
              <w:t>：微软Office 软件（含word、excel）、</w:t>
            </w:r>
            <w:r>
              <w:rPr>
                <w:rFonts w:cs="Times New Roman"/>
                <w:snapToGrid/>
                <w:color w:val="auto"/>
                <w:kern w:val="2"/>
              </w:rPr>
              <w:t>CorelDraw Graphics Suite X8、Illustrator CC20</w:t>
            </w:r>
            <w:r>
              <w:rPr>
                <w:rFonts w:hint="eastAsia" w:cs="Times New Roman"/>
                <w:snapToGrid/>
                <w:color w:val="auto"/>
                <w:kern w:val="2"/>
              </w:rPr>
              <w:t>18</w:t>
            </w:r>
            <w:r>
              <w:rPr>
                <w:rFonts w:cs="Times New Roman"/>
                <w:snapToGrid/>
                <w:color w:val="auto"/>
                <w:kern w:val="2"/>
              </w:rPr>
              <w:t>、PHOTOSHOP CC20</w:t>
            </w:r>
            <w:r>
              <w:rPr>
                <w:rFonts w:hint="eastAsia" w:cs="Times New Roman"/>
                <w:snapToGrid/>
                <w:color w:val="auto"/>
                <w:kern w:val="2"/>
              </w:rPr>
              <w:t>18</w:t>
            </w:r>
            <w:r>
              <w:rPr>
                <w:rFonts w:cs="Times New Roman"/>
                <w:snapToGrid/>
                <w:color w:val="auto"/>
                <w:kern w:val="2"/>
              </w:rPr>
              <w:t>三个设计软件、V10.0服装CAD软件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805" w:type="dxa"/>
          </w:tcPr>
          <w:p>
            <w:pPr>
              <w:spacing w:line="253" w:lineRule="auto"/>
              <w:jc w:val="both"/>
              <w:rPr>
                <w:rFonts w:ascii="仿宋" w:hAnsi="仿宋" w:eastAsia="仿宋"/>
                <w:sz w:val="24"/>
                <w:szCs w:val="24"/>
              </w:rPr>
            </w:pPr>
          </w:p>
          <w:p>
            <w:pPr>
              <w:spacing w:before="68" w:line="188" w:lineRule="auto"/>
              <w:jc w:val="both"/>
              <w:rPr>
                <w:rFonts w:ascii="仿宋" w:hAnsi="仿宋" w:eastAsia="仿宋" w:cs="Times New Roman"/>
                <w:sz w:val="24"/>
                <w:szCs w:val="24"/>
              </w:rPr>
            </w:pPr>
            <w:r>
              <w:rPr>
                <w:rFonts w:ascii="仿宋" w:hAnsi="仿宋" w:eastAsia="仿宋" w:cs="Times New Roman"/>
                <w:sz w:val="24"/>
                <w:szCs w:val="24"/>
              </w:rPr>
              <w:t>6</w:t>
            </w:r>
          </w:p>
        </w:tc>
        <w:tc>
          <w:tcPr>
            <w:tcW w:w="1959" w:type="dxa"/>
          </w:tcPr>
          <w:p>
            <w:pPr>
              <w:pStyle w:val="14"/>
              <w:spacing w:before="282" w:line="217" w:lineRule="auto"/>
              <w:ind w:left="639"/>
              <w:jc w:val="both"/>
            </w:pPr>
            <w:r>
              <w:rPr>
                <w:spacing w:val="-7"/>
              </w:rPr>
              <w:t>手绘板</w:t>
            </w:r>
          </w:p>
        </w:tc>
        <w:tc>
          <w:tcPr>
            <w:tcW w:w="6408" w:type="dxa"/>
          </w:tcPr>
          <w:p>
            <w:pPr>
              <w:pStyle w:val="14"/>
              <w:spacing w:before="95" w:line="247" w:lineRule="auto"/>
              <w:ind w:left="126" w:right="238" w:firstLine="465"/>
              <w:jc w:val="both"/>
            </w:pPr>
            <w:r>
              <w:t>WACOMPTH660，压感级别≥2048；尺寸长≥200mm，宽≥150mm；USB连接，感应方式电磁式数位板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05" w:type="dxa"/>
          </w:tcPr>
          <w:p>
            <w:pPr>
              <w:spacing w:before="140" w:line="185" w:lineRule="auto"/>
              <w:jc w:val="both"/>
              <w:rPr>
                <w:rFonts w:ascii="仿宋" w:hAnsi="仿宋" w:eastAsia="仿宋" w:cs="Times New Roman"/>
                <w:sz w:val="24"/>
                <w:szCs w:val="24"/>
              </w:rPr>
            </w:pPr>
            <w:r>
              <w:rPr>
                <w:rFonts w:ascii="仿宋" w:hAnsi="仿宋" w:eastAsia="仿宋" w:cs="Times New Roman"/>
                <w:sz w:val="24"/>
                <w:szCs w:val="24"/>
              </w:rPr>
              <w:t>7</w:t>
            </w:r>
          </w:p>
        </w:tc>
        <w:tc>
          <w:tcPr>
            <w:tcW w:w="1959" w:type="dxa"/>
          </w:tcPr>
          <w:p>
            <w:pPr>
              <w:pStyle w:val="14"/>
              <w:spacing w:before="91" w:line="212" w:lineRule="auto"/>
              <w:ind w:left="537"/>
              <w:jc w:val="both"/>
            </w:pPr>
            <w:r>
              <w:rPr>
                <w:spacing w:val="-10"/>
              </w:rPr>
              <w:t>电脑辅材</w:t>
            </w:r>
          </w:p>
        </w:tc>
        <w:tc>
          <w:tcPr>
            <w:tcW w:w="6408" w:type="dxa"/>
          </w:tcPr>
          <w:p>
            <w:pPr>
              <w:pStyle w:val="14"/>
              <w:spacing w:before="91" w:line="212" w:lineRule="auto"/>
              <w:ind w:left="605"/>
              <w:jc w:val="both"/>
            </w:pPr>
            <w:r>
              <w:rPr>
                <w:spacing w:val="-3"/>
              </w:rPr>
              <w:t>光电鼠标、键盘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805" w:type="dxa"/>
          </w:tcPr>
          <w:p>
            <w:pPr>
              <w:spacing w:line="441" w:lineRule="auto"/>
              <w:jc w:val="both"/>
              <w:rPr>
                <w:rFonts w:ascii="仿宋" w:hAnsi="仿宋" w:eastAsia="仿宋"/>
                <w:sz w:val="24"/>
                <w:szCs w:val="24"/>
              </w:rPr>
            </w:pPr>
          </w:p>
          <w:p>
            <w:pPr>
              <w:spacing w:before="69" w:line="188" w:lineRule="auto"/>
              <w:jc w:val="both"/>
              <w:rPr>
                <w:rFonts w:ascii="仿宋" w:hAnsi="仿宋" w:eastAsia="仿宋" w:cs="Times New Roman"/>
                <w:sz w:val="24"/>
                <w:szCs w:val="24"/>
              </w:rPr>
            </w:pPr>
            <w:r>
              <w:rPr>
                <w:rFonts w:ascii="仿宋" w:hAnsi="仿宋" w:eastAsia="仿宋" w:cs="Times New Roman"/>
                <w:sz w:val="24"/>
                <w:szCs w:val="24"/>
              </w:rPr>
              <w:t>8</w:t>
            </w:r>
          </w:p>
        </w:tc>
        <w:tc>
          <w:tcPr>
            <w:tcW w:w="1959" w:type="dxa"/>
          </w:tcPr>
          <w:p>
            <w:pPr>
              <w:spacing w:line="392" w:lineRule="auto"/>
              <w:jc w:val="both"/>
              <w:rPr>
                <w:rFonts w:ascii="仿宋" w:hAnsi="仿宋" w:eastAsia="仿宋"/>
                <w:sz w:val="24"/>
                <w:szCs w:val="24"/>
              </w:rPr>
            </w:pPr>
          </w:p>
          <w:p>
            <w:pPr>
              <w:pStyle w:val="14"/>
              <w:spacing w:before="78" w:line="217" w:lineRule="auto"/>
              <w:ind w:left="273"/>
              <w:jc w:val="both"/>
            </w:pPr>
            <w:r>
              <w:rPr>
                <w:spacing w:val="-3"/>
              </w:rPr>
              <w:t>平面设计软件</w:t>
            </w:r>
          </w:p>
        </w:tc>
        <w:tc>
          <w:tcPr>
            <w:tcW w:w="6408" w:type="dxa"/>
          </w:tcPr>
          <w:p>
            <w:pPr>
              <w:pStyle w:val="14"/>
              <w:spacing w:before="131"/>
              <w:ind w:left="113" w:right="130" w:firstLine="482"/>
              <w:jc w:val="both"/>
            </w:pPr>
            <w:r>
              <w:rPr>
                <w:rFonts w:cs="Times New Roman"/>
                <w:spacing w:val="-1"/>
              </w:rPr>
              <w:t>CORELDRAW Graphics</w:t>
            </w:r>
            <w:r>
              <w:rPr>
                <w:rFonts w:cs="Times New Roman"/>
                <w:spacing w:val="33"/>
              </w:rPr>
              <w:t xml:space="preserve"> </w:t>
            </w:r>
            <w:r>
              <w:rPr>
                <w:rFonts w:cs="Times New Roman"/>
                <w:spacing w:val="-1"/>
              </w:rPr>
              <w:t>Suite X8</w:t>
            </w:r>
            <w:r>
              <w:rPr>
                <w:rFonts w:cs="Times New Roman"/>
                <w:spacing w:val="-17"/>
              </w:rPr>
              <w:t xml:space="preserve"> </w:t>
            </w:r>
            <w:r>
              <w:rPr>
                <w:spacing w:val="-1"/>
              </w:rPr>
              <w:t>、</w:t>
            </w:r>
            <w:r>
              <w:rPr>
                <w:rFonts w:cs="Times New Roman"/>
                <w:spacing w:val="-1"/>
              </w:rPr>
              <w:t>Il</w:t>
            </w:r>
            <w:r>
              <w:rPr>
                <w:rFonts w:cs="Times New Roman"/>
                <w:spacing w:val="-2"/>
              </w:rPr>
              <w:t>lustrator</w:t>
            </w:r>
            <w:r>
              <w:rPr>
                <w:rFonts w:cs="Times New Roman"/>
                <w:spacing w:val="21"/>
              </w:rPr>
              <w:t xml:space="preserve"> </w:t>
            </w:r>
            <w:r>
              <w:rPr>
                <w:rFonts w:cs="Times New Roman"/>
                <w:spacing w:val="-2"/>
              </w:rPr>
              <w:t>CC2018</w:t>
            </w:r>
            <w:r>
              <w:rPr>
                <w:spacing w:val="-2"/>
              </w:rPr>
              <w:t>、</w:t>
            </w:r>
            <w:r>
              <w:rPr>
                <w:rFonts w:cs="Times New Roman"/>
              </w:rPr>
              <w:t xml:space="preserve">PHOTOSHOP CC2018 </w:t>
            </w:r>
            <w:r>
              <w:t>用于</w:t>
            </w:r>
            <w:r>
              <w:rPr>
                <w:spacing w:val="-1"/>
              </w:rPr>
              <w:t>图案、效果图设计</w:t>
            </w:r>
            <w:r>
              <w:rPr>
                <w:rFonts w:cs="宋体"/>
                <w:spacing w:val="-1"/>
              </w:rPr>
              <w:t>和</w:t>
            </w:r>
            <w:r>
              <w:rPr>
                <w:spacing w:val="-1"/>
              </w:rPr>
              <w:t>电脑服装款</w:t>
            </w:r>
            <w:r>
              <w:t xml:space="preserve"> </w:t>
            </w:r>
            <w:r>
              <w:rPr>
                <w:spacing w:val="-1"/>
              </w:rPr>
              <w:t>式拓展设计、工艺单中款式图绘制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805" w:type="dxa"/>
          </w:tcPr>
          <w:p>
            <w:pPr>
              <w:spacing w:before="137" w:line="188" w:lineRule="auto"/>
              <w:jc w:val="both"/>
              <w:rPr>
                <w:rFonts w:ascii="仿宋" w:hAnsi="仿宋" w:eastAsia="仿宋" w:cs="Times New Roman"/>
                <w:sz w:val="24"/>
                <w:szCs w:val="24"/>
              </w:rPr>
            </w:pPr>
            <w:r>
              <w:rPr>
                <w:rFonts w:ascii="仿宋" w:hAnsi="仿宋" w:eastAsia="仿宋" w:cs="Times New Roman"/>
                <w:sz w:val="24"/>
                <w:szCs w:val="24"/>
              </w:rPr>
              <w:t>9</w:t>
            </w:r>
          </w:p>
        </w:tc>
        <w:tc>
          <w:tcPr>
            <w:tcW w:w="1959" w:type="dxa"/>
          </w:tcPr>
          <w:p>
            <w:pPr>
              <w:pStyle w:val="14"/>
              <w:spacing w:before="91" w:line="211" w:lineRule="auto"/>
              <w:ind w:left="200"/>
              <w:jc w:val="both"/>
            </w:pPr>
            <w:r>
              <w:rPr>
                <w:spacing w:val="-4"/>
              </w:rPr>
              <w:t xml:space="preserve">服装 </w:t>
            </w:r>
            <w:r>
              <w:rPr>
                <w:rFonts w:cs="Times New Roman"/>
                <w:spacing w:val="-4"/>
              </w:rPr>
              <w:t>CAD</w:t>
            </w:r>
            <w:r>
              <w:rPr>
                <w:rFonts w:cs="Times New Roman"/>
                <w:spacing w:val="18"/>
              </w:rPr>
              <w:t xml:space="preserve"> </w:t>
            </w:r>
            <w:r>
              <w:rPr>
                <w:spacing w:val="-4"/>
              </w:rPr>
              <w:t>软件</w:t>
            </w:r>
          </w:p>
        </w:tc>
        <w:tc>
          <w:tcPr>
            <w:tcW w:w="6408" w:type="dxa"/>
          </w:tcPr>
          <w:p>
            <w:pPr>
              <w:pStyle w:val="14"/>
              <w:spacing w:before="91" w:line="211" w:lineRule="auto"/>
              <w:ind w:left="590"/>
              <w:jc w:val="both"/>
            </w:pPr>
            <w:r>
              <w:rPr>
                <w:rFonts w:cs="Times New Roman"/>
                <w:spacing w:val="-1"/>
              </w:rPr>
              <w:t>V10.0</w:t>
            </w:r>
            <w:r>
              <w:rPr>
                <w:spacing w:val="-1"/>
              </w:rPr>
              <w:t>服装</w:t>
            </w:r>
            <w:r>
              <w:rPr>
                <w:rFonts w:cs="Times New Roman"/>
                <w:spacing w:val="-1"/>
              </w:rPr>
              <w:t>CAD</w:t>
            </w:r>
            <w:r>
              <w:rPr>
                <w:rFonts w:cs="Times New Roman"/>
                <w:spacing w:val="16"/>
                <w:w w:val="101"/>
              </w:rPr>
              <w:t xml:space="preserve"> </w:t>
            </w:r>
            <w:r>
              <w:rPr>
                <w:spacing w:val="-1"/>
              </w:rPr>
              <w:t xml:space="preserve">软件用于 </w:t>
            </w:r>
            <w:r>
              <w:rPr>
                <w:rFonts w:cs="Times New Roman"/>
                <w:spacing w:val="-1"/>
              </w:rPr>
              <w:t>CAD</w:t>
            </w:r>
            <w:r>
              <w:rPr>
                <w:spacing w:val="-1"/>
              </w:rPr>
              <w:t>样</w:t>
            </w:r>
            <w:r>
              <w:rPr>
                <w:spacing w:val="-2"/>
              </w:rPr>
              <w:t>板制作、推板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05" w:type="dxa"/>
          </w:tcPr>
          <w:p>
            <w:pPr>
              <w:spacing w:before="135" w:line="188" w:lineRule="auto"/>
              <w:jc w:val="both"/>
              <w:rPr>
                <w:rFonts w:ascii="仿宋" w:hAnsi="仿宋" w:eastAsia="仿宋" w:cs="Times New Roman"/>
                <w:sz w:val="24"/>
                <w:szCs w:val="24"/>
              </w:rPr>
            </w:pPr>
            <w:r>
              <w:rPr>
                <w:rFonts w:ascii="仿宋" w:hAnsi="仿宋" w:eastAsia="仿宋" w:cs="Times New Roman"/>
                <w:spacing w:val="-15"/>
                <w:sz w:val="24"/>
                <w:szCs w:val="24"/>
              </w:rPr>
              <w:t>10</w:t>
            </w:r>
          </w:p>
        </w:tc>
        <w:tc>
          <w:tcPr>
            <w:tcW w:w="1959" w:type="dxa"/>
          </w:tcPr>
          <w:p>
            <w:pPr>
              <w:pStyle w:val="14"/>
              <w:spacing w:before="93" w:line="210" w:lineRule="auto"/>
              <w:ind w:left="272"/>
              <w:jc w:val="both"/>
            </w:pPr>
            <w:r>
              <w:rPr>
                <w:spacing w:val="-3"/>
              </w:rPr>
              <w:t>理论考试系统</w:t>
            </w:r>
          </w:p>
        </w:tc>
        <w:tc>
          <w:tcPr>
            <w:tcW w:w="6408" w:type="dxa"/>
          </w:tcPr>
          <w:p>
            <w:pPr>
              <w:pStyle w:val="14"/>
              <w:spacing w:before="93" w:line="210" w:lineRule="auto"/>
              <w:ind w:left="590"/>
              <w:jc w:val="both"/>
            </w:pPr>
            <w:r>
              <w:rPr>
                <w:rFonts w:cs="Times New Roman"/>
                <w:spacing w:val="-1"/>
              </w:rPr>
              <w:t>V5.1</w:t>
            </w:r>
            <w:r>
              <w:rPr>
                <w:spacing w:val="-1"/>
              </w:rPr>
              <w:t>用于服装理论在线考试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05" w:type="dxa"/>
          </w:tcPr>
          <w:p>
            <w:pPr>
              <w:spacing w:before="137" w:line="188" w:lineRule="auto"/>
              <w:jc w:val="both"/>
              <w:rPr>
                <w:rFonts w:ascii="仿宋" w:hAnsi="仿宋" w:eastAsia="仿宋" w:cs="Times New Roman"/>
                <w:sz w:val="24"/>
                <w:szCs w:val="24"/>
              </w:rPr>
            </w:pPr>
            <w:r>
              <w:rPr>
                <w:rFonts w:ascii="仿宋" w:hAnsi="仿宋" w:eastAsia="仿宋" w:cs="Times New Roman"/>
                <w:spacing w:val="-15"/>
                <w:sz w:val="24"/>
                <w:szCs w:val="24"/>
              </w:rPr>
              <w:t>11</w:t>
            </w:r>
          </w:p>
        </w:tc>
        <w:tc>
          <w:tcPr>
            <w:tcW w:w="1959" w:type="dxa"/>
          </w:tcPr>
          <w:p>
            <w:pPr>
              <w:pStyle w:val="14"/>
              <w:spacing w:before="91" w:line="212" w:lineRule="auto"/>
              <w:ind w:left="516"/>
              <w:jc w:val="both"/>
            </w:pPr>
            <w:r>
              <w:rPr>
                <w:spacing w:val="-4"/>
              </w:rPr>
              <w:t>数码相机</w:t>
            </w:r>
          </w:p>
        </w:tc>
        <w:tc>
          <w:tcPr>
            <w:tcW w:w="6408" w:type="dxa"/>
          </w:tcPr>
          <w:p>
            <w:pPr>
              <w:pStyle w:val="14"/>
              <w:spacing w:before="91" w:line="212" w:lineRule="auto"/>
              <w:ind w:left="117"/>
              <w:jc w:val="both"/>
            </w:pPr>
            <w:r>
              <w:rPr>
                <w:spacing w:val="-2"/>
              </w:rPr>
              <w:t>用于立体裁剪结束后作品拍摄；前、侧、后三个角度拍摄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05" w:type="dxa"/>
          </w:tcPr>
          <w:p>
            <w:pPr>
              <w:spacing w:line="256" w:lineRule="auto"/>
              <w:jc w:val="both"/>
              <w:rPr>
                <w:rFonts w:ascii="仿宋" w:hAnsi="仿宋" w:eastAsia="仿宋"/>
                <w:sz w:val="24"/>
                <w:szCs w:val="24"/>
              </w:rPr>
            </w:pPr>
          </w:p>
          <w:p>
            <w:pPr>
              <w:spacing w:before="69" w:line="188" w:lineRule="auto"/>
              <w:jc w:val="both"/>
              <w:rPr>
                <w:rFonts w:ascii="仿宋" w:hAnsi="仿宋" w:eastAsia="仿宋" w:cs="Times New Roman"/>
                <w:sz w:val="24"/>
                <w:szCs w:val="24"/>
              </w:rPr>
            </w:pPr>
            <w:r>
              <w:rPr>
                <w:rFonts w:ascii="仿宋" w:hAnsi="仿宋" w:eastAsia="仿宋" w:cs="Times New Roman"/>
                <w:spacing w:val="-15"/>
                <w:sz w:val="24"/>
                <w:szCs w:val="24"/>
              </w:rPr>
              <w:t>12</w:t>
            </w:r>
          </w:p>
        </w:tc>
        <w:tc>
          <w:tcPr>
            <w:tcW w:w="1959" w:type="dxa"/>
          </w:tcPr>
          <w:p>
            <w:pPr>
              <w:pStyle w:val="14"/>
              <w:spacing w:before="286" w:line="216" w:lineRule="auto"/>
              <w:ind w:left="395"/>
              <w:jc w:val="both"/>
            </w:pPr>
            <w:r>
              <w:rPr>
                <w:spacing w:val="-4"/>
              </w:rPr>
              <w:t>激光打印机</w:t>
            </w:r>
          </w:p>
        </w:tc>
        <w:tc>
          <w:tcPr>
            <w:tcW w:w="6408" w:type="dxa"/>
          </w:tcPr>
          <w:p>
            <w:pPr>
              <w:pStyle w:val="14"/>
              <w:spacing w:before="98" w:line="248" w:lineRule="auto"/>
              <w:ind w:left="119" w:right="170" w:firstLine="3"/>
              <w:jc w:val="both"/>
            </w:pPr>
            <w:r>
              <w:rPr>
                <w:spacing w:val="-5"/>
              </w:rPr>
              <w:t>激光打印机（</w:t>
            </w:r>
            <w:r>
              <w:rPr>
                <w:rFonts w:cs="Times New Roman"/>
                <w:spacing w:val="-5"/>
              </w:rPr>
              <w:t>3</w:t>
            </w:r>
            <w:r>
              <w:rPr>
                <w:spacing w:val="-5"/>
              </w:rPr>
              <w:t xml:space="preserve">台）用于 </w:t>
            </w:r>
            <w:r>
              <w:rPr>
                <w:rFonts w:cs="Times New Roman"/>
                <w:spacing w:val="-5"/>
              </w:rPr>
              <w:t>A3</w:t>
            </w:r>
            <w:r>
              <w:rPr>
                <w:spacing w:val="-5"/>
              </w:rPr>
              <w:t>图案设计输出、</w:t>
            </w:r>
            <w:r>
              <w:rPr>
                <w:spacing w:val="-6"/>
              </w:rPr>
              <w:t>效果图输出、</w:t>
            </w:r>
            <w:r>
              <w:t xml:space="preserve"> </w:t>
            </w:r>
            <w:r>
              <w:rPr>
                <w:spacing w:val="-1"/>
              </w:rPr>
              <w:t>款式拓展设计输出、工艺单输出、纸样输出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805" w:type="dxa"/>
          </w:tcPr>
          <w:p>
            <w:pPr>
              <w:jc w:val="both"/>
              <w:rPr>
                <w:rFonts w:ascii="仿宋" w:hAnsi="仿宋" w:eastAsia="仿宋" w:cs="Times New Roman"/>
                <w:sz w:val="24"/>
                <w:szCs w:val="24"/>
              </w:rPr>
            </w:pPr>
            <w:r>
              <w:rPr>
                <w:rFonts w:ascii="仿宋" w:hAnsi="仿宋" w:eastAsia="仿宋" w:cs="Times New Roman"/>
                <w:spacing w:val="-15"/>
                <w:sz w:val="24"/>
                <w:szCs w:val="24"/>
              </w:rPr>
              <w:t>13</w:t>
            </w:r>
          </w:p>
        </w:tc>
        <w:tc>
          <w:tcPr>
            <w:tcW w:w="1959" w:type="dxa"/>
          </w:tcPr>
          <w:p>
            <w:pPr>
              <w:pStyle w:val="14"/>
              <w:ind w:firstLine="464" w:firstLineChars="200"/>
              <w:jc w:val="both"/>
            </w:pPr>
            <w:r>
              <w:rPr>
                <w:spacing w:val="-4"/>
              </w:rPr>
              <w:t>高速绘图仪</w:t>
            </w:r>
          </w:p>
        </w:tc>
        <w:tc>
          <w:tcPr>
            <w:tcW w:w="6408" w:type="dxa"/>
          </w:tcPr>
          <w:p>
            <w:pPr>
              <w:pStyle w:val="14"/>
              <w:ind w:firstLine="460" w:firstLineChars="200"/>
              <w:jc w:val="both"/>
            </w:pPr>
            <w:r>
              <w:rPr>
                <w:rFonts w:cs="Times New Roman"/>
                <w:spacing w:val="-5"/>
              </w:rPr>
              <w:t>RPGP-MJ/4-180-E</w:t>
            </w:r>
            <w:r>
              <w:rPr>
                <w:spacing w:val="-5"/>
              </w:rPr>
              <w:t>（</w:t>
            </w:r>
            <w:r>
              <w:rPr>
                <w:rFonts w:cs="Times New Roman"/>
                <w:spacing w:val="-5"/>
              </w:rPr>
              <w:t>1</w:t>
            </w:r>
            <w:r>
              <w:rPr>
                <w:spacing w:val="-5"/>
              </w:rPr>
              <w:t>台</w:t>
            </w:r>
            <w:r>
              <w:rPr>
                <w:spacing w:val="-55"/>
              </w:rPr>
              <w:t xml:space="preserve"> </w:t>
            </w:r>
            <w:r>
              <w:rPr>
                <w:spacing w:val="-28"/>
              </w:rPr>
              <w:t>），</w:t>
            </w:r>
            <w:r>
              <w:rPr>
                <w:spacing w:val="-5"/>
              </w:rPr>
              <w:t>用于</w:t>
            </w:r>
            <w:r>
              <w:rPr>
                <w:rFonts w:cs="Times New Roman"/>
                <w:spacing w:val="-5"/>
              </w:rPr>
              <w:t>CAD</w:t>
            </w:r>
            <w:r>
              <w:rPr>
                <w:rFonts w:cs="Times New Roman"/>
                <w:spacing w:val="28"/>
              </w:rPr>
              <w:t xml:space="preserve"> </w:t>
            </w:r>
            <w:r>
              <w:rPr>
                <w:rFonts w:cs="Times New Roman"/>
                <w:spacing w:val="-5"/>
              </w:rPr>
              <w:t>1:</w:t>
            </w:r>
            <w:r>
              <w:rPr>
                <w:spacing w:val="-5"/>
              </w:rPr>
              <w:t>纸样</w:t>
            </w:r>
            <w:r>
              <w:rPr>
                <w:spacing w:val="-6"/>
              </w:rPr>
              <w:t>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805" w:type="dxa"/>
          </w:tcPr>
          <w:p>
            <w:pPr>
              <w:jc w:val="both"/>
              <w:rPr>
                <w:rFonts w:ascii="仿宋" w:hAnsi="仿宋" w:eastAsia="仿宋" w:cs="Times New Roman"/>
                <w:sz w:val="24"/>
                <w:szCs w:val="24"/>
              </w:rPr>
            </w:pPr>
            <w:r>
              <w:rPr>
                <w:rFonts w:ascii="仿宋" w:hAnsi="仿宋" w:eastAsia="仿宋" w:cs="Times New Roman"/>
                <w:spacing w:val="-15"/>
                <w:sz w:val="24"/>
                <w:szCs w:val="24"/>
              </w:rPr>
              <w:t>14</w:t>
            </w:r>
          </w:p>
        </w:tc>
        <w:tc>
          <w:tcPr>
            <w:tcW w:w="1959" w:type="dxa"/>
          </w:tcPr>
          <w:p>
            <w:pPr>
              <w:pStyle w:val="14"/>
              <w:ind w:firstLine="118" w:firstLineChars="50"/>
              <w:jc w:val="both"/>
            </w:pPr>
            <w:r>
              <w:rPr>
                <w:spacing w:val="-2"/>
              </w:rPr>
              <w:t>理实一体实训台</w:t>
            </w:r>
          </w:p>
        </w:tc>
        <w:tc>
          <w:tcPr>
            <w:tcW w:w="6408" w:type="dxa"/>
          </w:tcPr>
          <w:p>
            <w:pPr>
              <w:pStyle w:val="14"/>
              <w:ind w:firstLine="464" w:firstLineChars="200"/>
              <w:jc w:val="both"/>
            </w:pPr>
            <w:r>
              <w:rPr>
                <w:rFonts w:cs="Times New Roman"/>
                <w:spacing w:val="-4"/>
              </w:rPr>
              <w:t>SPLS-01(</w:t>
            </w:r>
            <w:r>
              <w:rPr>
                <w:spacing w:val="-4"/>
              </w:rPr>
              <w:t>尺寸：</w:t>
            </w:r>
            <w:r>
              <w:rPr>
                <w:rFonts w:cs="Times New Roman"/>
                <w:spacing w:val="-4"/>
              </w:rPr>
              <w:t>210*160cm)</w:t>
            </w:r>
            <w:r>
              <w:rPr>
                <w:spacing w:val="-4"/>
              </w:rPr>
              <w:t>（</w:t>
            </w:r>
            <w:r>
              <w:rPr>
                <w:rFonts w:cs="Times New Roman"/>
                <w:spacing w:val="-4"/>
              </w:rPr>
              <w:t>1</w:t>
            </w:r>
            <w:r>
              <w:rPr>
                <w:rFonts w:hint="eastAsia" w:cs="Times New Roman"/>
                <w:spacing w:val="-4"/>
              </w:rPr>
              <w:t>00</w:t>
            </w:r>
            <w:r>
              <w:rPr>
                <w:spacing w:val="-4"/>
              </w:rPr>
              <w:t>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805" w:type="dxa"/>
          </w:tcPr>
          <w:p>
            <w:pPr>
              <w:jc w:val="both"/>
              <w:rPr>
                <w:rFonts w:ascii="仿宋" w:hAnsi="仿宋" w:eastAsia="仿宋" w:cs="Times New Roman"/>
                <w:sz w:val="24"/>
                <w:szCs w:val="24"/>
              </w:rPr>
            </w:pPr>
            <w:r>
              <w:rPr>
                <w:rFonts w:ascii="仿宋" w:hAnsi="仿宋" w:eastAsia="仿宋" w:cs="Times New Roman"/>
                <w:spacing w:val="-15"/>
                <w:sz w:val="24"/>
                <w:szCs w:val="24"/>
              </w:rPr>
              <w:t>15</w:t>
            </w:r>
          </w:p>
        </w:tc>
        <w:tc>
          <w:tcPr>
            <w:tcW w:w="1959" w:type="dxa"/>
          </w:tcPr>
          <w:p>
            <w:pPr>
              <w:pStyle w:val="14"/>
              <w:ind w:firstLine="472" w:firstLineChars="200"/>
              <w:jc w:val="both"/>
            </w:pPr>
            <w:r>
              <w:rPr>
                <w:spacing w:val="-2"/>
              </w:rPr>
              <w:t>标准立裁人台</w:t>
            </w:r>
          </w:p>
        </w:tc>
        <w:tc>
          <w:tcPr>
            <w:tcW w:w="6408" w:type="dxa"/>
          </w:tcPr>
          <w:p>
            <w:pPr>
              <w:pStyle w:val="14"/>
              <w:ind w:firstLine="464" w:firstLineChars="200"/>
              <w:jc w:val="both"/>
              <w:rPr>
                <w:rFonts w:cs="Times New Roman"/>
                <w:spacing w:val="-4"/>
              </w:rPr>
            </w:pPr>
            <w:r>
              <w:rPr>
                <w:spacing w:val="-4"/>
              </w:rPr>
              <w:t>立体裁剪用人台</w:t>
            </w:r>
            <w:r>
              <w:rPr>
                <w:spacing w:val="28"/>
              </w:rPr>
              <w:t xml:space="preserve"> </w:t>
            </w:r>
            <w:r>
              <w:rPr>
                <w:rFonts w:cs="Times New Roman"/>
                <w:spacing w:val="-4"/>
              </w:rPr>
              <w:t>165/84A</w:t>
            </w:r>
            <w:r>
              <w:rPr>
                <w:spacing w:val="-4"/>
              </w:rPr>
              <w:t>（</w:t>
            </w:r>
            <w:r>
              <w:rPr>
                <w:rFonts w:hint="eastAsia" w:cs="Times New Roman"/>
                <w:spacing w:val="-4"/>
              </w:rPr>
              <w:t>100个）用</w:t>
            </w:r>
            <w:r>
              <w:rPr>
                <w:spacing w:val="-4"/>
              </w:rPr>
              <w:t>于立体裁剪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05" w:type="dxa"/>
          </w:tcPr>
          <w:p>
            <w:pPr>
              <w:jc w:val="both"/>
              <w:rPr>
                <w:rFonts w:ascii="仿宋" w:hAnsi="仿宋" w:eastAsia="仿宋" w:cs="Times New Roman"/>
                <w:sz w:val="24"/>
                <w:szCs w:val="24"/>
              </w:rPr>
            </w:pPr>
            <w:r>
              <w:rPr>
                <w:rFonts w:ascii="仿宋" w:hAnsi="仿宋" w:eastAsia="仿宋" w:cs="Times New Roman"/>
                <w:spacing w:val="-15"/>
                <w:sz w:val="24"/>
                <w:szCs w:val="24"/>
              </w:rPr>
              <w:t>16</w:t>
            </w:r>
          </w:p>
        </w:tc>
        <w:tc>
          <w:tcPr>
            <w:tcW w:w="1959" w:type="dxa"/>
          </w:tcPr>
          <w:p>
            <w:pPr>
              <w:pStyle w:val="14"/>
              <w:ind w:firstLine="464" w:firstLineChars="200"/>
              <w:jc w:val="both"/>
            </w:pPr>
            <w:r>
              <w:rPr>
                <w:spacing w:val="-4"/>
              </w:rPr>
              <w:t>蒸汽熨斗</w:t>
            </w:r>
          </w:p>
        </w:tc>
        <w:tc>
          <w:tcPr>
            <w:tcW w:w="6408" w:type="dxa"/>
          </w:tcPr>
          <w:p>
            <w:pPr>
              <w:pStyle w:val="14"/>
              <w:ind w:firstLine="460" w:firstLineChars="200"/>
              <w:jc w:val="both"/>
            </w:pPr>
            <w:r>
              <w:rPr>
                <w:rFonts w:cs="Times New Roman"/>
                <w:spacing w:val="-5"/>
              </w:rPr>
              <w:t>132</w:t>
            </w:r>
            <w:r>
              <w:rPr>
                <w:rFonts w:cs="Times New Roman"/>
                <w:spacing w:val="20"/>
                <w:w w:val="101"/>
              </w:rPr>
              <w:t xml:space="preserve"> </w:t>
            </w:r>
            <w:r>
              <w:rPr>
                <w:spacing w:val="-5"/>
              </w:rPr>
              <w:t>把用于服装制作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805" w:type="dxa"/>
          </w:tcPr>
          <w:p>
            <w:pPr>
              <w:jc w:val="both"/>
              <w:rPr>
                <w:rFonts w:ascii="仿宋" w:hAnsi="仿宋" w:eastAsia="仿宋" w:cs="Times New Roman"/>
                <w:sz w:val="24"/>
                <w:szCs w:val="24"/>
              </w:rPr>
            </w:pPr>
            <w:r>
              <w:rPr>
                <w:rFonts w:ascii="仿宋" w:hAnsi="仿宋" w:eastAsia="仿宋" w:cs="Times New Roman"/>
                <w:spacing w:val="-15"/>
                <w:sz w:val="24"/>
                <w:szCs w:val="24"/>
              </w:rPr>
              <w:t>17</w:t>
            </w:r>
          </w:p>
        </w:tc>
        <w:tc>
          <w:tcPr>
            <w:tcW w:w="1959" w:type="dxa"/>
          </w:tcPr>
          <w:p>
            <w:pPr>
              <w:pStyle w:val="14"/>
              <w:ind w:firstLine="468" w:firstLineChars="200"/>
              <w:jc w:val="both"/>
            </w:pPr>
            <w:r>
              <w:rPr>
                <w:spacing w:val="-3"/>
              </w:rPr>
              <w:t>熨烫压铁</w:t>
            </w:r>
          </w:p>
        </w:tc>
        <w:tc>
          <w:tcPr>
            <w:tcW w:w="6408" w:type="dxa"/>
          </w:tcPr>
          <w:p>
            <w:pPr>
              <w:pStyle w:val="14"/>
              <w:ind w:firstLine="460" w:firstLineChars="200"/>
              <w:jc w:val="both"/>
            </w:pPr>
            <w:r>
              <w:rPr>
                <w:spacing w:val="-5"/>
              </w:rPr>
              <w:t>每个工作台一块（</w:t>
            </w:r>
            <w:r>
              <w:rPr>
                <w:rFonts w:hint="eastAsia" w:cs="Times New Roman"/>
                <w:spacing w:val="-5"/>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805" w:type="dxa"/>
          </w:tcPr>
          <w:p>
            <w:pPr>
              <w:jc w:val="both"/>
              <w:rPr>
                <w:rFonts w:ascii="仿宋" w:hAnsi="仿宋" w:eastAsia="仿宋" w:cs="Times New Roman"/>
                <w:sz w:val="24"/>
                <w:szCs w:val="24"/>
              </w:rPr>
            </w:pPr>
            <w:r>
              <w:rPr>
                <w:rFonts w:ascii="仿宋" w:hAnsi="仿宋" w:eastAsia="仿宋" w:cs="Times New Roman"/>
                <w:spacing w:val="-15"/>
                <w:sz w:val="24"/>
                <w:szCs w:val="24"/>
              </w:rPr>
              <w:t>18</w:t>
            </w:r>
          </w:p>
        </w:tc>
        <w:tc>
          <w:tcPr>
            <w:tcW w:w="1959" w:type="dxa"/>
          </w:tcPr>
          <w:p>
            <w:pPr>
              <w:pStyle w:val="14"/>
              <w:ind w:firstLine="456" w:firstLineChars="200"/>
              <w:jc w:val="both"/>
            </w:pPr>
            <w:r>
              <w:rPr>
                <w:spacing w:val="-6"/>
              </w:rPr>
              <w:t>工具包</w:t>
            </w:r>
          </w:p>
        </w:tc>
        <w:tc>
          <w:tcPr>
            <w:tcW w:w="6408" w:type="dxa"/>
          </w:tcPr>
          <w:p>
            <w:pPr>
              <w:pStyle w:val="14"/>
              <w:ind w:firstLine="460" w:firstLineChars="200"/>
              <w:jc w:val="both"/>
            </w:pPr>
            <w:r>
              <w:rPr>
                <w:spacing w:val="-5"/>
              </w:rPr>
              <w:t>服装设计与工艺工具包（</w:t>
            </w:r>
            <w:r>
              <w:rPr>
                <w:rFonts w:cs="Times New Roman"/>
                <w:spacing w:val="-5"/>
              </w:rPr>
              <w:t>1</w:t>
            </w:r>
            <w:r>
              <w:rPr>
                <w:rFonts w:hint="eastAsia" w:cs="Times New Roman"/>
                <w:spacing w:val="-5"/>
              </w:rPr>
              <w:t>00</w:t>
            </w:r>
            <w:r>
              <w:rPr>
                <w:spacing w:val="-5"/>
              </w:rPr>
              <w:t>）</w:t>
            </w:r>
          </w:p>
        </w:tc>
      </w:tr>
    </w:tbl>
    <w:p>
      <w:pPr>
        <w:spacing w:line="360" w:lineRule="auto"/>
        <w:jc w:val="both"/>
        <w:rPr>
          <w:rFonts w:ascii="仿宋" w:hAnsi="仿宋" w:eastAsia="仿宋" w:cs="微软雅黑"/>
          <w:b/>
          <w:spacing w:val="3"/>
          <w:sz w:val="28"/>
          <w:szCs w:val="28"/>
        </w:rPr>
      </w:pPr>
    </w:p>
    <w:p>
      <w:pPr>
        <w:pStyle w:val="2"/>
        <w:spacing w:line="254" w:lineRule="auto"/>
        <w:ind w:left="0" w:firstLine="552" w:firstLineChars="200"/>
        <w:jc w:val="both"/>
        <w:rPr>
          <w:rFonts w:ascii="黑体" w:hAnsi="黑体" w:eastAsia="黑体" w:cs="黑体"/>
          <w:bCs/>
          <w:spacing w:val="-2"/>
          <w:sz w:val="28"/>
          <w:szCs w:val="28"/>
        </w:rPr>
      </w:pPr>
      <w:r>
        <w:rPr>
          <w:rFonts w:hint="eastAsia" w:ascii="黑体" w:hAnsi="黑体" w:eastAsia="黑体" w:cs="黑体"/>
          <w:bCs/>
          <w:spacing w:val="-2"/>
          <w:sz w:val="28"/>
          <w:szCs w:val="28"/>
        </w:rPr>
        <w:t>九、比赛样题</w:t>
      </w:r>
    </w:p>
    <w:p>
      <w:pPr>
        <w:spacing w:before="1" w:line="217" w:lineRule="auto"/>
        <w:ind w:left="540"/>
        <w:jc w:val="both"/>
        <w:rPr>
          <w:rFonts w:ascii="仿宋" w:hAnsi="仿宋" w:eastAsia="仿宋" w:cs="仿宋"/>
          <w:spacing w:val="-1"/>
          <w:sz w:val="28"/>
          <w:szCs w:val="28"/>
        </w:rPr>
      </w:pPr>
      <w:r>
        <w:rPr>
          <w:rFonts w:ascii="仿宋" w:hAnsi="仿宋" w:eastAsia="仿宋" w:cs="仿宋"/>
          <w:spacing w:val="-1"/>
          <w:sz w:val="28"/>
          <w:szCs w:val="28"/>
        </w:rPr>
        <w:t>模块一 服装创意设计（教师）</w:t>
      </w:r>
    </w:p>
    <w:p>
      <w:pPr>
        <w:spacing w:before="1" w:line="217" w:lineRule="auto"/>
        <w:ind w:left="540"/>
        <w:jc w:val="both"/>
        <w:rPr>
          <w:rFonts w:ascii="仿宋" w:hAnsi="仿宋" w:eastAsia="仿宋" w:cs="仿宋"/>
          <w:spacing w:val="-1"/>
          <w:sz w:val="28"/>
          <w:szCs w:val="28"/>
        </w:rPr>
      </w:pPr>
      <w:r>
        <w:rPr>
          <w:rFonts w:ascii="仿宋" w:hAnsi="仿宋" w:eastAsia="仿宋" w:cs="仿宋"/>
          <w:spacing w:val="-1"/>
          <w:sz w:val="28"/>
          <w:szCs w:val="28"/>
        </w:rPr>
        <w:t>女时装电脑设计灵感图：</w:t>
      </w:r>
    </w:p>
    <w:p>
      <w:pPr>
        <w:spacing w:before="1" w:line="217" w:lineRule="auto"/>
        <w:ind w:left="540"/>
        <w:jc w:val="both"/>
        <w:rPr>
          <w:rFonts w:ascii="仿宋" w:hAnsi="仿宋" w:eastAsia="仿宋" w:cs="仿宋"/>
          <w:spacing w:val="-1"/>
          <w:sz w:val="28"/>
          <w:szCs w:val="28"/>
        </w:rPr>
      </w:pPr>
    </w:p>
    <w:p>
      <w:pPr>
        <w:spacing w:before="1" w:line="217" w:lineRule="auto"/>
        <w:ind w:left="540"/>
        <w:jc w:val="both"/>
        <w:rPr>
          <w:rFonts w:ascii="仿宋" w:hAnsi="仿宋" w:eastAsia="仿宋" w:cs="仿宋"/>
          <w:spacing w:val="-1"/>
          <w:sz w:val="28"/>
          <w:szCs w:val="28"/>
        </w:rPr>
      </w:pPr>
      <w:r>
        <w:rPr>
          <w:rFonts w:hint="eastAsia" w:ascii="仿宋_GB2312" w:hAnsi="仿宋" w:eastAsia="仿宋_GB2312" w:cs="仿宋_GB2312"/>
          <w:sz w:val="28"/>
          <w:szCs w:val="28"/>
        </w:rPr>
        <w:drawing>
          <wp:inline distT="0" distB="0" distL="0" distR="0">
            <wp:extent cx="5267325" cy="3724275"/>
            <wp:effectExtent l="0" t="0" r="9525" b="9525"/>
            <wp:docPr id="5" name="图片 5" descr="高雅蕾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雅蕾丝"/>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7325" cy="3724275"/>
                    </a:xfrm>
                    <a:prstGeom prst="rect">
                      <a:avLst/>
                    </a:prstGeom>
                    <a:noFill/>
                    <a:ln>
                      <a:noFill/>
                    </a:ln>
                  </pic:spPr>
                </pic:pic>
              </a:graphicData>
            </a:graphic>
          </wp:inline>
        </w:drawing>
      </w:r>
    </w:p>
    <w:p>
      <w:pPr>
        <w:spacing w:before="1" w:line="217" w:lineRule="auto"/>
        <w:ind w:left="540"/>
        <w:jc w:val="both"/>
        <w:rPr>
          <w:rFonts w:ascii="仿宋" w:hAnsi="仿宋" w:eastAsia="仿宋" w:cs="仿宋"/>
          <w:spacing w:val="-1"/>
          <w:sz w:val="28"/>
          <w:szCs w:val="28"/>
        </w:rPr>
      </w:pPr>
    </w:p>
    <w:p>
      <w:pPr>
        <w:spacing w:before="1" w:line="217" w:lineRule="auto"/>
        <w:ind w:left="540"/>
        <w:jc w:val="both"/>
        <w:rPr>
          <w:rFonts w:ascii="仿宋" w:hAnsi="仿宋" w:eastAsia="仿宋" w:cs="仿宋"/>
          <w:spacing w:val="-1"/>
          <w:sz w:val="28"/>
          <w:szCs w:val="28"/>
        </w:rPr>
      </w:pPr>
    </w:p>
    <w:p>
      <w:pPr>
        <w:spacing w:before="1" w:line="217" w:lineRule="auto"/>
        <w:ind w:left="540"/>
        <w:jc w:val="both"/>
        <w:rPr>
          <w:rFonts w:ascii="仿宋" w:hAnsi="仿宋" w:eastAsia="仿宋" w:cs="仿宋"/>
          <w:spacing w:val="-1"/>
          <w:sz w:val="28"/>
          <w:szCs w:val="28"/>
        </w:rPr>
      </w:pPr>
      <w:r>
        <w:rPr>
          <w:rFonts w:hint="eastAsia" w:ascii="仿宋" w:hAnsi="仿宋" w:eastAsia="仿宋" w:cs="仿宋"/>
          <w:spacing w:val="-1"/>
          <w:sz w:val="28"/>
          <w:szCs w:val="28"/>
        </w:rPr>
        <w:t>比赛</w:t>
      </w:r>
      <w:r>
        <w:rPr>
          <w:rFonts w:ascii="仿宋" w:hAnsi="仿宋" w:eastAsia="仿宋" w:cs="仿宋"/>
          <w:spacing w:val="-1"/>
          <w:sz w:val="28"/>
          <w:szCs w:val="28"/>
        </w:rPr>
        <w:t>内容与要求：</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1.选手在电脑桌面上建立一个以“模块一工位号”命名文件夹。</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2.根据赛题提供的灵感图和考题要求，在A3幅面上并排完成3幅纹样设计。对提供的素材图片进行色彩分析，提取其色彩，要求采用三种及三种以上配色，色调不限。要求制作面料运用计算机绘图软件，对提供的设计元素进行变形和再设计，完成符合主题的纹样设计。纹样绘制要求线条流畅、图形优美，可识别性强。作为纹样或装饰，整合并运用到套装或连衣裙的创意设计和拓展设计中。设计完毕，在画面右上角线外标明选手工位号，字体为黑体16点，</w:t>
      </w:r>
      <w:r>
        <w:rPr>
          <w:rFonts w:ascii="仿宋" w:hAnsi="仿宋" w:eastAsia="仿宋" w:cs="Times New Roman"/>
          <w:b/>
          <w:spacing w:val="1"/>
          <w:sz w:val="28"/>
          <w:szCs w:val="28"/>
        </w:rPr>
        <w:t>存储格式：纹样与色彩设计.</w:t>
      </w:r>
      <w:r>
        <w:rPr>
          <w:rFonts w:ascii="仿宋" w:hAnsi="仿宋" w:eastAsia="仿宋" w:cs="Times New Roman"/>
          <w:b/>
          <w:color w:val="auto"/>
          <w:spacing w:val="1"/>
          <w:sz w:val="28"/>
          <w:szCs w:val="28"/>
        </w:rPr>
        <w:t>PSD。</w:t>
      </w:r>
    </w:p>
    <w:p>
      <w:pPr>
        <w:ind w:firstLine="695" w:firstLineChars="250"/>
        <w:jc w:val="both"/>
        <w:rPr>
          <w:rFonts w:ascii="仿宋" w:hAnsi="仿宋" w:eastAsia="仿宋" w:cs="仿宋"/>
          <w:spacing w:val="-1"/>
          <w:sz w:val="28"/>
          <w:szCs w:val="28"/>
        </w:rPr>
      </w:pPr>
    </w:p>
    <w:p>
      <w:pPr>
        <w:ind w:firstLine="695" w:firstLineChars="250"/>
        <w:jc w:val="both"/>
        <w:rPr>
          <w:rFonts w:ascii="仿宋" w:hAnsi="仿宋" w:eastAsia="仿宋" w:cs="仿宋"/>
          <w:spacing w:val="-1"/>
          <w:sz w:val="28"/>
          <w:szCs w:val="28"/>
        </w:rPr>
      </w:pPr>
      <w:r>
        <w:rPr>
          <w:rFonts w:ascii="仿宋" w:hAnsi="仿宋" w:eastAsia="仿宋" w:cs="仿宋"/>
          <w:spacing w:val="-1"/>
          <w:sz w:val="28"/>
          <w:szCs w:val="28"/>
        </w:rPr>
        <w:t>提交作品一：纹样与色彩设计</w:t>
      </w:r>
    </w:p>
    <w:p>
      <w:pPr>
        <w:ind w:firstLine="695" w:firstLineChars="250"/>
        <w:jc w:val="both"/>
        <w:rPr>
          <w:rFonts w:ascii="宋体" w:hAnsi="宋体" w:eastAsia="宋体" w:cs="仿宋"/>
          <w:spacing w:val="-1"/>
          <w:sz w:val="28"/>
          <w:szCs w:val="28"/>
        </w:rPr>
      </w:pPr>
    </w:p>
    <w:p>
      <w:pPr>
        <w:spacing w:before="1" w:line="217" w:lineRule="auto"/>
        <w:jc w:val="both"/>
        <w:rPr>
          <w:rFonts w:ascii="仿宋" w:hAnsi="仿宋" w:eastAsia="仿宋" w:cs="仿宋"/>
          <w:spacing w:val="-1"/>
          <w:sz w:val="28"/>
          <w:szCs w:val="28"/>
        </w:rPr>
      </w:pPr>
      <w:r>
        <w:rPr>
          <w:rFonts w:hint="eastAsia" w:ascii="仿宋_GB2312" w:hAnsi="仿宋" w:eastAsia="仿宋_GB2312" w:cs="仿宋_GB2312"/>
          <w:sz w:val="28"/>
          <w:szCs w:val="28"/>
        </w:rPr>
        <w:drawing>
          <wp:inline distT="0" distB="0" distL="0" distR="0">
            <wp:extent cx="5257800" cy="3724275"/>
            <wp:effectExtent l="0" t="0" r="0" b="9525"/>
            <wp:docPr id="6" name="图片 6" descr="色彩和纹样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色彩和纹样设计"/>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57800" cy="3724275"/>
                    </a:xfrm>
                    <a:prstGeom prst="rect">
                      <a:avLst/>
                    </a:prstGeom>
                    <a:noFill/>
                    <a:ln>
                      <a:noFill/>
                    </a:ln>
                  </pic:spPr>
                </pic:pic>
              </a:graphicData>
            </a:graphic>
          </wp:inline>
        </w:drawing>
      </w:r>
    </w:p>
    <w:p>
      <w:pPr>
        <w:spacing w:before="1" w:line="217" w:lineRule="auto"/>
        <w:ind w:left="540"/>
        <w:jc w:val="both"/>
        <w:rPr>
          <w:rFonts w:ascii="仿宋" w:hAnsi="仿宋" w:eastAsia="仿宋" w:cs="仿宋"/>
          <w:spacing w:val="-1"/>
          <w:sz w:val="28"/>
          <w:szCs w:val="28"/>
        </w:rPr>
      </w:pPr>
    </w:p>
    <w:p>
      <w:pPr>
        <w:spacing w:before="1" w:line="217" w:lineRule="auto"/>
        <w:ind w:left="540"/>
        <w:jc w:val="both"/>
        <w:rPr>
          <w:rFonts w:ascii="仿宋" w:hAnsi="仿宋" w:eastAsia="仿宋" w:cs="仿宋"/>
          <w:spacing w:val="-1"/>
          <w:sz w:val="28"/>
          <w:szCs w:val="28"/>
        </w:rPr>
      </w:pPr>
    </w:p>
    <w:p>
      <w:pPr>
        <w:spacing w:before="1" w:line="217" w:lineRule="auto"/>
        <w:ind w:left="540"/>
        <w:jc w:val="both"/>
        <w:rPr>
          <w:rFonts w:ascii="仿宋" w:hAnsi="仿宋" w:eastAsia="仿宋" w:cs="仿宋"/>
          <w:spacing w:val="-1"/>
          <w:sz w:val="28"/>
          <w:szCs w:val="28"/>
        </w:rPr>
      </w:pPr>
    </w:p>
    <w:p>
      <w:pPr>
        <w:spacing w:before="1" w:line="217" w:lineRule="auto"/>
        <w:ind w:left="540"/>
        <w:jc w:val="both"/>
        <w:rPr>
          <w:rFonts w:ascii="仿宋" w:hAnsi="仿宋" w:eastAsia="仿宋" w:cs="仿宋"/>
          <w:spacing w:val="-1"/>
          <w:sz w:val="28"/>
          <w:szCs w:val="28"/>
        </w:rPr>
      </w:pPr>
    </w:p>
    <w:p>
      <w:pPr>
        <w:spacing w:before="1" w:line="217" w:lineRule="auto"/>
        <w:ind w:left="540"/>
        <w:jc w:val="both"/>
        <w:rPr>
          <w:rFonts w:ascii="仿宋" w:hAnsi="仿宋" w:eastAsia="仿宋" w:cs="仿宋"/>
          <w:spacing w:val="-1"/>
          <w:sz w:val="28"/>
          <w:szCs w:val="28"/>
        </w:rPr>
      </w:pPr>
      <w:r>
        <w:rPr>
          <w:rFonts w:ascii="仿宋" w:hAnsi="仿宋" w:eastAsia="仿宋" w:cs="仿宋"/>
          <w:spacing w:val="-1"/>
          <w:sz w:val="28"/>
          <w:szCs w:val="28"/>
        </w:rPr>
        <w:t>提交作品二：创意设计效果图</w:t>
      </w:r>
    </w:p>
    <w:p>
      <w:pPr>
        <w:spacing w:before="236" w:line="5784" w:lineRule="exact"/>
        <w:jc w:val="both"/>
      </w:pPr>
      <w:r>
        <w:rPr>
          <w:position w:val="-115"/>
        </w:rPr>
        <w:drawing>
          <wp:inline distT="0" distB="0" distL="0" distR="0">
            <wp:extent cx="4744085" cy="3173730"/>
            <wp:effectExtent l="0" t="0" r="18415" b="762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
                    <a:stretch>
                      <a:fillRect/>
                    </a:stretch>
                  </pic:blipFill>
                  <pic:spPr>
                    <a:xfrm>
                      <a:off x="0" y="0"/>
                      <a:ext cx="4749739" cy="3177797"/>
                    </a:xfrm>
                    <a:prstGeom prst="rect">
                      <a:avLst/>
                    </a:prstGeom>
                  </pic:spPr>
                </pic:pic>
              </a:graphicData>
            </a:graphic>
          </wp:inline>
        </w:drawing>
      </w:r>
    </w:p>
    <w:p>
      <w:pPr>
        <w:spacing w:line="360" w:lineRule="auto"/>
        <w:ind w:left="24" w:right="211" w:firstLine="564" w:firstLineChars="200"/>
        <w:jc w:val="both"/>
        <w:rPr>
          <w:rFonts w:ascii="仿宋" w:hAnsi="仿宋" w:eastAsia="仿宋" w:cs="Times New Roman"/>
          <w:spacing w:val="1"/>
          <w:sz w:val="28"/>
          <w:szCs w:val="28"/>
        </w:rPr>
      </w:pP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3.选手根据赛题提供的服装设计品类、设计元素及</w:t>
      </w:r>
      <w:r>
        <w:rPr>
          <w:rFonts w:hint="eastAsia" w:ascii="仿宋" w:hAnsi="仿宋" w:eastAsia="仿宋" w:cs="Times New Roman"/>
          <w:spacing w:val="1"/>
          <w:sz w:val="28"/>
          <w:szCs w:val="28"/>
        </w:rPr>
        <w:t>比赛</w:t>
      </w:r>
      <w:r>
        <w:rPr>
          <w:rFonts w:ascii="仿宋" w:hAnsi="仿宋" w:eastAsia="仿宋" w:cs="Times New Roman"/>
          <w:spacing w:val="1"/>
          <w:sz w:val="28"/>
          <w:szCs w:val="28"/>
        </w:rPr>
        <w:t>要求， 结合品牌市场定位和流行元素，运用自己设计的面料纹样，使用电 脑、手绘板和PHOTOSHOP CC2018软件，在A3幅面上完成套装或连衣裙创意设计效果图 3套。服装创意设计效果图包含：人物形象设计及刻画；服装着装彩色效果图正面和背面，设计点突出。设 计完毕，在画面右上角线外标明选手工位号，字体为黑体16点，</w:t>
      </w:r>
    </w:p>
    <w:p>
      <w:pPr>
        <w:spacing w:line="360" w:lineRule="auto"/>
        <w:ind w:right="211"/>
        <w:jc w:val="both"/>
        <w:rPr>
          <w:rFonts w:ascii="仿宋" w:hAnsi="仿宋" w:eastAsia="仿宋" w:cs="Times New Roman"/>
          <w:b/>
          <w:spacing w:val="1"/>
          <w:sz w:val="28"/>
          <w:szCs w:val="28"/>
        </w:rPr>
      </w:pPr>
      <w:r>
        <w:rPr>
          <w:rFonts w:ascii="仿宋" w:hAnsi="仿宋" w:eastAsia="仿宋" w:cs="Times New Roman"/>
          <w:b/>
          <w:spacing w:val="1"/>
          <w:sz w:val="28"/>
          <w:szCs w:val="28"/>
        </w:rPr>
        <w:t>存储格式：服装创意设计效果图.</w:t>
      </w:r>
      <w:r>
        <w:rPr>
          <w:rFonts w:ascii="仿宋" w:hAnsi="仿宋" w:eastAsia="仿宋" w:cs="Times New Roman"/>
          <w:b/>
          <w:color w:val="auto"/>
          <w:spacing w:val="1"/>
          <w:sz w:val="28"/>
          <w:szCs w:val="28"/>
        </w:rPr>
        <w:t>PSD</w:t>
      </w:r>
      <w:r>
        <w:rPr>
          <w:rFonts w:ascii="仿宋" w:hAnsi="仿宋" w:eastAsia="仿宋" w:cs="Times New Roman"/>
          <w:b/>
          <w:spacing w:val="1"/>
          <w:sz w:val="28"/>
          <w:szCs w:val="28"/>
        </w:rPr>
        <w:t>。</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4.提供真人动态模特图片4-5张，根据自身设计需要任选。</w:t>
      </w:r>
    </w:p>
    <w:p>
      <w:pPr>
        <w:spacing w:line="360" w:lineRule="auto"/>
        <w:ind w:left="24" w:right="211" w:firstLine="564" w:firstLineChars="200"/>
        <w:jc w:val="both"/>
        <w:rPr>
          <w:rFonts w:ascii="仿宋" w:hAnsi="仿宋" w:cs="仿宋"/>
          <w:spacing w:val="1"/>
          <w:sz w:val="31"/>
          <w:szCs w:val="31"/>
        </w:rPr>
      </w:pPr>
      <w:r>
        <w:rPr>
          <w:rFonts w:ascii="仿宋" w:hAnsi="仿宋" w:eastAsia="仿宋" w:cs="Times New Roman"/>
          <w:spacing w:val="1"/>
          <w:sz w:val="28"/>
          <w:szCs w:val="28"/>
        </w:rPr>
        <w:t>5.将纹样与色彩设计、服装创意设计效果图的文件保存在文件夹中，另附A4幅面word设计文字说明和特殊工艺制作要求。</w:t>
      </w:r>
    </w:p>
    <w:p>
      <w:pPr>
        <w:spacing w:before="1" w:line="360" w:lineRule="auto"/>
        <w:ind w:left="540"/>
        <w:jc w:val="both"/>
        <w:rPr>
          <w:rFonts w:ascii="仿宋" w:hAnsi="仿宋" w:eastAsia="仿宋" w:cs="仿宋"/>
          <w:spacing w:val="-1"/>
          <w:sz w:val="28"/>
          <w:szCs w:val="28"/>
        </w:rPr>
      </w:pPr>
      <w:r>
        <w:rPr>
          <w:rFonts w:ascii="仿宋" w:hAnsi="仿宋" w:eastAsia="仿宋" w:cs="仿宋"/>
          <w:spacing w:val="-1"/>
          <w:sz w:val="28"/>
          <w:szCs w:val="28"/>
        </w:rPr>
        <w:t>模块一、电脑款式拓展设计（学生）</w:t>
      </w:r>
    </w:p>
    <w:p>
      <w:pPr>
        <w:spacing w:before="1" w:line="360" w:lineRule="auto"/>
        <w:ind w:left="540"/>
        <w:jc w:val="both"/>
        <w:rPr>
          <w:rFonts w:ascii="仿宋" w:hAnsi="仿宋" w:eastAsia="仿宋" w:cs="仿宋"/>
          <w:spacing w:val="-1"/>
          <w:sz w:val="28"/>
          <w:szCs w:val="28"/>
        </w:rPr>
      </w:pPr>
      <w:r>
        <w:rPr>
          <w:rFonts w:hint="eastAsia" w:ascii="仿宋" w:hAnsi="仿宋" w:eastAsia="仿宋" w:cs="仿宋"/>
          <w:spacing w:val="-1"/>
          <w:sz w:val="28"/>
          <w:szCs w:val="28"/>
        </w:rPr>
        <w:t>比赛内容与要求：</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1.选手根据</w:t>
      </w:r>
      <w:r>
        <w:rPr>
          <w:rFonts w:ascii="仿宋" w:hAnsi="仿宋" w:eastAsia="仿宋" w:cs="Times New Roman"/>
          <w:b/>
          <w:spacing w:val="1"/>
          <w:sz w:val="28"/>
          <w:szCs w:val="28"/>
        </w:rPr>
        <w:t>服装创意设计效果图</w:t>
      </w:r>
      <w:r>
        <w:rPr>
          <w:rFonts w:ascii="仿宋" w:hAnsi="仿宋" w:eastAsia="仿宋" w:cs="Times New Roman"/>
          <w:spacing w:val="1"/>
          <w:sz w:val="28"/>
          <w:szCs w:val="28"/>
        </w:rPr>
        <w:t>和</w:t>
      </w:r>
      <w:r>
        <w:rPr>
          <w:rFonts w:ascii="仿宋" w:hAnsi="仿宋" w:eastAsia="仿宋" w:cs="Times New Roman"/>
          <w:b/>
          <w:spacing w:val="1"/>
          <w:sz w:val="28"/>
          <w:szCs w:val="28"/>
        </w:rPr>
        <w:t>考题要求</w:t>
      </w:r>
      <w:r>
        <w:rPr>
          <w:rFonts w:ascii="仿宋" w:hAnsi="仿宋" w:eastAsia="仿宋" w:cs="Times New Roman"/>
          <w:spacing w:val="1"/>
          <w:sz w:val="28"/>
          <w:szCs w:val="28"/>
        </w:rPr>
        <w:t>，任选一款</w:t>
      </w:r>
      <w:r>
        <w:rPr>
          <w:rFonts w:ascii="仿宋" w:hAnsi="仿宋" w:eastAsia="仿宋" w:cs="Times New Roman"/>
          <w:b/>
          <w:spacing w:val="1"/>
          <w:sz w:val="28"/>
          <w:szCs w:val="28"/>
        </w:rPr>
        <w:t>创意设计前视图</w:t>
      </w:r>
      <w:r>
        <w:rPr>
          <w:rFonts w:ascii="仿宋" w:hAnsi="仿宋" w:eastAsia="仿宋" w:cs="Times New Roman"/>
          <w:spacing w:val="1"/>
          <w:sz w:val="28"/>
          <w:szCs w:val="28"/>
        </w:rPr>
        <w:t>并将其拷贝至拓展设计卷面上，以印花、提花、镂空、绣花工艺为设计元素，在内部结构、 比例、色彩、纹样等方面进行拓展，在A3幅面上完成一款正面和背面款式拓展设计。</w:t>
      </w:r>
    </w:p>
    <w:p>
      <w:pPr>
        <w:spacing w:line="360" w:lineRule="auto"/>
        <w:ind w:left="23" w:right="210"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2.合理运用CORELDRAW Graphics  Suite X8、Illustrator CC2018、PHOTOSHOP CC2018软件，图形与图像处理软件结合使用，考核绘画表现能力。</w:t>
      </w:r>
    </w:p>
    <w:p>
      <w:pPr>
        <w:spacing w:line="360" w:lineRule="auto"/>
        <w:ind w:left="23" w:right="210"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3.款式设计必须有领子和袖子。</w:t>
      </w:r>
    </w:p>
    <w:p>
      <w:pPr>
        <w:spacing w:line="360" w:lineRule="auto"/>
        <w:ind w:left="23" w:right="210"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4.线稿完成后，使用概念图提供的设计元素，以及老师画的纹样与色彩设计，进行面料及纹样的填充设计、排列组合。</w:t>
      </w:r>
    </w:p>
    <w:p>
      <w:pPr>
        <w:spacing w:line="360" w:lineRule="auto"/>
        <w:ind w:left="23" w:right="210"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5.服装的造型要具有较强的时尚感，整体风格协调，结构、比例符合女性人体特征。完成服装细节的刻画与制作，平面款式图的体感绘制与立体效果表达。</w:t>
      </w:r>
    </w:p>
    <w:p>
      <w:pPr>
        <w:spacing w:line="360" w:lineRule="auto"/>
        <w:ind w:left="23" w:right="210"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6.款式设计完毕，在画面右上角线外标明选手工位号，字体为黑体16点，</w:t>
      </w:r>
      <w:r>
        <w:rPr>
          <w:rFonts w:ascii="仿宋" w:hAnsi="仿宋" w:eastAsia="仿宋" w:cs="Times New Roman"/>
          <w:b/>
          <w:spacing w:val="1"/>
          <w:sz w:val="28"/>
          <w:szCs w:val="28"/>
        </w:rPr>
        <w:t>存储格式：拓展设计工位号.</w:t>
      </w:r>
      <w:r>
        <w:rPr>
          <w:rFonts w:hint="eastAsia" w:ascii="仿宋" w:hAnsi="仿宋" w:eastAsia="仿宋" w:cs="Times New Roman"/>
          <w:b/>
          <w:spacing w:val="1"/>
          <w:sz w:val="28"/>
          <w:szCs w:val="28"/>
        </w:rPr>
        <w:t>PSD</w:t>
      </w:r>
      <w:r>
        <w:rPr>
          <w:rFonts w:ascii="仿宋" w:hAnsi="仿宋" w:eastAsia="仿宋" w:cs="Times New Roman"/>
          <w:b/>
          <w:spacing w:val="1"/>
          <w:sz w:val="28"/>
          <w:szCs w:val="28"/>
        </w:rPr>
        <w:t>，</w:t>
      </w:r>
      <w:r>
        <w:rPr>
          <w:rFonts w:ascii="仿宋" w:hAnsi="仿宋" w:eastAsia="仿宋" w:cs="Times New Roman"/>
          <w:spacing w:val="1"/>
          <w:sz w:val="28"/>
          <w:szCs w:val="28"/>
        </w:rPr>
        <w:t>将文件保存在 “模块一工位号”文件夹中，上交供</w:t>
      </w:r>
      <w:r>
        <w:rPr>
          <w:rFonts w:hint="eastAsia" w:ascii="仿宋" w:hAnsi="仿宋" w:eastAsia="仿宋" w:cs="Times New Roman"/>
          <w:spacing w:val="1"/>
          <w:sz w:val="28"/>
          <w:szCs w:val="28"/>
        </w:rPr>
        <w:t>裁判</w:t>
      </w:r>
      <w:r>
        <w:rPr>
          <w:rFonts w:ascii="仿宋" w:hAnsi="仿宋" w:eastAsia="仿宋" w:cs="Times New Roman"/>
          <w:spacing w:val="1"/>
          <w:sz w:val="28"/>
          <w:szCs w:val="28"/>
        </w:rPr>
        <w:t>评分使用。</w:t>
      </w:r>
    </w:p>
    <w:p>
      <w:pPr>
        <w:spacing w:line="360" w:lineRule="auto"/>
        <w:ind w:left="23" w:right="210"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7.师生完成所有操作后，选手举手向监考人员报告，</w:t>
      </w:r>
      <w:r>
        <w:rPr>
          <w:rFonts w:hint="eastAsia" w:ascii="仿宋" w:hAnsi="仿宋" w:eastAsia="仿宋" w:cs="Times New Roman"/>
          <w:spacing w:val="1"/>
          <w:sz w:val="28"/>
          <w:szCs w:val="28"/>
        </w:rPr>
        <w:t>监考</w:t>
      </w:r>
      <w:r>
        <w:rPr>
          <w:rFonts w:ascii="仿宋" w:hAnsi="仿宋" w:eastAsia="仿宋" w:cs="Times New Roman"/>
          <w:spacing w:val="1"/>
          <w:sz w:val="28"/>
          <w:szCs w:val="28"/>
        </w:rPr>
        <w:t>人员确认文件，选手签字认可。</w:t>
      </w:r>
    </w:p>
    <w:p>
      <w:pPr>
        <w:spacing w:before="55" w:line="360" w:lineRule="auto"/>
        <w:ind w:left="571"/>
        <w:jc w:val="both"/>
        <w:outlineLvl w:val="1"/>
        <w:rPr>
          <w:rFonts w:ascii="仿宋" w:hAnsi="仿宋" w:eastAsia="仿宋" w:cs="Times New Roman"/>
          <w:spacing w:val="1"/>
          <w:sz w:val="28"/>
          <w:szCs w:val="28"/>
        </w:rPr>
      </w:pPr>
    </w:p>
    <w:p>
      <w:pPr>
        <w:spacing w:before="55" w:line="216" w:lineRule="auto"/>
        <w:ind w:left="571"/>
        <w:jc w:val="both"/>
        <w:outlineLvl w:val="1"/>
        <w:rPr>
          <w:rFonts w:ascii="仿宋" w:hAnsi="仿宋" w:cs="仿宋"/>
          <w:sz w:val="28"/>
          <w:szCs w:val="28"/>
        </w:rPr>
      </w:pPr>
    </w:p>
    <w:p>
      <w:pPr>
        <w:spacing w:before="55" w:line="216" w:lineRule="auto"/>
        <w:ind w:left="571"/>
        <w:jc w:val="both"/>
        <w:outlineLvl w:val="1"/>
        <w:rPr>
          <w:rFonts w:ascii="仿宋" w:hAnsi="仿宋" w:cs="仿宋"/>
          <w:sz w:val="28"/>
          <w:szCs w:val="28"/>
        </w:rPr>
      </w:pPr>
    </w:p>
    <w:p>
      <w:pPr>
        <w:spacing w:before="55" w:line="216" w:lineRule="auto"/>
        <w:jc w:val="both"/>
        <w:outlineLvl w:val="1"/>
        <w:rPr>
          <w:rFonts w:ascii="仿宋" w:hAnsi="仿宋" w:cs="仿宋"/>
          <w:sz w:val="28"/>
          <w:szCs w:val="28"/>
        </w:rPr>
      </w:pPr>
    </w:p>
    <w:p>
      <w:pPr>
        <w:kinsoku/>
        <w:autoSpaceDE/>
        <w:autoSpaceDN/>
        <w:adjustRightInd/>
        <w:snapToGrid/>
        <w:jc w:val="both"/>
        <w:textAlignment w:val="auto"/>
        <w:rPr>
          <w:rFonts w:ascii="仿宋" w:hAnsi="仿宋" w:eastAsia="仿宋" w:cs="仿宋"/>
          <w:spacing w:val="-1"/>
          <w:sz w:val="28"/>
          <w:szCs w:val="28"/>
        </w:rPr>
      </w:pPr>
      <w:r>
        <w:rPr>
          <w:rFonts w:ascii="仿宋" w:hAnsi="仿宋" w:eastAsia="仿宋" w:cs="仿宋"/>
          <w:spacing w:val="-1"/>
          <w:sz w:val="28"/>
          <w:szCs w:val="28"/>
        </w:rPr>
        <w:br w:type="page"/>
      </w:r>
    </w:p>
    <w:p>
      <w:pPr>
        <w:spacing w:before="1" w:line="217" w:lineRule="auto"/>
        <w:ind w:left="540"/>
        <w:jc w:val="both"/>
        <w:rPr>
          <w:rFonts w:ascii="仿宋" w:hAnsi="仿宋" w:eastAsia="仿宋" w:cs="仿宋"/>
          <w:spacing w:val="-1"/>
          <w:sz w:val="28"/>
          <w:szCs w:val="28"/>
        </w:rPr>
      </w:pPr>
      <w:r>
        <w:rPr>
          <w:rFonts w:ascii="仿宋" w:hAnsi="仿宋" w:eastAsia="仿宋" w:cs="仿宋"/>
          <w:spacing w:val="-1"/>
          <w:sz w:val="28"/>
          <w:szCs w:val="28"/>
        </w:rPr>
        <w:t>提交作品三：拓展设计效果图：</w:t>
      </w:r>
    </w:p>
    <w:p>
      <w:pPr>
        <w:spacing w:before="1" w:line="217" w:lineRule="auto"/>
        <w:ind w:left="540"/>
        <w:jc w:val="both"/>
        <w:rPr>
          <w:rFonts w:ascii="仿宋" w:hAnsi="仿宋" w:eastAsia="仿宋" w:cs="仿宋"/>
          <w:spacing w:val="-1"/>
          <w:sz w:val="28"/>
          <w:szCs w:val="28"/>
        </w:rPr>
      </w:pPr>
      <w:r>
        <w:rPr>
          <w:rFonts w:ascii="仿宋_GB2312" w:hAnsi="仿宋" w:eastAsia="仿宋_GB2312" w:cs="仿宋_GB2312"/>
          <w:b/>
          <w:sz w:val="30"/>
          <w:szCs w:val="30"/>
        </w:rPr>
        <w:drawing>
          <wp:inline distT="0" distB="0" distL="0" distR="0">
            <wp:extent cx="5294630" cy="3754120"/>
            <wp:effectExtent l="0" t="0" r="1270" b="17780"/>
            <wp:docPr id="7" name="图片 7" descr="C:\Users\LJ\AppData\Local\Microsoft\Windows\INetCache\Content.Word\拓展设计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J\AppData\Local\Microsoft\Windows\INetCache\Content.Word\拓展设计C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94630" cy="3754720"/>
                    </a:xfrm>
                    <a:prstGeom prst="rect">
                      <a:avLst/>
                    </a:prstGeom>
                  </pic:spPr>
                </pic:pic>
              </a:graphicData>
            </a:graphic>
          </wp:inline>
        </w:drawing>
      </w:r>
    </w:p>
    <w:p>
      <w:pPr>
        <w:spacing w:before="1" w:line="217" w:lineRule="auto"/>
        <w:ind w:left="540"/>
        <w:jc w:val="both"/>
        <w:rPr>
          <w:rFonts w:ascii="仿宋" w:hAnsi="仿宋" w:eastAsia="仿宋" w:cs="仿宋"/>
          <w:spacing w:val="-1"/>
          <w:sz w:val="28"/>
          <w:szCs w:val="28"/>
        </w:rPr>
      </w:pPr>
      <w:r>
        <w:rPr>
          <w:rFonts w:ascii="仿宋" w:hAnsi="仿宋" w:eastAsia="仿宋" w:cs="仿宋"/>
          <w:spacing w:val="-1"/>
          <w:sz w:val="28"/>
          <w:szCs w:val="28"/>
        </w:rPr>
        <w:t>注：选手切勿关闭电脑，以免造成文件丢失。</w:t>
      </w:r>
    </w:p>
    <w:p>
      <w:pPr>
        <w:spacing w:before="1" w:line="217" w:lineRule="auto"/>
        <w:jc w:val="both"/>
        <w:rPr>
          <w:rFonts w:ascii="仿宋" w:hAnsi="仿宋" w:eastAsia="仿宋" w:cs="仿宋"/>
          <w:spacing w:val="-1"/>
          <w:sz w:val="28"/>
          <w:szCs w:val="28"/>
        </w:rPr>
      </w:pPr>
    </w:p>
    <w:p>
      <w:pPr>
        <w:spacing w:before="1" w:line="217" w:lineRule="auto"/>
        <w:ind w:left="540"/>
        <w:jc w:val="both"/>
        <w:rPr>
          <w:rFonts w:ascii="仿宋" w:hAnsi="仿宋" w:eastAsia="仿宋" w:cs="仿宋"/>
          <w:spacing w:val="-1"/>
          <w:sz w:val="28"/>
          <w:szCs w:val="28"/>
        </w:rPr>
      </w:pPr>
      <w:r>
        <w:rPr>
          <w:rFonts w:ascii="仿宋" w:hAnsi="仿宋" w:eastAsia="仿宋" w:cs="仿宋"/>
          <w:spacing w:val="-1"/>
          <w:sz w:val="28"/>
          <w:szCs w:val="28"/>
        </w:rPr>
        <w:t>模块二 立体造型与制作（师生）</w:t>
      </w:r>
    </w:p>
    <w:p>
      <w:pPr>
        <w:pStyle w:val="2"/>
        <w:spacing w:line="424" w:lineRule="auto"/>
        <w:ind w:left="0"/>
        <w:jc w:val="both"/>
        <w:rPr>
          <w:rFonts w:eastAsiaTheme="minorEastAsia"/>
        </w:rPr>
      </w:pPr>
      <w:r>
        <w:rPr>
          <w:rFonts w:eastAsia="仿宋_GB2312"/>
          <w:bCs/>
          <w:sz w:val="28"/>
          <w:szCs w:val="28"/>
        </w:rPr>
        <w:drawing>
          <wp:inline distT="0" distB="0" distL="0" distR="0">
            <wp:extent cx="5210175" cy="3781425"/>
            <wp:effectExtent l="0" t="0" r="9525" b="9525"/>
            <wp:docPr id="2" name="图片 2" descr="立体造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立体造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10175" cy="3781425"/>
                    </a:xfrm>
                    <a:prstGeom prst="rect">
                      <a:avLst/>
                    </a:prstGeom>
                    <a:noFill/>
                    <a:ln>
                      <a:noFill/>
                    </a:ln>
                  </pic:spPr>
                </pic:pic>
              </a:graphicData>
            </a:graphic>
          </wp:inline>
        </w:drawing>
      </w:r>
    </w:p>
    <w:p>
      <w:pPr>
        <w:kinsoku/>
        <w:autoSpaceDE/>
        <w:autoSpaceDN/>
        <w:adjustRightInd/>
        <w:snapToGrid/>
        <w:jc w:val="both"/>
        <w:textAlignment w:val="auto"/>
        <w:rPr>
          <w:rFonts w:ascii="仿宋" w:hAnsi="仿宋" w:eastAsia="仿宋" w:cs="仿宋"/>
          <w:spacing w:val="-1"/>
          <w:sz w:val="28"/>
          <w:szCs w:val="28"/>
        </w:rPr>
      </w:pPr>
      <w:r>
        <w:rPr>
          <w:rFonts w:ascii="仿宋" w:hAnsi="仿宋" w:eastAsia="仿宋" w:cs="仿宋"/>
          <w:spacing w:val="-1"/>
          <w:sz w:val="28"/>
          <w:szCs w:val="28"/>
        </w:rPr>
        <w:br w:type="page"/>
      </w:r>
    </w:p>
    <w:p>
      <w:pPr>
        <w:spacing w:before="1" w:line="360" w:lineRule="auto"/>
        <w:ind w:left="540" w:firstLine="139" w:firstLineChars="50"/>
        <w:jc w:val="both"/>
        <w:rPr>
          <w:rFonts w:ascii="仿宋" w:hAnsi="仿宋" w:eastAsia="仿宋" w:cs="仿宋"/>
          <w:spacing w:val="-1"/>
          <w:sz w:val="28"/>
          <w:szCs w:val="28"/>
        </w:rPr>
      </w:pPr>
      <w:r>
        <w:rPr>
          <w:rFonts w:hint="eastAsia" w:ascii="仿宋" w:hAnsi="仿宋" w:eastAsia="仿宋" w:cs="仿宋"/>
          <w:spacing w:val="-1"/>
          <w:sz w:val="28"/>
          <w:szCs w:val="28"/>
        </w:rPr>
        <w:t>比赛</w:t>
      </w:r>
      <w:r>
        <w:rPr>
          <w:rFonts w:ascii="仿宋" w:hAnsi="仿宋" w:eastAsia="仿宋" w:cs="仿宋"/>
          <w:spacing w:val="-1"/>
          <w:sz w:val="28"/>
          <w:szCs w:val="28"/>
        </w:rPr>
        <w:t>内容与要求：</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1.根据提供的款式图，准确理解款式的结构特征，采用白坯布面料，运用立体裁剪的手法塑造衣身和领子。</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2.用平面裁剪或立体裁剪的方法设计并制作袖子样板。</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3.完成后，拍照（前、侧、后），其结果作为评分要件。</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4.展开并整理布片，用硫酸纸拓出净样板，核对样板，加放缝份，配置贴边等，并整理成裁剪用样板。</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5.裁剪配发的面料，包含面板、贴边等。</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6.用大头针和手工缝合进行假缝</w:t>
      </w:r>
      <w:r>
        <w:rPr>
          <w:rFonts w:hint="eastAsia" w:ascii="仿宋" w:hAnsi="仿宋" w:eastAsia="仿宋" w:cs="Times New Roman"/>
          <w:spacing w:val="1"/>
          <w:sz w:val="28"/>
          <w:szCs w:val="28"/>
        </w:rPr>
        <w:t>,</w:t>
      </w:r>
      <w:r>
        <w:rPr>
          <w:rFonts w:ascii="仿宋" w:hAnsi="仿宋" w:eastAsia="仿宋" w:cs="Times New Roman"/>
          <w:spacing w:val="1"/>
          <w:sz w:val="28"/>
          <w:szCs w:val="28"/>
        </w:rPr>
        <w:t>缝合线迹的技术处理合理。</w:t>
      </w:r>
    </w:p>
    <w:p>
      <w:pPr>
        <w:spacing w:line="360" w:lineRule="auto"/>
        <w:ind w:left="24" w:right="211"/>
        <w:jc w:val="both"/>
        <w:rPr>
          <w:rFonts w:ascii="仿宋" w:hAnsi="仿宋" w:eastAsia="仿宋" w:cs="Times New Roman"/>
          <w:spacing w:val="1"/>
          <w:sz w:val="28"/>
          <w:szCs w:val="28"/>
        </w:rPr>
      </w:pPr>
      <w:r>
        <w:rPr>
          <w:rFonts w:ascii="仿宋" w:hAnsi="仿宋" w:eastAsia="仿宋" w:cs="Times New Roman"/>
          <w:spacing w:val="1"/>
          <w:sz w:val="28"/>
          <w:szCs w:val="28"/>
        </w:rPr>
        <w:t>在人台上针对面料的性能以及立体造型存在的问题与缺陷，调整摆围形态和平衡，制作服装造型，并在纸样相关的部位做出明显的修正标识。</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7.选手比赛结束后，将立裁白坯布样板（净毛均可）、裁剪用的1:1衣身样板、袖子样板</w:t>
      </w:r>
      <w:r>
        <w:rPr>
          <w:rFonts w:hint="eastAsia" w:ascii="仿宋" w:hAnsi="仿宋" w:eastAsia="仿宋" w:cs="Times New Roman"/>
          <w:spacing w:val="1"/>
          <w:sz w:val="28"/>
          <w:szCs w:val="28"/>
        </w:rPr>
        <w:t>,</w:t>
      </w:r>
      <w:r>
        <w:rPr>
          <w:rFonts w:ascii="仿宋" w:hAnsi="仿宋" w:eastAsia="仿宋" w:cs="Times New Roman"/>
          <w:spacing w:val="1"/>
          <w:sz w:val="28"/>
          <w:szCs w:val="28"/>
        </w:rPr>
        <w:t>连同立体造型一起上交供评分使用。</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8.工位号缝在左侧缝下端。</w:t>
      </w:r>
    </w:p>
    <w:p>
      <w:pPr>
        <w:kinsoku/>
        <w:autoSpaceDE/>
        <w:autoSpaceDN/>
        <w:adjustRightInd/>
        <w:snapToGrid/>
        <w:jc w:val="both"/>
        <w:textAlignment w:val="auto"/>
        <w:rPr>
          <w:rFonts w:ascii="仿宋" w:hAnsi="仿宋" w:eastAsia="仿宋" w:cs="Times New Roman"/>
          <w:spacing w:val="1"/>
          <w:sz w:val="28"/>
          <w:szCs w:val="28"/>
        </w:rPr>
      </w:pPr>
      <w:r>
        <w:rPr>
          <w:rFonts w:ascii="仿宋" w:hAnsi="仿宋" w:eastAsia="仿宋" w:cs="Times New Roman"/>
          <w:spacing w:val="1"/>
          <w:sz w:val="28"/>
          <w:szCs w:val="28"/>
        </w:rPr>
        <w:br w:type="page"/>
      </w:r>
    </w:p>
    <w:p>
      <w:pPr>
        <w:spacing w:before="1" w:line="360" w:lineRule="auto"/>
        <w:ind w:left="539"/>
        <w:jc w:val="both"/>
        <w:rPr>
          <w:rFonts w:ascii="仿宋" w:hAnsi="仿宋" w:eastAsia="仿宋" w:cs="仿宋"/>
          <w:spacing w:val="-1"/>
          <w:sz w:val="28"/>
          <w:szCs w:val="28"/>
        </w:rPr>
      </w:pPr>
      <w:r>
        <w:rPr>
          <w:rFonts w:ascii="仿宋" w:hAnsi="仿宋" w:eastAsia="仿宋" w:cs="仿宋"/>
          <w:spacing w:val="-1"/>
          <w:sz w:val="28"/>
          <w:szCs w:val="28"/>
        </w:rPr>
        <w:t>模块三 工艺单制作与推板（教师）</w:t>
      </w:r>
    </w:p>
    <w:p>
      <w:pPr>
        <w:spacing w:before="1" w:line="360" w:lineRule="auto"/>
        <w:ind w:left="539"/>
        <w:jc w:val="both"/>
        <w:rPr>
          <w:rFonts w:ascii="仿宋" w:hAnsi="仿宋" w:eastAsia="仿宋" w:cs="仿宋"/>
          <w:spacing w:val="-1"/>
          <w:sz w:val="28"/>
          <w:szCs w:val="28"/>
        </w:rPr>
      </w:pPr>
      <w:r>
        <w:rPr>
          <w:rFonts w:ascii="仿宋" w:hAnsi="仿宋" w:eastAsia="仿宋" w:cs="仿宋"/>
          <w:spacing w:val="-1"/>
          <w:sz w:val="28"/>
          <w:szCs w:val="28"/>
        </w:rPr>
        <w:t>试题和工艺单模板：</w:t>
      </w:r>
    </w:p>
    <w:p>
      <w:pPr>
        <w:pStyle w:val="2"/>
        <w:spacing w:line="329" w:lineRule="auto"/>
        <w:ind w:left="0"/>
        <w:jc w:val="both"/>
        <w:rPr>
          <w:rFonts w:eastAsiaTheme="minorEastAsia"/>
        </w:rPr>
      </w:pPr>
      <w:r>
        <w:rPr>
          <w:rFonts w:ascii="仿宋" w:hAnsi="仿宋" w:eastAsia="仿宋"/>
          <w:b/>
          <w:sz w:val="30"/>
          <w:szCs w:val="30"/>
        </w:rPr>
        <w:drawing>
          <wp:inline distT="0" distB="0" distL="0" distR="0">
            <wp:extent cx="5257800" cy="3724275"/>
            <wp:effectExtent l="0" t="0" r="0" b="9525"/>
            <wp:docPr id="4" name="图片 4" descr="2023工艺例题-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3工艺例题-0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57800" cy="3724275"/>
                    </a:xfrm>
                    <a:prstGeom prst="rect">
                      <a:avLst/>
                    </a:prstGeom>
                    <a:noFill/>
                    <a:ln>
                      <a:noFill/>
                    </a:ln>
                  </pic:spPr>
                </pic:pic>
              </a:graphicData>
            </a:graphic>
          </wp:inline>
        </w:drawing>
      </w:r>
    </w:p>
    <w:p>
      <w:pPr>
        <w:spacing w:before="1" w:line="360" w:lineRule="auto"/>
        <w:ind w:left="540"/>
        <w:jc w:val="both"/>
        <w:rPr>
          <w:rFonts w:ascii="仿宋" w:hAnsi="仿宋" w:eastAsia="仿宋" w:cs="仿宋"/>
          <w:spacing w:val="-1"/>
          <w:sz w:val="28"/>
          <w:szCs w:val="28"/>
        </w:rPr>
      </w:pPr>
      <w:r>
        <w:rPr>
          <w:rFonts w:hint="eastAsia" w:ascii="仿宋" w:hAnsi="仿宋" w:eastAsia="仿宋" w:cs="仿宋"/>
          <w:spacing w:val="-1"/>
          <w:sz w:val="28"/>
          <w:szCs w:val="28"/>
        </w:rPr>
        <w:t>比赛</w:t>
      </w:r>
      <w:r>
        <w:rPr>
          <w:rFonts w:ascii="仿宋" w:hAnsi="仿宋" w:eastAsia="仿宋" w:cs="仿宋"/>
          <w:spacing w:val="-1"/>
          <w:sz w:val="28"/>
          <w:szCs w:val="28"/>
        </w:rPr>
        <w:t>内容与要求：</w:t>
      </w:r>
    </w:p>
    <w:p>
      <w:pPr>
        <w:spacing w:before="1" w:line="360" w:lineRule="auto"/>
        <w:ind w:left="540"/>
        <w:jc w:val="both"/>
        <w:rPr>
          <w:rFonts w:ascii="仿宋" w:hAnsi="仿宋" w:eastAsia="仿宋" w:cs="仿宋"/>
          <w:spacing w:val="-1"/>
          <w:sz w:val="28"/>
          <w:szCs w:val="28"/>
        </w:rPr>
      </w:pPr>
      <w:r>
        <w:rPr>
          <w:rFonts w:ascii="仿宋" w:hAnsi="仿宋" w:eastAsia="仿宋" w:cs="仿宋"/>
          <w:spacing w:val="-1"/>
          <w:sz w:val="28"/>
          <w:szCs w:val="28"/>
        </w:rPr>
        <w:t>（一）工艺单（教师）</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1.依据所提供实操试题，在工艺单模板上填充内容，必须包括 款式正背面款式图、成品号型规格表（要求列出 160/80A、165/84A、</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170/88A、175/92A、175/96A五个号型系列的服装规格尺寸）、工艺说明及技术要求、制版技术要求。</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2.工艺单文件命名为 “工艺单-工位号”。选手在电脑桌面上建立以“模块三工位号”命名的文件夹，将工艺单文件存入该文件夹中。根据给定的款式，按要求绘制工艺单。举例：</w:t>
      </w:r>
    </w:p>
    <w:p>
      <w:pPr>
        <w:spacing w:line="360" w:lineRule="auto"/>
        <w:ind w:right="211"/>
        <w:jc w:val="both"/>
        <w:rPr>
          <w:rFonts w:ascii="仿宋" w:hAnsi="仿宋" w:eastAsia="仿宋" w:cs="Times New Roman"/>
          <w:spacing w:val="1"/>
          <w:sz w:val="28"/>
          <w:szCs w:val="28"/>
        </w:rPr>
      </w:pPr>
    </w:p>
    <w:p>
      <w:pPr>
        <w:spacing w:line="360" w:lineRule="auto"/>
        <w:ind w:right="211"/>
        <w:jc w:val="both"/>
        <w:rPr>
          <w:rFonts w:ascii="仿宋" w:hAnsi="仿宋" w:eastAsia="仿宋" w:cs="Times New Roman"/>
          <w:spacing w:val="1"/>
          <w:sz w:val="28"/>
          <w:szCs w:val="28"/>
        </w:rPr>
      </w:pPr>
      <w:r>
        <w:rPr>
          <w:rFonts w:ascii="仿宋" w:hAnsi="仿宋" w:eastAsia="仿宋" w:cs="仿宋_GB2312"/>
        </w:rPr>
        <w:drawing>
          <wp:inline distT="0" distB="0" distL="0" distR="0">
            <wp:extent cx="5294630" cy="3743960"/>
            <wp:effectExtent l="0" t="0" r="1270" b="8890"/>
            <wp:docPr id="13" name="图片 13" descr="2023工艺例题答案-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3工艺例题答案-01-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94630" cy="3744060"/>
                    </a:xfrm>
                    <a:prstGeom prst="rect">
                      <a:avLst/>
                    </a:prstGeom>
                    <a:noFill/>
                    <a:ln>
                      <a:noFill/>
                    </a:ln>
                  </pic:spPr>
                </pic:pic>
              </a:graphicData>
            </a:graphic>
          </wp:inline>
        </w:drawing>
      </w:r>
    </w:p>
    <w:p>
      <w:pPr>
        <w:spacing w:before="1" w:line="360" w:lineRule="auto"/>
        <w:jc w:val="both"/>
        <w:rPr>
          <w:rFonts w:ascii="仿宋" w:hAnsi="仿宋" w:eastAsia="仿宋" w:cs="仿宋"/>
          <w:spacing w:val="-1"/>
          <w:sz w:val="28"/>
          <w:szCs w:val="28"/>
        </w:rPr>
      </w:pPr>
      <w:r>
        <w:rPr>
          <w:rFonts w:ascii="仿宋" w:hAnsi="仿宋" w:eastAsia="仿宋" w:cs="仿宋"/>
          <w:spacing w:val="-1"/>
          <w:sz w:val="28"/>
          <w:szCs w:val="28"/>
        </w:rPr>
        <w:t>（二）推板：（教师）</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教师根据工艺单制定的尺寸规格表，将学生绘制的净样板推板，标注各放码点的档差。将推板排列在164cm ×115cm的矩形内，以“推板-工位号”命名。将文件存放在电脑桌面上以“模块三工位号”的文件夹中。</w:t>
      </w:r>
    </w:p>
    <w:p>
      <w:pPr>
        <w:spacing w:line="360" w:lineRule="auto"/>
        <w:ind w:left="24" w:right="211" w:firstLine="566" w:firstLineChars="200"/>
        <w:jc w:val="both"/>
        <w:rPr>
          <w:rFonts w:ascii="仿宋" w:hAnsi="仿宋" w:eastAsia="仿宋" w:cs="Times New Roman"/>
          <w:spacing w:val="1"/>
          <w:sz w:val="28"/>
          <w:szCs w:val="28"/>
        </w:rPr>
      </w:pPr>
      <w:r>
        <w:rPr>
          <w:rFonts w:ascii="仿宋" w:hAnsi="仿宋" w:eastAsia="仿宋" w:cs="Times New Roman"/>
          <w:b/>
          <w:spacing w:val="1"/>
          <w:sz w:val="28"/>
          <w:szCs w:val="28"/>
        </w:rPr>
        <w:t>需要测量并表示的尺寸：</w:t>
      </w:r>
      <w:r>
        <w:rPr>
          <w:rFonts w:ascii="仿宋" w:hAnsi="仿宋" w:eastAsia="仿宋" w:cs="Times New Roman"/>
          <w:spacing w:val="1"/>
          <w:sz w:val="28"/>
          <w:szCs w:val="28"/>
        </w:rPr>
        <w:t>胸围、腰围、肩宽、后中衣长、前衣长、背长、袖长、袖肥、袖 口、袖山与袖窿的缝缩量</w:t>
      </w:r>
      <w:r>
        <w:rPr>
          <w:rFonts w:hint="eastAsia" w:ascii="仿宋" w:hAnsi="仿宋" w:eastAsia="仿宋" w:cs="Times New Roman"/>
          <w:spacing w:val="1"/>
          <w:sz w:val="28"/>
          <w:szCs w:val="28"/>
        </w:rPr>
        <w:t>。</w:t>
      </w:r>
    </w:p>
    <w:p>
      <w:pPr>
        <w:spacing w:line="360" w:lineRule="auto"/>
        <w:ind w:left="24" w:right="211" w:firstLine="420" w:firstLineChars="200"/>
        <w:jc w:val="both"/>
        <w:rPr>
          <w:rFonts w:ascii="仿宋" w:hAnsi="仿宋" w:eastAsia="仿宋" w:cs="仿宋"/>
          <w:spacing w:val="-1"/>
          <w:sz w:val="28"/>
          <w:szCs w:val="28"/>
        </w:rPr>
      </w:pPr>
      <w:r>
        <w:rPr>
          <w:rFonts w:hint="eastAsia"/>
        </w:rPr>
        <w:drawing>
          <wp:anchor distT="0" distB="0" distL="114300" distR="114300" simplePos="0" relativeHeight="251660288" behindDoc="1" locked="0" layoutInCell="1" allowOverlap="1">
            <wp:simplePos x="0" y="0"/>
            <wp:positionH relativeFrom="margin">
              <wp:posOffset>162560</wp:posOffset>
            </wp:positionH>
            <wp:positionV relativeFrom="paragraph">
              <wp:posOffset>77470</wp:posOffset>
            </wp:positionV>
            <wp:extent cx="5236845" cy="3352800"/>
            <wp:effectExtent l="0" t="0" r="1905"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36845" cy="3352800"/>
                    </a:xfrm>
                    <a:prstGeom prst="rect">
                      <a:avLst/>
                    </a:prstGeom>
                    <a:noFill/>
                    <a:ln>
                      <a:noFill/>
                    </a:ln>
                  </pic:spPr>
                </pic:pic>
              </a:graphicData>
            </a:graphic>
          </wp:anchor>
        </w:drawing>
      </w:r>
    </w:p>
    <w:p>
      <w:pPr>
        <w:spacing w:before="1" w:line="360" w:lineRule="auto"/>
        <w:ind w:left="540"/>
        <w:jc w:val="both"/>
        <w:rPr>
          <w:rFonts w:ascii="仿宋" w:hAnsi="仿宋" w:eastAsia="仿宋" w:cs="仿宋"/>
          <w:spacing w:val="-1"/>
          <w:sz w:val="28"/>
          <w:szCs w:val="28"/>
        </w:rPr>
      </w:pPr>
      <w:r>
        <w:rPr>
          <w:rFonts w:ascii="仿宋" w:hAnsi="仿宋" w:eastAsia="仿宋" w:cs="仿宋"/>
          <w:spacing w:val="-1"/>
          <w:sz w:val="28"/>
          <w:szCs w:val="28"/>
        </w:rPr>
        <w:t>模块三</w:t>
      </w:r>
      <w:r>
        <w:rPr>
          <w:rFonts w:hint="eastAsia" w:ascii="仿宋" w:hAnsi="仿宋" w:eastAsia="仿宋" w:cs="仿宋"/>
          <w:spacing w:val="-1"/>
          <w:sz w:val="28"/>
          <w:szCs w:val="28"/>
        </w:rPr>
        <w:t xml:space="preserve">   </w:t>
      </w:r>
      <w:r>
        <w:rPr>
          <w:rFonts w:ascii="仿宋" w:hAnsi="仿宋" w:eastAsia="仿宋" w:cs="仿宋"/>
          <w:spacing w:val="-1"/>
          <w:sz w:val="28"/>
          <w:szCs w:val="28"/>
        </w:rPr>
        <w:t>CAD 结构设计、样板制作（学生）</w:t>
      </w:r>
    </w:p>
    <w:p>
      <w:pPr>
        <w:spacing w:before="1" w:line="360" w:lineRule="auto"/>
        <w:ind w:left="540"/>
        <w:jc w:val="both"/>
        <w:rPr>
          <w:rFonts w:ascii="仿宋" w:hAnsi="仿宋" w:eastAsia="仿宋" w:cs="仿宋"/>
          <w:spacing w:val="-1"/>
          <w:sz w:val="28"/>
          <w:szCs w:val="28"/>
        </w:rPr>
      </w:pPr>
      <w:r>
        <w:rPr>
          <w:rFonts w:hint="eastAsia" w:ascii="仿宋" w:hAnsi="仿宋" w:eastAsia="仿宋" w:cs="仿宋"/>
          <w:spacing w:val="-1"/>
          <w:sz w:val="28"/>
          <w:szCs w:val="28"/>
        </w:rPr>
        <w:t>比赛</w:t>
      </w:r>
      <w:r>
        <w:rPr>
          <w:rFonts w:ascii="仿宋" w:hAnsi="仿宋" w:eastAsia="仿宋" w:cs="仿宋"/>
          <w:spacing w:val="-1"/>
          <w:sz w:val="28"/>
          <w:szCs w:val="28"/>
        </w:rPr>
        <w:t>内容与要求</w:t>
      </w:r>
    </w:p>
    <w:p>
      <w:pPr>
        <w:spacing w:line="360" w:lineRule="auto"/>
        <w:ind w:left="24" w:right="211" w:firstLine="566" w:firstLineChars="200"/>
        <w:jc w:val="both"/>
        <w:rPr>
          <w:rFonts w:ascii="仿宋" w:hAnsi="仿宋" w:eastAsia="仿宋" w:cs="Times New Roman"/>
          <w:b/>
          <w:spacing w:val="1"/>
          <w:sz w:val="28"/>
          <w:szCs w:val="28"/>
        </w:rPr>
      </w:pPr>
      <w:r>
        <w:rPr>
          <w:rFonts w:ascii="仿宋" w:hAnsi="仿宋" w:eastAsia="仿宋" w:cs="Times New Roman"/>
          <w:b/>
          <w:spacing w:val="1"/>
          <w:sz w:val="28"/>
          <w:szCs w:val="28"/>
        </w:rPr>
        <w:t>（一）绘制结构图（学生）</w:t>
      </w:r>
    </w:p>
    <w:p>
      <w:pPr>
        <w:spacing w:line="360" w:lineRule="auto"/>
        <w:ind w:left="24" w:right="211" w:firstLine="564" w:firstLineChars="200"/>
        <w:jc w:val="both"/>
        <w:rPr>
          <w:rFonts w:ascii="仿宋" w:hAnsi="仿宋" w:eastAsia="仿宋" w:cs="Times New Roman"/>
          <w:b/>
          <w:spacing w:val="1"/>
          <w:sz w:val="28"/>
          <w:szCs w:val="28"/>
        </w:rPr>
      </w:pPr>
      <w:r>
        <w:rPr>
          <w:rFonts w:ascii="仿宋" w:hAnsi="仿宋" w:eastAsia="仿宋" w:cs="Times New Roman"/>
          <w:spacing w:val="1"/>
          <w:sz w:val="28"/>
          <w:szCs w:val="28"/>
        </w:rPr>
        <w:t>1.选用在电脑上统一安装好V10.0服装CAD软件。</w:t>
      </w:r>
      <w:r>
        <w:rPr>
          <w:rFonts w:ascii="仿宋" w:hAnsi="仿宋" w:eastAsia="仿宋" w:cs="Times New Roman"/>
          <w:b/>
          <w:spacing w:val="1"/>
          <w:sz w:val="28"/>
          <w:szCs w:val="28"/>
        </w:rPr>
        <w:t>在桌面上建立“模块3-工位号”的文件夹。</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2.选手根据提供的款式图片与规格，运用平面裁剪的方法，在123cm×86cm的矩形内，绘制CAD结构图（包含衣身、领底、袖结构），制作完毕在版面的右上角线上位置写好工位号，以“结构图-工位号”命名。输出 1:4纸样供</w:t>
      </w:r>
      <w:r>
        <w:rPr>
          <w:rFonts w:hint="eastAsia" w:ascii="仿宋" w:hAnsi="仿宋" w:eastAsia="仿宋" w:cs="Times New Roman"/>
          <w:spacing w:val="1"/>
          <w:sz w:val="28"/>
          <w:szCs w:val="28"/>
        </w:rPr>
        <w:t>裁判评</w:t>
      </w:r>
      <w:r>
        <w:rPr>
          <w:rFonts w:ascii="仿宋" w:hAnsi="仿宋" w:eastAsia="仿宋" w:cs="Times New Roman"/>
          <w:spacing w:val="1"/>
          <w:sz w:val="28"/>
          <w:szCs w:val="28"/>
        </w:rPr>
        <w:t>分用。</w:t>
      </w:r>
    </w:p>
    <w:p>
      <w:pPr>
        <w:spacing w:line="360" w:lineRule="auto"/>
        <w:ind w:left="24" w:right="211" w:firstLine="564" w:firstLineChars="200"/>
        <w:jc w:val="both"/>
        <w:rPr>
          <w:rFonts w:ascii="仿宋" w:hAnsi="仿宋" w:eastAsia="仿宋" w:cs="Times New Roman"/>
          <w:spacing w:val="1"/>
          <w:sz w:val="28"/>
          <w:szCs w:val="28"/>
        </w:rPr>
      </w:pPr>
    </w:p>
    <w:p>
      <w:pPr>
        <w:spacing w:line="360" w:lineRule="auto"/>
        <w:ind w:left="24" w:right="211" w:firstLine="564" w:firstLineChars="200"/>
        <w:jc w:val="both"/>
        <w:rPr>
          <w:rFonts w:ascii="仿宋" w:hAnsi="仿宋" w:eastAsia="仿宋" w:cs="Times New Roman"/>
          <w:spacing w:val="1"/>
          <w:sz w:val="28"/>
          <w:szCs w:val="28"/>
        </w:rPr>
      </w:pPr>
    </w:p>
    <w:p>
      <w:pPr>
        <w:spacing w:line="360" w:lineRule="auto"/>
        <w:ind w:left="24" w:right="211" w:firstLine="564" w:firstLineChars="200"/>
        <w:jc w:val="both"/>
        <w:rPr>
          <w:rFonts w:ascii="仿宋" w:hAnsi="仿宋" w:eastAsia="仿宋" w:cs="Times New Roman"/>
          <w:spacing w:val="1"/>
          <w:sz w:val="28"/>
          <w:szCs w:val="28"/>
        </w:rPr>
      </w:pPr>
    </w:p>
    <w:p>
      <w:pPr>
        <w:spacing w:line="360" w:lineRule="auto"/>
        <w:ind w:left="24" w:right="211" w:firstLine="564" w:firstLineChars="200"/>
        <w:jc w:val="both"/>
        <w:rPr>
          <w:rFonts w:ascii="仿宋" w:hAnsi="仿宋" w:eastAsia="仿宋" w:cs="Times New Roman"/>
          <w:spacing w:val="1"/>
          <w:sz w:val="28"/>
          <w:szCs w:val="28"/>
        </w:rPr>
      </w:pPr>
    </w:p>
    <w:p>
      <w:pPr>
        <w:spacing w:line="360" w:lineRule="auto"/>
        <w:ind w:left="24" w:right="211" w:firstLine="564" w:firstLineChars="200"/>
        <w:jc w:val="both"/>
        <w:rPr>
          <w:rFonts w:ascii="仿宋" w:hAnsi="仿宋" w:eastAsia="仿宋" w:cs="Times New Roman"/>
          <w:spacing w:val="1"/>
          <w:sz w:val="28"/>
          <w:szCs w:val="28"/>
        </w:rPr>
      </w:pPr>
      <w:r>
        <w:rPr>
          <w:rFonts w:hint="eastAsia" w:ascii="仿宋" w:hAnsi="仿宋" w:eastAsia="仿宋" w:cs="Times New Roman"/>
          <w:spacing w:val="1"/>
          <w:sz w:val="28"/>
          <w:szCs w:val="28"/>
        </w:rPr>
        <w:drawing>
          <wp:anchor distT="0" distB="0" distL="114300" distR="114300" simplePos="0" relativeHeight="251662336" behindDoc="0" locked="0" layoutInCell="1" allowOverlap="1">
            <wp:simplePos x="0" y="0"/>
            <wp:positionH relativeFrom="margin">
              <wp:posOffset>85090</wp:posOffset>
            </wp:positionH>
            <wp:positionV relativeFrom="paragraph">
              <wp:posOffset>71120</wp:posOffset>
            </wp:positionV>
            <wp:extent cx="5274310" cy="3688715"/>
            <wp:effectExtent l="0" t="0" r="2540" b="698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688715"/>
                    </a:xfrm>
                    <a:prstGeom prst="rect">
                      <a:avLst/>
                    </a:prstGeom>
                    <a:noFill/>
                    <a:ln>
                      <a:noFill/>
                    </a:ln>
                  </pic:spPr>
                </pic:pic>
              </a:graphicData>
            </a:graphic>
          </wp:anchor>
        </w:drawing>
      </w:r>
    </w:p>
    <w:p>
      <w:pPr>
        <w:spacing w:before="1" w:line="360" w:lineRule="auto"/>
        <w:ind w:left="540"/>
        <w:jc w:val="both"/>
        <w:rPr>
          <w:rFonts w:ascii="仿宋" w:hAnsi="仿宋" w:eastAsia="仿宋" w:cs="仿宋"/>
          <w:spacing w:val="-1"/>
          <w:sz w:val="28"/>
          <w:szCs w:val="28"/>
        </w:rPr>
      </w:pPr>
      <w:r>
        <w:rPr>
          <w:rFonts w:ascii="仿宋" w:hAnsi="仿宋" w:eastAsia="仿宋" w:cs="仿宋"/>
          <w:spacing w:val="-1"/>
          <w:sz w:val="28"/>
          <w:szCs w:val="28"/>
        </w:rPr>
        <w:t>（二）制作裁剪用样板(学生)</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复制出净样板，制作面、里、衬毛样板以及工作净样板。标注应符合企业的标准与要求。</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在长205cm×宽 143.5cm的矩形内，排料图如下:</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1.在长185cm×宽 72cm的矩形内按纱向排列，排料图如下：</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a.将所需全粘衬面料的毛样板排列在长 95cm ×宽72cm的矩形内；</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b.将不需要粘衬或部分粘衬的面料毛样板排列在长 85cm×宽72cm的矩形内；</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2.在长205cm×宽71.5cm的矩形内，排料图如下：</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a.将里料的毛样板依次排列；（按纱向排列）</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b.工作净样板排在里料后面；</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c.将所需局部粘衬的衬样板排列后面；（按纱向排列）</w:t>
      </w:r>
    </w:p>
    <w:p>
      <w:pPr>
        <w:spacing w:line="360" w:lineRule="auto"/>
        <w:ind w:right="211"/>
        <w:jc w:val="both"/>
        <w:rPr>
          <w:rFonts w:ascii="仿宋" w:hAnsi="仿宋" w:eastAsia="仿宋" w:cs="Times New Roman"/>
          <w:spacing w:val="1"/>
          <w:sz w:val="28"/>
          <w:szCs w:val="28"/>
        </w:rPr>
      </w:pPr>
      <w:r>
        <w:rPr>
          <w:rFonts w:hint="eastAsia" w:ascii="仿宋" w:hAnsi="仿宋" w:eastAsia="仿宋" w:cs="Times New Roman"/>
          <w:spacing w:val="1"/>
          <w:sz w:val="28"/>
          <w:szCs w:val="28"/>
        </w:rPr>
        <w:drawing>
          <wp:anchor distT="0" distB="0" distL="114300" distR="114300" simplePos="0" relativeHeight="251661312" behindDoc="0" locked="0" layoutInCell="1" allowOverlap="1">
            <wp:simplePos x="0" y="0"/>
            <wp:positionH relativeFrom="margin">
              <wp:posOffset>56515</wp:posOffset>
            </wp:positionH>
            <wp:positionV relativeFrom="paragraph">
              <wp:posOffset>167640</wp:posOffset>
            </wp:positionV>
            <wp:extent cx="5038725" cy="3540125"/>
            <wp:effectExtent l="0" t="0" r="9525" b="317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38725" cy="3540125"/>
                    </a:xfrm>
                    <a:prstGeom prst="rect">
                      <a:avLst/>
                    </a:prstGeom>
                    <a:noFill/>
                    <a:ln>
                      <a:noFill/>
                    </a:ln>
                  </pic:spPr>
                </pic:pic>
              </a:graphicData>
            </a:graphic>
          </wp:anchor>
        </w:drawing>
      </w:r>
    </w:p>
    <w:p>
      <w:pPr>
        <w:spacing w:line="360" w:lineRule="auto"/>
        <w:ind w:left="23" w:right="210"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以“样板-工位号”命名。将文件存放在电脑桌面上以“模块三工位号”的文件夹中。提交以备工作人员输出 1:1纸样供制作服装用。同时输出1:4纸样供</w:t>
      </w:r>
      <w:r>
        <w:rPr>
          <w:rFonts w:hint="eastAsia" w:ascii="仿宋" w:hAnsi="仿宋" w:eastAsia="仿宋" w:cs="Times New Roman"/>
          <w:spacing w:val="1"/>
          <w:sz w:val="28"/>
          <w:szCs w:val="28"/>
        </w:rPr>
        <w:t>裁判评分用。</w:t>
      </w:r>
      <w:r>
        <w:rPr>
          <w:rFonts w:ascii="仿宋" w:hAnsi="仿宋" w:eastAsia="仿宋" w:cs="Times New Roman"/>
          <w:spacing w:val="1"/>
          <w:sz w:val="28"/>
          <w:szCs w:val="28"/>
        </w:rPr>
        <w:t>注意在纸张的右上角线上标注工位号，字体高度为2cm。</w:t>
      </w:r>
    </w:p>
    <w:p>
      <w:pPr>
        <w:spacing w:line="360" w:lineRule="auto"/>
        <w:ind w:left="23" w:right="210" w:firstLine="566" w:firstLineChars="200"/>
        <w:jc w:val="both"/>
        <w:rPr>
          <w:rFonts w:ascii="仿宋" w:hAnsi="仿宋" w:eastAsia="仿宋" w:cs="Times New Roman"/>
          <w:b/>
          <w:spacing w:val="1"/>
          <w:sz w:val="28"/>
          <w:szCs w:val="28"/>
        </w:rPr>
      </w:pPr>
      <w:r>
        <w:rPr>
          <w:rFonts w:ascii="仿宋" w:hAnsi="仿宋" w:eastAsia="仿宋" w:cs="Times New Roman"/>
          <w:b/>
          <w:spacing w:val="1"/>
          <w:sz w:val="28"/>
          <w:szCs w:val="28"/>
        </w:rPr>
        <w:t>注：选手切勿关闭电脑，以免造成文件丢失。</w:t>
      </w:r>
    </w:p>
    <w:p>
      <w:pPr>
        <w:spacing w:line="360" w:lineRule="auto"/>
        <w:ind w:left="540" w:firstLine="200"/>
        <w:jc w:val="both"/>
        <w:rPr>
          <w:rFonts w:ascii="仿宋" w:hAnsi="仿宋" w:eastAsia="仿宋" w:cs="仿宋"/>
          <w:spacing w:val="-1"/>
          <w:sz w:val="28"/>
          <w:szCs w:val="28"/>
        </w:rPr>
      </w:pPr>
      <w:r>
        <w:rPr>
          <w:rFonts w:ascii="仿宋" w:hAnsi="仿宋" w:eastAsia="仿宋" w:cs="仿宋"/>
          <w:spacing w:val="-1"/>
          <w:sz w:val="28"/>
          <w:szCs w:val="28"/>
        </w:rPr>
        <w:t>模块四 成衣裁剪与制作（师生）</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使用制作的工业样板，进行面、里、衬料的裁剪，并完成样衣的缝制与熨烫。要求如下：</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1.使用大赛统一提供的面辅料；</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2.将制作完成的样衣穿在人台上进行立体展示；</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3.工位号位置：在左侧缝距底摆 4cm 处。</w:t>
      </w:r>
    </w:p>
    <w:p>
      <w:pPr>
        <w:spacing w:line="360" w:lineRule="auto"/>
        <w:ind w:left="24" w:right="211" w:firstLine="562" w:firstLineChars="200"/>
        <w:jc w:val="both"/>
        <w:rPr>
          <w:rFonts w:ascii="仿宋_GB2312" w:hAnsi="仿宋" w:eastAsia="仿宋_GB2312" w:cs="仿宋_GB2312"/>
          <w:b/>
          <w:color w:val="auto"/>
          <w:sz w:val="28"/>
          <w:szCs w:val="28"/>
        </w:rPr>
      </w:pPr>
      <w:r>
        <w:rPr>
          <w:rFonts w:hint="eastAsia" w:ascii="仿宋_GB2312" w:hAnsi="仿宋" w:eastAsia="仿宋_GB2312" w:cs="仿宋_GB2312"/>
          <w:b/>
          <w:color w:val="auto"/>
          <w:sz w:val="28"/>
          <w:szCs w:val="28"/>
        </w:rPr>
        <w:t>考试提交要求：</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1.工艺单、推板图</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2.CAD样板制作包括：结构设计图</w:t>
      </w:r>
      <w:r>
        <w:rPr>
          <w:rFonts w:hint="eastAsia" w:ascii="仿宋" w:hAnsi="仿宋" w:eastAsia="仿宋" w:cs="Times New Roman"/>
          <w:spacing w:val="1"/>
          <w:sz w:val="28"/>
          <w:szCs w:val="28"/>
        </w:rPr>
        <w:t>,</w:t>
      </w:r>
      <w:r>
        <w:rPr>
          <w:rFonts w:ascii="仿宋" w:hAnsi="仿宋" w:eastAsia="仿宋" w:cs="Times New Roman"/>
          <w:spacing w:val="1"/>
          <w:sz w:val="28"/>
          <w:szCs w:val="28"/>
        </w:rPr>
        <w:t>面辅料载剪用样板，面板净样。</w:t>
      </w:r>
    </w:p>
    <w:p>
      <w:pPr>
        <w:spacing w:line="360" w:lineRule="auto"/>
        <w:ind w:left="24" w:right="211" w:firstLine="564" w:firstLineChars="200"/>
        <w:jc w:val="both"/>
        <w:rPr>
          <w:rFonts w:ascii="仿宋" w:hAnsi="仿宋" w:eastAsia="仿宋" w:cs="Times New Roman"/>
          <w:spacing w:val="1"/>
          <w:sz w:val="28"/>
          <w:szCs w:val="28"/>
        </w:rPr>
      </w:pPr>
      <w:r>
        <w:rPr>
          <w:rFonts w:ascii="仿宋" w:hAnsi="仿宋" w:eastAsia="仿宋" w:cs="Times New Roman"/>
          <w:spacing w:val="1"/>
          <w:sz w:val="28"/>
          <w:szCs w:val="28"/>
        </w:rPr>
        <w:t>3.实物：裁剪后的样板，操作用的净样板，样衣</w:t>
      </w:r>
    </w:p>
    <w:p>
      <w:pPr>
        <w:spacing w:line="360" w:lineRule="auto"/>
        <w:ind w:left="24" w:right="211" w:firstLine="566" w:firstLineChars="200"/>
        <w:jc w:val="both"/>
        <w:rPr>
          <w:rFonts w:ascii="黑体" w:hAnsi="黑体" w:eastAsia="黑体" w:cs="黑体"/>
          <w:bCs/>
          <w:spacing w:val="-2"/>
          <w:sz w:val="28"/>
          <w:szCs w:val="28"/>
        </w:rPr>
      </w:pPr>
      <w:r>
        <w:rPr>
          <w:rFonts w:ascii="仿宋" w:hAnsi="仿宋" w:eastAsia="仿宋" w:cs="Times New Roman"/>
          <w:b/>
          <w:spacing w:val="1"/>
          <w:sz w:val="28"/>
          <w:szCs w:val="28"/>
        </w:rPr>
        <w:t>注：选手完成所有操作后，举手向监考人员报告，在监考人员确认文件及选手签字后方可离开赛场。</w:t>
      </w:r>
    </w:p>
    <w:p>
      <w:pPr>
        <w:pStyle w:val="2"/>
        <w:spacing w:line="254" w:lineRule="auto"/>
        <w:ind w:left="0" w:firstLine="552" w:firstLineChars="200"/>
        <w:jc w:val="both"/>
        <w:rPr>
          <w:rFonts w:ascii="黑体" w:hAnsi="黑体" w:eastAsia="黑体" w:cs="黑体"/>
          <w:bCs/>
          <w:spacing w:val="-2"/>
          <w:sz w:val="28"/>
          <w:szCs w:val="28"/>
        </w:rPr>
      </w:pPr>
      <w:r>
        <w:rPr>
          <w:rFonts w:hint="eastAsia" w:ascii="黑体" w:hAnsi="黑体" w:eastAsia="黑体" w:cs="黑体"/>
          <w:bCs/>
          <w:spacing w:val="-2"/>
          <w:sz w:val="28"/>
          <w:szCs w:val="28"/>
        </w:rPr>
        <w:t>十、赛项安全</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赛项执委会采取切实有效措施保证大赛期间参赛师生的人身  安全。制定周密详细的应急方案，保障赛程的秩序、电力、消防、医疗、救护等，确保大赛的顺利进行。</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1.执委会须在赛前组织专人对比赛现场、住宿场所和交通保障 进行考察，并对安全工作提出明确要求。赛场的布置，赛场内的器 材、设备，应符合国家有关安全规定。承办单位赛前须按照执委会要求排除安全隐患。</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2.赛场周围要设立警戒线，防止无关人员进入发生意外事件。 比赛现场内应参照相关职业岗位的要求为选手提供必要的劳动保护。在具有危险性的操作环节，现场裁判要严防选手出现错误操作。</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3.承办单位应提供保证应急预案实施的条件。对于比赛内容涉 及用电量大、易发生火灾等情况，必须明确制度和预案，并配备急救人员与设施。</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4.执委会须会同承办单位制定开放赛场和体验区的人员疏导方 案。赛场环境中存在人员密集的区域，除了设置齐全的指示标志外，须增加引导人员，并开辟备用通道。</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5.大赛期间，承办单位须在赛场管理的关键岗位，增加力量，建立安全管理日志。</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6.参赛选手进入赛位、赛事裁判工作人员进入工作场所，严禁 携带通讯、录音笔、照相摄录等设备。如确有需要，由赛场统一配</w:t>
      </w:r>
    </w:p>
    <w:p>
      <w:pPr>
        <w:spacing w:line="360" w:lineRule="auto"/>
        <w:jc w:val="both"/>
        <w:rPr>
          <w:rFonts w:ascii="仿宋" w:hAnsi="仿宋" w:eastAsia="仿宋" w:cs="微软雅黑"/>
          <w:spacing w:val="3"/>
          <w:sz w:val="28"/>
          <w:szCs w:val="28"/>
        </w:rPr>
      </w:pPr>
      <w:r>
        <w:rPr>
          <w:rFonts w:ascii="仿宋" w:hAnsi="仿宋" w:eastAsia="仿宋" w:cs="微软雅黑"/>
          <w:spacing w:val="3"/>
          <w:sz w:val="28"/>
          <w:szCs w:val="28"/>
        </w:rPr>
        <w:t>置、统一管理。</w:t>
      </w:r>
    </w:p>
    <w:p>
      <w:pPr>
        <w:spacing w:line="360" w:lineRule="auto"/>
        <w:ind w:firstLine="552" w:firstLineChars="200"/>
        <w:jc w:val="both"/>
        <w:rPr>
          <w:rFonts w:ascii="黑体" w:hAnsi="黑体" w:eastAsia="黑体" w:cs="黑体"/>
          <w:bCs/>
          <w:spacing w:val="-2"/>
          <w:sz w:val="28"/>
          <w:szCs w:val="28"/>
        </w:rPr>
      </w:pPr>
      <w:r>
        <w:rPr>
          <w:rFonts w:hint="eastAsia" w:ascii="黑体" w:hAnsi="黑体" w:eastAsia="黑体" w:cs="黑体"/>
          <w:bCs/>
          <w:spacing w:val="-2"/>
          <w:sz w:val="28"/>
          <w:szCs w:val="28"/>
        </w:rPr>
        <w:t>十一、成绩评定</w:t>
      </w: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（一）评分标准制订原则</w:t>
      </w:r>
    </w:p>
    <w:p>
      <w:pPr>
        <w:spacing w:line="360" w:lineRule="auto"/>
        <w:ind w:firstLine="572" w:firstLineChars="200"/>
        <w:jc w:val="both"/>
        <w:rPr>
          <w:rFonts w:ascii="仿宋" w:hAnsi="仿宋" w:eastAsia="仿宋" w:cs="微软雅黑"/>
          <w:spacing w:val="3"/>
          <w:sz w:val="28"/>
          <w:szCs w:val="28"/>
        </w:rPr>
      </w:pPr>
      <w:r>
        <w:rPr>
          <w:rFonts w:hint="eastAsia" w:ascii="仿宋" w:hAnsi="仿宋" w:eastAsia="仿宋" w:cs="微软雅黑"/>
          <w:spacing w:val="3"/>
          <w:sz w:val="28"/>
          <w:szCs w:val="28"/>
        </w:rPr>
        <w:t>比赛</w:t>
      </w:r>
      <w:r>
        <w:rPr>
          <w:rFonts w:ascii="仿宋" w:hAnsi="仿宋" w:eastAsia="仿宋" w:cs="微软雅黑"/>
          <w:spacing w:val="3"/>
          <w:sz w:val="28"/>
          <w:szCs w:val="28"/>
        </w:rPr>
        <w:t>根据中等职业学校教育教学特点，以技能考核为主，组织  专家制定</w:t>
      </w:r>
      <w:r>
        <w:rPr>
          <w:rFonts w:hint="eastAsia" w:ascii="仿宋" w:hAnsi="仿宋" w:eastAsia="仿宋" w:cs="微软雅黑"/>
          <w:spacing w:val="3"/>
          <w:sz w:val="28"/>
          <w:szCs w:val="28"/>
        </w:rPr>
        <w:t>比赛</w:t>
      </w:r>
      <w:r>
        <w:rPr>
          <w:rFonts w:ascii="仿宋" w:hAnsi="仿宋" w:eastAsia="仿宋" w:cs="微软雅黑"/>
          <w:spacing w:val="3"/>
          <w:sz w:val="28"/>
          <w:szCs w:val="28"/>
        </w:rPr>
        <w:t>规程、实施方案与各项评分细则，组织服装教育教学专 家与企业专家进行评审，并本着“公平、公正、公开、科学、规 范”的原则，通过创新设计、规范制作等形式，对服装设计、款式、结构、加工工艺、缝制品质等多方面进行综合评价，以相关职业工种技能标准为依据，最终按总评分得分高低，确定奖项归属。</w:t>
      </w: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（二）评分方法</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1.大赛在赛项执委会领导下，赛项裁判组负责赛项成绩评定工 作，整个评定过程在监督组的监督下完成。裁判长在</w:t>
      </w:r>
      <w:r>
        <w:rPr>
          <w:rFonts w:hint="eastAsia" w:ascii="仿宋" w:hAnsi="仿宋" w:eastAsia="仿宋" w:cs="微软雅黑"/>
          <w:spacing w:val="3"/>
          <w:sz w:val="28"/>
          <w:szCs w:val="28"/>
        </w:rPr>
        <w:t>比赛</w:t>
      </w:r>
      <w:r>
        <w:rPr>
          <w:rFonts w:ascii="仿宋" w:hAnsi="仿宋" w:eastAsia="仿宋" w:cs="微软雅黑"/>
          <w:spacing w:val="3"/>
          <w:sz w:val="28"/>
          <w:szCs w:val="28"/>
        </w:rPr>
        <w:t>结束后提 交赛位评分结果，经复核无误，由裁判长、监督与仲裁组长签字确认，经解密后得到参赛选手的成绩。</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赛项裁判组由15人组成，其中1名裁判长，2名现场裁判，2名加密裁判，</w:t>
      </w:r>
      <w:r>
        <w:rPr>
          <w:rFonts w:hint="eastAsia" w:ascii="仿宋" w:hAnsi="仿宋" w:eastAsia="仿宋" w:cs="微软雅黑"/>
          <w:spacing w:val="3"/>
          <w:sz w:val="28"/>
          <w:szCs w:val="28"/>
        </w:rPr>
        <w:t>10</w:t>
      </w:r>
      <w:r>
        <w:rPr>
          <w:rFonts w:ascii="仿宋" w:hAnsi="仿宋" w:eastAsia="仿宋" w:cs="微软雅黑"/>
          <w:spacing w:val="3"/>
          <w:sz w:val="28"/>
          <w:szCs w:val="28"/>
        </w:rPr>
        <w:t>名裁判分对各个技能</w:t>
      </w:r>
      <w:r>
        <w:rPr>
          <w:rFonts w:hint="eastAsia" w:ascii="仿宋" w:hAnsi="仿宋" w:eastAsia="仿宋" w:cs="微软雅黑"/>
          <w:spacing w:val="3"/>
          <w:sz w:val="28"/>
          <w:szCs w:val="28"/>
        </w:rPr>
        <w:t>比赛</w:t>
      </w:r>
      <w:r>
        <w:rPr>
          <w:rFonts w:ascii="仿宋" w:hAnsi="仿宋" w:eastAsia="仿宋" w:cs="微软雅黑"/>
          <w:spacing w:val="3"/>
          <w:sz w:val="28"/>
          <w:szCs w:val="28"/>
        </w:rPr>
        <w:t>评分。</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2.赛项裁判组由现场裁判、评分裁判、加密裁判分别执裁。裁 判组成员在裁判长的组织下，同时在监督员的监督下，经过三次加</w:t>
      </w:r>
    </w:p>
    <w:p>
      <w:pPr>
        <w:spacing w:line="360" w:lineRule="auto"/>
        <w:jc w:val="both"/>
        <w:rPr>
          <w:rFonts w:ascii="仿宋" w:hAnsi="仿宋" w:eastAsia="仿宋" w:cs="微软雅黑"/>
          <w:spacing w:val="3"/>
          <w:sz w:val="28"/>
          <w:szCs w:val="28"/>
        </w:rPr>
      </w:pPr>
      <w:r>
        <w:rPr>
          <w:rFonts w:ascii="仿宋" w:hAnsi="仿宋" w:eastAsia="仿宋" w:cs="微软雅黑"/>
          <w:spacing w:val="3"/>
          <w:sz w:val="28"/>
          <w:szCs w:val="28"/>
        </w:rPr>
        <w:t>密，裁判针对赛项各模块和评分细则要求独立评分。</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3.裁判组严格遵照赛项规程制定的各项评分细则，采取分步得 分、累计总分的计分方式，分别计算各子项得分，按规定比例计入总分。各</w:t>
      </w:r>
      <w:r>
        <w:rPr>
          <w:rFonts w:hint="eastAsia" w:ascii="仿宋" w:hAnsi="仿宋" w:eastAsia="仿宋" w:cs="微软雅黑"/>
          <w:spacing w:val="3"/>
          <w:sz w:val="28"/>
          <w:szCs w:val="28"/>
        </w:rPr>
        <w:t>比赛</w:t>
      </w:r>
      <w:r>
        <w:rPr>
          <w:rFonts w:ascii="仿宋" w:hAnsi="仿宋" w:eastAsia="仿宋" w:cs="微软雅黑"/>
          <w:spacing w:val="3"/>
          <w:sz w:val="28"/>
          <w:szCs w:val="28"/>
        </w:rPr>
        <w:t>内容总分均按照百分制计分，计算分数时保留小数点后两位，最终成绩保留小数点后两位。</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4.为保证裁判公平、公正，在</w:t>
      </w:r>
      <w:r>
        <w:rPr>
          <w:rFonts w:hint="eastAsia" w:ascii="仿宋" w:hAnsi="仿宋" w:eastAsia="仿宋" w:cs="微软雅黑"/>
          <w:spacing w:val="3"/>
          <w:sz w:val="28"/>
          <w:szCs w:val="28"/>
        </w:rPr>
        <w:t>比赛</w:t>
      </w:r>
      <w:r>
        <w:rPr>
          <w:rFonts w:ascii="仿宋" w:hAnsi="仿宋" w:eastAsia="仿宋" w:cs="微软雅黑"/>
          <w:spacing w:val="3"/>
          <w:sz w:val="28"/>
          <w:szCs w:val="28"/>
        </w:rPr>
        <w:t>每个现场评分环节，均由加密裁判对所有参赛作品进行加密。加密裁判不参与成绩评分。</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5.在工艺单制定、纸样设计、样板制作、推板等技术工艺方面 采用客观评价方法，严格按照国家标准和行业标准的规定。至少由三名以上裁判独立评分，取平均分作为参赛选手的最后得分。</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6.在创意设计、拓展设计、立体造型、样衣制作等视觉美感、造型等方面的评价，裁判组集体先将作品整体大排列、细调整、渐变 排列，初步定出成绩排序，再根据评分细节要求，客观精确评分。至少 由九名评分裁判独立评分，去掉一个最高分和一个最低分后，取平均分作为参赛选手的最后得分。</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7.裁判长在</w:t>
      </w:r>
      <w:r>
        <w:rPr>
          <w:rFonts w:hint="eastAsia" w:ascii="仿宋" w:hAnsi="仿宋" w:eastAsia="仿宋" w:cs="微软雅黑"/>
          <w:spacing w:val="3"/>
          <w:sz w:val="28"/>
          <w:szCs w:val="28"/>
        </w:rPr>
        <w:t>比赛</w:t>
      </w:r>
      <w:r>
        <w:rPr>
          <w:rFonts w:ascii="仿宋" w:hAnsi="仿宋" w:eastAsia="仿宋" w:cs="微软雅黑"/>
          <w:spacing w:val="3"/>
          <w:sz w:val="28"/>
          <w:szCs w:val="28"/>
        </w:rPr>
        <w:t>结束18小时内提交赛位（</w:t>
      </w:r>
      <w:r>
        <w:rPr>
          <w:rFonts w:hint="eastAsia" w:ascii="仿宋" w:hAnsi="仿宋" w:eastAsia="仿宋" w:cs="微软雅黑"/>
          <w:spacing w:val="3"/>
          <w:sz w:val="28"/>
          <w:szCs w:val="28"/>
        </w:rPr>
        <w:t>比赛</w:t>
      </w:r>
      <w:r>
        <w:rPr>
          <w:rFonts w:ascii="仿宋" w:hAnsi="仿宋" w:eastAsia="仿宋" w:cs="微软雅黑"/>
          <w:spacing w:val="3"/>
          <w:sz w:val="28"/>
          <w:szCs w:val="28"/>
        </w:rPr>
        <w:t>作品）评分结果，经复核无误，由裁判长、监督员和仲裁组长签字确认后进行公示。</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8.公示时间为2小时，成绩公示无异议后，由监督仲裁组长在成绩单上签字，并在闭幕式上公布</w:t>
      </w:r>
      <w:r>
        <w:rPr>
          <w:rFonts w:hint="eastAsia" w:ascii="仿宋" w:hAnsi="仿宋" w:eastAsia="仿宋" w:cs="微软雅黑"/>
          <w:spacing w:val="3"/>
          <w:sz w:val="28"/>
          <w:szCs w:val="28"/>
        </w:rPr>
        <w:t>比赛</w:t>
      </w:r>
      <w:r>
        <w:rPr>
          <w:rFonts w:ascii="仿宋" w:hAnsi="仿宋" w:eastAsia="仿宋" w:cs="微软雅黑"/>
          <w:spacing w:val="3"/>
          <w:sz w:val="28"/>
          <w:szCs w:val="28"/>
        </w:rPr>
        <w:t>成绩。</w:t>
      </w: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（三）师生同赛项评分标准细则</w:t>
      </w: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1.服装设计任务评分标准</w:t>
      </w:r>
    </w:p>
    <w:tbl>
      <w:tblPr>
        <w:tblStyle w:val="7"/>
        <w:tblpPr w:leftFromText="180" w:rightFromText="180" w:vertAnchor="text" w:horzAnchor="page" w:tblpX="1771" w:tblpY="313"/>
        <w:tblOverlap w:val="never"/>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03"/>
        <w:gridCol w:w="1207"/>
        <w:gridCol w:w="4361"/>
        <w:gridCol w:w="850"/>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203" w:type="dxa"/>
            <w:vAlign w:val="center"/>
          </w:tcPr>
          <w:p>
            <w:pPr>
              <w:kinsoku/>
              <w:autoSpaceDE/>
              <w:autoSpaceDN/>
              <w:spacing w:line="300" w:lineRule="exact"/>
              <w:jc w:val="both"/>
              <w:textAlignment w:val="auto"/>
              <w:rPr>
                <w:rFonts w:ascii="仿宋" w:hAnsi="仿宋" w:eastAsia="仿宋" w:cs="Times New Roman"/>
                <w:b/>
                <w:bCs/>
                <w:snapToGrid/>
                <w:color w:val="auto"/>
                <w:kern w:val="2"/>
                <w:sz w:val="24"/>
                <w:szCs w:val="24"/>
              </w:rPr>
            </w:pPr>
            <w:r>
              <w:rPr>
                <w:rFonts w:ascii="仿宋" w:hAnsi="仿宋" w:eastAsia="仿宋" w:cs="Times New Roman"/>
                <w:b/>
                <w:bCs/>
                <w:snapToGrid/>
                <w:color w:val="auto"/>
                <w:kern w:val="2"/>
                <w:sz w:val="24"/>
                <w:szCs w:val="24"/>
              </w:rPr>
              <w:t>模块</w:t>
            </w:r>
          </w:p>
        </w:tc>
        <w:tc>
          <w:tcPr>
            <w:tcW w:w="1207" w:type="dxa"/>
            <w:vAlign w:val="center"/>
          </w:tcPr>
          <w:p>
            <w:pPr>
              <w:kinsoku/>
              <w:autoSpaceDE/>
              <w:autoSpaceDN/>
              <w:spacing w:line="300" w:lineRule="exact"/>
              <w:jc w:val="both"/>
              <w:textAlignment w:val="auto"/>
              <w:rPr>
                <w:rFonts w:ascii="仿宋" w:hAnsi="仿宋" w:eastAsia="仿宋" w:cs="Times New Roman"/>
                <w:b/>
                <w:bCs/>
                <w:snapToGrid/>
                <w:color w:val="auto"/>
                <w:kern w:val="2"/>
                <w:sz w:val="24"/>
                <w:szCs w:val="24"/>
              </w:rPr>
            </w:pPr>
            <w:r>
              <w:rPr>
                <w:rFonts w:ascii="仿宋" w:hAnsi="仿宋" w:eastAsia="仿宋" w:cs="Times New Roman"/>
                <w:b/>
                <w:bCs/>
                <w:snapToGrid/>
                <w:color w:val="auto"/>
                <w:kern w:val="2"/>
                <w:sz w:val="24"/>
                <w:szCs w:val="24"/>
              </w:rPr>
              <w:t>评分项目</w:t>
            </w:r>
          </w:p>
        </w:tc>
        <w:tc>
          <w:tcPr>
            <w:tcW w:w="4361" w:type="dxa"/>
            <w:vAlign w:val="center"/>
          </w:tcPr>
          <w:p>
            <w:pPr>
              <w:kinsoku/>
              <w:autoSpaceDE/>
              <w:autoSpaceDN/>
              <w:spacing w:line="300" w:lineRule="exact"/>
              <w:jc w:val="both"/>
              <w:textAlignment w:val="auto"/>
              <w:rPr>
                <w:rFonts w:ascii="仿宋" w:hAnsi="仿宋" w:eastAsia="仿宋" w:cs="Times New Roman"/>
                <w:b/>
                <w:bCs/>
                <w:snapToGrid/>
                <w:color w:val="auto"/>
                <w:kern w:val="2"/>
                <w:sz w:val="24"/>
                <w:szCs w:val="24"/>
              </w:rPr>
            </w:pPr>
            <w:r>
              <w:rPr>
                <w:rFonts w:ascii="仿宋" w:hAnsi="仿宋" w:eastAsia="仿宋" w:cs="Times New Roman"/>
                <w:b/>
                <w:bCs/>
                <w:snapToGrid/>
                <w:color w:val="auto"/>
                <w:kern w:val="2"/>
                <w:sz w:val="24"/>
                <w:szCs w:val="24"/>
              </w:rPr>
              <w:t>评分要点</w:t>
            </w:r>
          </w:p>
        </w:tc>
        <w:tc>
          <w:tcPr>
            <w:tcW w:w="850" w:type="dxa"/>
            <w:vAlign w:val="center"/>
          </w:tcPr>
          <w:p>
            <w:pPr>
              <w:kinsoku/>
              <w:autoSpaceDE/>
              <w:autoSpaceDN/>
              <w:spacing w:line="300" w:lineRule="exact"/>
              <w:jc w:val="both"/>
              <w:textAlignment w:val="auto"/>
              <w:rPr>
                <w:rFonts w:ascii="仿宋" w:hAnsi="仿宋" w:eastAsia="仿宋" w:cs="Times New Roman"/>
                <w:b/>
                <w:bCs/>
                <w:snapToGrid/>
                <w:color w:val="auto"/>
                <w:kern w:val="2"/>
                <w:sz w:val="24"/>
                <w:szCs w:val="24"/>
              </w:rPr>
            </w:pPr>
            <w:r>
              <w:rPr>
                <w:rFonts w:ascii="仿宋" w:hAnsi="仿宋" w:eastAsia="仿宋" w:cs="Times New Roman"/>
                <w:b/>
                <w:bCs/>
                <w:snapToGrid/>
                <w:color w:val="auto"/>
                <w:kern w:val="2"/>
                <w:sz w:val="24"/>
                <w:szCs w:val="24"/>
              </w:rPr>
              <w:t>分值</w:t>
            </w:r>
          </w:p>
        </w:tc>
        <w:tc>
          <w:tcPr>
            <w:tcW w:w="1276" w:type="dxa"/>
            <w:vAlign w:val="center"/>
          </w:tcPr>
          <w:p>
            <w:pPr>
              <w:kinsoku/>
              <w:autoSpaceDE/>
              <w:autoSpaceDN/>
              <w:spacing w:line="300" w:lineRule="exact"/>
              <w:jc w:val="both"/>
              <w:textAlignment w:val="auto"/>
              <w:rPr>
                <w:rFonts w:ascii="仿宋" w:hAnsi="仿宋" w:eastAsia="仿宋" w:cs="Times New Roman"/>
                <w:b/>
                <w:bCs/>
                <w:snapToGrid/>
                <w:color w:val="auto"/>
                <w:kern w:val="2"/>
                <w:sz w:val="24"/>
                <w:szCs w:val="24"/>
              </w:rPr>
            </w:pPr>
            <w:r>
              <w:rPr>
                <w:rFonts w:ascii="仿宋" w:hAnsi="仿宋" w:eastAsia="仿宋" w:cs="Times New Roman"/>
                <w:b/>
                <w:bCs/>
                <w:snapToGrid/>
                <w:color w:val="auto"/>
                <w:kern w:val="2"/>
                <w:sz w:val="24"/>
                <w:szCs w:val="24"/>
              </w:rPr>
              <w:t>评分方式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203" w:type="dxa"/>
            <w:vMerge w:val="restart"/>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模块一</w:t>
            </w:r>
          </w:p>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服装创意设计</w:t>
            </w:r>
          </w:p>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w:t>
            </w:r>
            <w:r>
              <w:rPr>
                <w:rFonts w:hint="eastAsia" w:ascii="仿宋" w:hAnsi="仿宋" w:eastAsia="仿宋" w:cs="Times New Roman"/>
                <w:snapToGrid/>
                <w:color w:val="auto"/>
                <w:kern w:val="2"/>
                <w:sz w:val="24"/>
                <w:szCs w:val="24"/>
              </w:rPr>
              <w:t>5</w:t>
            </w:r>
            <w:r>
              <w:rPr>
                <w:rFonts w:ascii="仿宋" w:hAnsi="仿宋" w:eastAsia="仿宋" w:cs="Times New Roman"/>
                <w:snapToGrid/>
                <w:color w:val="auto"/>
                <w:kern w:val="2"/>
                <w:sz w:val="24"/>
                <w:szCs w:val="24"/>
              </w:rPr>
              <w:t>分）</w:t>
            </w:r>
          </w:p>
        </w:tc>
        <w:tc>
          <w:tcPr>
            <w:tcW w:w="1207" w:type="dxa"/>
            <w:tcBorders>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创意设计能力</w:t>
            </w:r>
          </w:p>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4361" w:type="dxa"/>
            <w:tcBorders>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1.符合题意，具有原创艺术性；</w:t>
            </w:r>
          </w:p>
          <w:p>
            <w:pPr>
              <w:widowControl w:val="0"/>
              <w:tabs>
                <w:tab w:val="left" w:pos="5730"/>
              </w:tabs>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2.风格鲜明，表现时尚潮流，体现流行趋势；</w:t>
            </w:r>
          </w:p>
          <w:p>
            <w:pPr>
              <w:widowControl w:val="0"/>
              <w:tabs>
                <w:tab w:val="left" w:pos="5730"/>
              </w:tabs>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3.色彩搭配协调，能够把握面料属性，包括质地、风格、性能和特色</w:t>
            </w:r>
            <w:r>
              <w:rPr>
                <w:rFonts w:hint="eastAsia" w:ascii="仿宋" w:hAnsi="仿宋" w:eastAsia="仿宋" w:cs="Times New Roman"/>
                <w:snapToGrid/>
                <w:color w:val="auto"/>
                <w:kern w:val="2"/>
                <w:sz w:val="24"/>
                <w:szCs w:val="24"/>
              </w:rPr>
              <w:t>。</w:t>
            </w:r>
          </w:p>
        </w:tc>
        <w:tc>
          <w:tcPr>
            <w:tcW w:w="850" w:type="dxa"/>
            <w:tcBorders>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5</w:t>
            </w:r>
            <w:r>
              <w:rPr>
                <w:rFonts w:ascii="仿宋" w:hAnsi="仿宋" w:eastAsia="仿宋" w:cs="Times New Roman"/>
                <w:snapToGrid/>
                <w:color w:val="auto"/>
                <w:kern w:val="2"/>
                <w:sz w:val="24"/>
                <w:szCs w:val="24"/>
              </w:rPr>
              <w:t>分</w:t>
            </w:r>
          </w:p>
        </w:tc>
        <w:tc>
          <w:tcPr>
            <w:tcW w:w="1276" w:type="dxa"/>
            <w:tcBorders>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结果</w:t>
            </w:r>
            <w:r>
              <w:rPr>
                <w:rFonts w:ascii="仿宋" w:hAnsi="仿宋" w:eastAsia="仿宋" w:cs="Times New Roman"/>
                <w:snapToGrid/>
                <w:color w:val="auto"/>
                <w:kern w:val="2"/>
                <w:sz w:val="24"/>
                <w:szCs w:val="24"/>
              </w:rPr>
              <w:t>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203"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07" w:type="dxa"/>
            <w:tcBorders>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图案</w:t>
            </w:r>
            <w:r>
              <w:rPr>
                <w:rFonts w:hint="eastAsia" w:ascii="仿宋" w:hAnsi="仿宋" w:eastAsia="仿宋" w:cs="Times New Roman"/>
                <w:snapToGrid/>
                <w:color w:val="auto"/>
                <w:kern w:val="2"/>
                <w:sz w:val="24"/>
                <w:szCs w:val="24"/>
              </w:rPr>
              <w:t>中色彩、</w:t>
            </w:r>
            <w:r>
              <w:rPr>
                <w:rFonts w:ascii="仿宋" w:hAnsi="仿宋" w:eastAsia="仿宋" w:cs="Times New Roman"/>
                <w:snapToGrid/>
                <w:color w:val="auto"/>
                <w:kern w:val="2"/>
                <w:sz w:val="24"/>
                <w:szCs w:val="24"/>
              </w:rPr>
              <w:t>面料肌理表现</w:t>
            </w:r>
          </w:p>
        </w:tc>
        <w:tc>
          <w:tcPr>
            <w:tcW w:w="4361" w:type="dxa"/>
            <w:tcBorders>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1.根据提供的素材图片，分析色彩构成，提取色彩并运用到</w:t>
            </w:r>
            <w:r>
              <w:rPr>
                <w:rFonts w:hint="eastAsia" w:ascii="仿宋" w:hAnsi="仿宋" w:eastAsia="仿宋" w:cs="Times New Roman"/>
                <w:snapToGrid/>
                <w:color w:val="auto"/>
                <w:kern w:val="2"/>
                <w:sz w:val="24"/>
                <w:szCs w:val="24"/>
              </w:rPr>
              <w:t>图案设计</w:t>
            </w:r>
            <w:r>
              <w:rPr>
                <w:rFonts w:ascii="仿宋" w:hAnsi="仿宋" w:eastAsia="仿宋" w:cs="Times New Roman"/>
                <w:snapToGrid/>
                <w:color w:val="auto"/>
                <w:kern w:val="2"/>
                <w:sz w:val="24"/>
                <w:szCs w:val="24"/>
              </w:rPr>
              <w:t>中；</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2.能根据命题要求和提供的素材风格的特征，重新整合图形元素，并选择相应的技法表现肌理、质感和纹样效果；</w:t>
            </w:r>
          </w:p>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3.把握服装与色彩、图案的关系</w:t>
            </w:r>
            <w:r>
              <w:rPr>
                <w:rFonts w:hint="eastAsia" w:ascii="仿宋" w:hAnsi="仿宋" w:eastAsia="仿宋" w:cs="Times New Roman"/>
                <w:snapToGrid/>
                <w:color w:val="auto"/>
                <w:kern w:val="2"/>
                <w:sz w:val="24"/>
                <w:szCs w:val="24"/>
              </w:rPr>
              <w:t>。</w:t>
            </w:r>
          </w:p>
        </w:tc>
        <w:tc>
          <w:tcPr>
            <w:tcW w:w="850" w:type="dxa"/>
            <w:tcBorders>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7</w:t>
            </w:r>
          </w:p>
        </w:tc>
        <w:tc>
          <w:tcPr>
            <w:tcW w:w="1276" w:type="dxa"/>
            <w:tcBorders>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7" w:hRule="atLeast"/>
        </w:trPr>
        <w:tc>
          <w:tcPr>
            <w:tcW w:w="1203"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07" w:type="dxa"/>
            <w:tcBorders>
              <w:top w:val="single" w:color="auto" w:sz="4" w:space="0"/>
              <w:bottom w:val="single" w:color="auto" w:sz="4" w:space="0"/>
            </w:tcBorders>
            <w:vAlign w:val="center"/>
          </w:tcPr>
          <w:p>
            <w:pPr>
              <w:kinsoku/>
              <w:autoSpaceDE/>
              <w:autoSpaceDN/>
              <w:adjustRightInd/>
              <w:snapToGrid/>
              <w:spacing w:before="47" w:line="300" w:lineRule="exact"/>
              <w:ind w:right="-29"/>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效果图表达技法</w:t>
            </w:r>
          </w:p>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4361" w:type="dxa"/>
            <w:tcBorders>
              <w:top w:val="single" w:color="auto" w:sz="4" w:space="0"/>
              <w:bottom w:val="single" w:color="auto" w:sz="4" w:space="0"/>
            </w:tcBorders>
            <w:vAlign w:val="center"/>
          </w:tcPr>
          <w:p>
            <w:pPr>
              <w:widowControl w:val="0"/>
              <w:tabs>
                <w:tab w:val="left" w:pos="5730"/>
              </w:tabs>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1.电脑效果图绘制技法熟练，图形与图像处理软件结合使用，绘画表现力能力强；</w:t>
            </w:r>
          </w:p>
          <w:p>
            <w:pPr>
              <w:widowControl w:val="0"/>
              <w:tabs>
                <w:tab w:val="left" w:pos="5730"/>
              </w:tabs>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2.线条流畅清晰，层次清楚，比例美观协调，符合形式美法则；</w:t>
            </w:r>
          </w:p>
          <w:p>
            <w:pPr>
              <w:kinsoku/>
              <w:autoSpaceDE/>
              <w:autoSpaceDN/>
              <w:adjustRightInd/>
              <w:snapToGrid/>
              <w:spacing w:before="47" w:line="300" w:lineRule="exact"/>
              <w:ind w:right="-29"/>
              <w:jc w:val="both"/>
              <w:textAlignment w:val="auto"/>
              <w:rPr>
                <w:rFonts w:ascii="仿宋" w:hAnsi="仿宋" w:eastAsia="仿宋" w:cs="Times New Roman"/>
                <w:snapToGrid/>
                <w:color w:val="auto"/>
                <w:kern w:val="2"/>
                <w:sz w:val="24"/>
                <w:szCs w:val="24"/>
                <w:lang w:val="zh-CN" w:bidi="zh-CN"/>
              </w:rPr>
            </w:pPr>
            <w:r>
              <w:rPr>
                <w:rFonts w:ascii="仿宋" w:hAnsi="仿宋" w:eastAsia="仿宋" w:cs="Times New Roman"/>
                <w:snapToGrid/>
                <w:color w:val="auto"/>
                <w:kern w:val="2"/>
                <w:sz w:val="24"/>
                <w:szCs w:val="24"/>
              </w:rPr>
              <w:t>3.结构合理，可生产、能穿脱</w:t>
            </w:r>
            <w:r>
              <w:rPr>
                <w:rFonts w:hint="eastAsia" w:ascii="仿宋" w:hAnsi="仿宋" w:eastAsia="仿宋" w:cs="Times New Roman"/>
                <w:snapToGrid/>
                <w:color w:val="auto"/>
                <w:kern w:val="2"/>
                <w:sz w:val="24"/>
                <w:szCs w:val="24"/>
              </w:rPr>
              <w:t>。</w:t>
            </w:r>
          </w:p>
        </w:tc>
        <w:tc>
          <w:tcPr>
            <w:tcW w:w="850" w:type="dxa"/>
            <w:tcBorders>
              <w:top w:val="single" w:color="auto" w:sz="4" w:space="0"/>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8</w:t>
            </w:r>
            <w:r>
              <w:rPr>
                <w:rFonts w:ascii="仿宋" w:hAnsi="仿宋" w:eastAsia="仿宋" w:cs="Times New Roman"/>
                <w:snapToGrid/>
                <w:color w:val="auto"/>
                <w:kern w:val="2"/>
                <w:sz w:val="24"/>
                <w:szCs w:val="24"/>
              </w:rPr>
              <w:t>分</w:t>
            </w:r>
          </w:p>
        </w:tc>
        <w:tc>
          <w:tcPr>
            <w:tcW w:w="1276" w:type="dxa"/>
            <w:tcBorders>
              <w:top w:val="single" w:color="auto" w:sz="4" w:space="0"/>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1203"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07" w:type="dxa"/>
            <w:tcBorders>
              <w:top w:val="single" w:color="auto" w:sz="4" w:space="0"/>
              <w:bottom w:val="single" w:color="auto" w:sz="4" w:space="0"/>
            </w:tcBorders>
            <w:vAlign w:val="center"/>
          </w:tcPr>
          <w:p>
            <w:pPr>
              <w:kinsoku/>
              <w:autoSpaceDE/>
              <w:autoSpaceDN/>
              <w:adjustRightInd/>
              <w:snapToGrid/>
              <w:spacing w:before="47" w:line="300" w:lineRule="exact"/>
              <w:ind w:right="-29"/>
              <w:jc w:val="both"/>
              <w:textAlignment w:val="auto"/>
              <w:rPr>
                <w:rFonts w:ascii="仿宋" w:hAnsi="仿宋" w:eastAsia="仿宋" w:cs="Times New Roman"/>
                <w:snapToGrid/>
                <w:color w:val="auto"/>
                <w:kern w:val="2"/>
                <w:sz w:val="24"/>
                <w:szCs w:val="24"/>
                <w:lang w:val="zh-CN" w:bidi="zh-CN"/>
              </w:rPr>
            </w:pPr>
            <w:r>
              <w:rPr>
                <w:rFonts w:ascii="仿宋" w:hAnsi="仿宋" w:eastAsia="仿宋" w:cs="Times New Roman"/>
                <w:snapToGrid/>
                <w:color w:val="auto"/>
                <w:kern w:val="2"/>
                <w:sz w:val="24"/>
                <w:szCs w:val="24"/>
                <w:lang w:val="zh-CN" w:bidi="zh-CN"/>
              </w:rPr>
              <w:t>软件应用能力</w:t>
            </w:r>
          </w:p>
        </w:tc>
        <w:tc>
          <w:tcPr>
            <w:tcW w:w="4361" w:type="dxa"/>
            <w:tcBorders>
              <w:top w:val="single" w:color="auto" w:sz="4" w:space="0"/>
              <w:bottom w:val="single" w:color="auto" w:sz="4" w:space="0"/>
            </w:tcBorders>
            <w:vAlign w:val="center"/>
          </w:tcPr>
          <w:p>
            <w:pPr>
              <w:kinsoku/>
              <w:autoSpaceDE/>
              <w:autoSpaceDN/>
              <w:adjustRightInd/>
              <w:snapToGrid/>
              <w:spacing w:before="47" w:line="300" w:lineRule="exact"/>
              <w:ind w:right="-29"/>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lang w:val="zh-CN" w:bidi="zh-CN"/>
              </w:rPr>
              <w:t>图形与图像处理软件结合使用，绘画表现力能力强</w:t>
            </w:r>
          </w:p>
        </w:tc>
        <w:tc>
          <w:tcPr>
            <w:tcW w:w="850" w:type="dxa"/>
            <w:tcBorders>
              <w:top w:val="single" w:color="auto" w:sz="4" w:space="0"/>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5分</w:t>
            </w:r>
          </w:p>
        </w:tc>
        <w:tc>
          <w:tcPr>
            <w:tcW w:w="1276" w:type="dxa"/>
            <w:tcBorders>
              <w:top w:val="single" w:color="auto" w:sz="4" w:space="0"/>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5" w:hRule="atLeast"/>
        </w:trPr>
        <w:tc>
          <w:tcPr>
            <w:tcW w:w="1203" w:type="dxa"/>
            <w:vMerge w:val="restart"/>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模块一</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电脑款式拓展设计</w:t>
            </w: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w:t>
            </w:r>
            <w:r>
              <w:rPr>
                <w:rFonts w:hint="eastAsia" w:ascii="仿宋" w:hAnsi="仿宋" w:eastAsia="仿宋" w:cs="Times New Roman"/>
                <w:snapToGrid/>
                <w:color w:val="auto"/>
                <w:kern w:val="2"/>
                <w:sz w:val="24"/>
                <w:szCs w:val="24"/>
              </w:rPr>
              <w:t>15</w:t>
            </w:r>
            <w:r>
              <w:rPr>
                <w:rFonts w:ascii="仿宋" w:hAnsi="仿宋" w:eastAsia="仿宋" w:cs="Times New Roman"/>
                <w:snapToGrid/>
                <w:color w:val="auto"/>
                <w:kern w:val="2"/>
                <w:sz w:val="24"/>
                <w:szCs w:val="24"/>
              </w:rPr>
              <w:t>分）</w:t>
            </w:r>
          </w:p>
        </w:tc>
        <w:tc>
          <w:tcPr>
            <w:tcW w:w="1207"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拓展设计的结构与比例</w:t>
            </w:r>
          </w:p>
        </w:tc>
        <w:tc>
          <w:tcPr>
            <w:tcW w:w="4361" w:type="dxa"/>
            <w:vAlign w:val="center"/>
          </w:tcPr>
          <w:p>
            <w:pPr>
              <w:widowControl w:val="0"/>
              <w:tabs>
                <w:tab w:val="left" w:pos="5730"/>
              </w:tabs>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1.根据题意，进行服装款式图正、背面拓展设计，要求结构合理，可生产、能穿脱；</w:t>
            </w:r>
          </w:p>
          <w:p>
            <w:pPr>
              <w:widowControl w:val="0"/>
              <w:tabs>
                <w:tab w:val="left" w:pos="5730"/>
              </w:tabs>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2.服装拓展正背面款式图，线条清晰流畅，粗细恰当，层次清楚；</w:t>
            </w:r>
          </w:p>
          <w:p>
            <w:pPr>
              <w:widowControl w:val="0"/>
              <w:tabs>
                <w:tab w:val="left" w:pos="5730"/>
              </w:tabs>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3.比例美观协调，符合形式美法则</w:t>
            </w:r>
            <w:r>
              <w:rPr>
                <w:rFonts w:hint="eastAsia" w:ascii="仿宋" w:hAnsi="仿宋" w:eastAsia="仿宋" w:cs="Times New Roman"/>
                <w:snapToGrid/>
                <w:color w:val="auto"/>
                <w:kern w:val="2"/>
                <w:sz w:val="24"/>
                <w:szCs w:val="24"/>
              </w:rPr>
              <w:t>。</w:t>
            </w:r>
          </w:p>
        </w:tc>
        <w:tc>
          <w:tcPr>
            <w:tcW w:w="850"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5分</w:t>
            </w:r>
          </w:p>
        </w:tc>
        <w:tc>
          <w:tcPr>
            <w:tcW w:w="1276"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03"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07"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服装款式细节与工艺表达</w:t>
            </w:r>
          </w:p>
        </w:tc>
        <w:tc>
          <w:tcPr>
            <w:tcW w:w="4361" w:type="dxa"/>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1.服装款式细节表达清楚，设计合理；</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2.工艺特征明确；</w:t>
            </w:r>
          </w:p>
          <w:p>
            <w:pPr>
              <w:widowControl w:val="0"/>
              <w:tabs>
                <w:tab w:val="left" w:pos="5730"/>
              </w:tabs>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3.在款式图上难以直观表达的局部细节造型，可使用局部特写图表达</w:t>
            </w:r>
            <w:r>
              <w:rPr>
                <w:rFonts w:hint="eastAsia" w:ascii="仿宋" w:hAnsi="仿宋" w:eastAsia="仿宋" w:cs="Times New Roman"/>
                <w:snapToGrid/>
                <w:color w:val="auto"/>
                <w:kern w:val="2"/>
                <w:sz w:val="24"/>
                <w:szCs w:val="24"/>
              </w:rPr>
              <w:t>。</w:t>
            </w:r>
          </w:p>
        </w:tc>
        <w:tc>
          <w:tcPr>
            <w:tcW w:w="850"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3分</w:t>
            </w:r>
          </w:p>
        </w:tc>
        <w:tc>
          <w:tcPr>
            <w:tcW w:w="1276"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p>
            <w:pPr>
              <w:kinsoku/>
              <w:autoSpaceDE/>
              <w:autoSpaceDN/>
              <w:spacing w:line="300" w:lineRule="exact"/>
              <w:jc w:val="both"/>
              <w:textAlignment w:val="auto"/>
              <w:rPr>
                <w:rFonts w:ascii="仿宋" w:hAnsi="仿宋" w:eastAsia="仿宋" w:cs="Times New Roman"/>
                <w:snapToGrid/>
                <w:color w:val="auto"/>
                <w:kern w:val="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trPr>
        <w:tc>
          <w:tcPr>
            <w:tcW w:w="1203"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07"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软件应用能力</w:t>
            </w:r>
          </w:p>
        </w:tc>
        <w:tc>
          <w:tcPr>
            <w:tcW w:w="4361" w:type="dxa"/>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图形与图像处理软件结合使用，绘画表现力能力强</w:t>
            </w:r>
            <w:r>
              <w:rPr>
                <w:rFonts w:hint="eastAsia" w:ascii="仿宋" w:hAnsi="仿宋" w:eastAsia="仿宋" w:cs="Times New Roman"/>
                <w:snapToGrid/>
                <w:color w:val="auto"/>
                <w:kern w:val="2"/>
                <w:sz w:val="24"/>
                <w:szCs w:val="24"/>
              </w:rPr>
              <w:t>。</w:t>
            </w:r>
          </w:p>
        </w:tc>
        <w:tc>
          <w:tcPr>
            <w:tcW w:w="850"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3</w:t>
            </w:r>
            <w:r>
              <w:rPr>
                <w:rFonts w:ascii="仿宋" w:hAnsi="仿宋" w:eastAsia="仿宋" w:cs="Times New Roman"/>
                <w:snapToGrid/>
                <w:color w:val="auto"/>
                <w:kern w:val="2"/>
                <w:sz w:val="24"/>
                <w:szCs w:val="24"/>
              </w:rPr>
              <w:t>分</w:t>
            </w:r>
          </w:p>
        </w:tc>
        <w:tc>
          <w:tcPr>
            <w:tcW w:w="1276"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3"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07"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设计元素与风格、整体造型效果</w:t>
            </w:r>
          </w:p>
        </w:tc>
        <w:tc>
          <w:tcPr>
            <w:tcW w:w="436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1.设计元素运用恰当，主题鲜明，造型新颖，整体风格协调统一；</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2.服装整体造型效果符合命题要求。设计作品具有创新意识，符合市场流行趋势，具有时代感</w:t>
            </w:r>
            <w:r>
              <w:rPr>
                <w:rFonts w:hint="eastAsia" w:ascii="仿宋" w:hAnsi="仿宋" w:eastAsia="仿宋" w:cs="Times New Roman"/>
                <w:snapToGrid/>
                <w:color w:val="auto"/>
                <w:kern w:val="2"/>
                <w:sz w:val="24"/>
                <w:szCs w:val="24"/>
              </w:rPr>
              <w:t>。</w:t>
            </w:r>
          </w:p>
        </w:tc>
        <w:tc>
          <w:tcPr>
            <w:tcW w:w="850"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4</w:t>
            </w:r>
            <w:r>
              <w:rPr>
                <w:rFonts w:ascii="仿宋" w:hAnsi="仿宋" w:eastAsia="仿宋" w:cs="Times New Roman"/>
                <w:snapToGrid/>
                <w:color w:val="auto"/>
                <w:kern w:val="2"/>
                <w:sz w:val="24"/>
                <w:szCs w:val="24"/>
              </w:rPr>
              <w:t>分</w:t>
            </w:r>
          </w:p>
        </w:tc>
        <w:tc>
          <w:tcPr>
            <w:tcW w:w="1276"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1203" w:type="dxa"/>
            <w:vMerge w:val="restart"/>
            <w:vAlign w:val="center"/>
          </w:tcPr>
          <w:p>
            <w:pPr>
              <w:kinsoku/>
              <w:autoSpaceDE/>
              <w:autoSpaceDN/>
              <w:spacing w:line="300" w:lineRule="exact"/>
              <w:jc w:val="both"/>
              <w:textAlignment w:val="auto"/>
              <w:rPr>
                <w:rFonts w:ascii="仿宋" w:hAnsi="仿宋" w:eastAsia="仿宋" w:cs="Times New Roman"/>
                <w:snapToGrid/>
                <w:kern w:val="2"/>
                <w:sz w:val="24"/>
                <w:szCs w:val="24"/>
              </w:rPr>
            </w:pPr>
            <w:r>
              <w:rPr>
                <w:rFonts w:ascii="仿宋" w:hAnsi="仿宋" w:eastAsia="仿宋" w:cs="Times New Roman"/>
                <w:snapToGrid/>
                <w:kern w:val="2"/>
                <w:sz w:val="24"/>
                <w:szCs w:val="24"/>
              </w:rPr>
              <w:t>模块二</w:t>
            </w:r>
          </w:p>
          <w:p>
            <w:pPr>
              <w:kinsoku/>
              <w:autoSpaceDE/>
              <w:autoSpaceDN/>
              <w:spacing w:line="300" w:lineRule="exact"/>
              <w:jc w:val="both"/>
              <w:textAlignment w:val="auto"/>
              <w:rPr>
                <w:rFonts w:ascii="仿宋" w:hAnsi="仿宋" w:eastAsia="仿宋" w:cs="Times New Roman"/>
                <w:snapToGrid/>
                <w:kern w:val="2"/>
                <w:sz w:val="24"/>
                <w:szCs w:val="24"/>
              </w:rPr>
            </w:pPr>
            <w:r>
              <w:rPr>
                <w:rFonts w:ascii="仿宋" w:hAnsi="仿宋" w:eastAsia="仿宋" w:cs="Times New Roman"/>
                <w:snapToGrid/>
                <w:kern w:val="2"/>
                <w:sz w:val="24"/>
                <w:szCs w:val="24"/>
              </w:rPr>
              <w:t>立体造型与制作</w:t>
            </w:r>
          </w:p>
          <w:p>
            <w:pPr>
              <w:kinsoku/>
              <w:autoSpaceDE/>
              <w:autoSpaceDN/>
              <w:spacing w:line="300" w:lineRule="exact"/>
              <w:jc w:val="both"/>
              <w:textAlignment w:val="auto"/>
              <w:rPr>
                <w:rFonts w:ascii="仿宋" w:hAnsi="仿宋" w:eastAsia="仿宋" w:cs="Times New Roman"/>
                <w:snapToGrid/>
                <w:kern w:val="2"/>
                <w:sz w:val="24"/>
                <w:szCs w:val="24"/>
              </w:rPr>
            </w:pPr>
            <w:r>
              <w:rPr>
                <w:rFonts w:ascii="仿宋" w:hAnsi="仿宋" w:eastAsia="仿宋" w:cs="Times New Roman"/>
                <w:snapToGrid/>
                <w:kern w:val="2"/>
                <w:sz w:val="24"/>
                <w:szCs w:val="24"/>
              </w:rPr>
              <w:t>（纸样设计与制作</w:t>
            </w:r>
          </w:p>
          <w:p>
            <w:pPr>
              <w:kinsoku/>
              <w:autoSpaceDE/>
              <w:autoSpaceDN/>
              <w:spacing w:line="300" w:lineRule="exact"/>
              <w:jc w:val="both"/>
              <w:textAlignment w:val="auto"/>
              <w:rPr>
                <w:rFonts w:ascii="仿宋" w:hAnsi="仿宋" w:eastAsia="仿宋" w:cs="Times New Roman"/>
                <w:snapToGrid/>
                <w:kern w:val="2"/>
                <w:sz w:val="24"/>
                <w:szCs w:val="24"/>
              </w:rPr>
            </w:pPr>
            <w:r>
              <w:rPr>
                <w:rFonts w:ascii="仿宋" w:hAnsi="仿宋" w:eastAsia="仿宋" w:cs="Times New Roman"/>
                <w:snapToGrid/>
                <w:kern w:val="2"/>
                <w:sz w:val="24"/>
                <w:szCs w:val="24"/>
              </w:rPr>
              <w:t>16分）</w:t>
            </w:r>
          </w:p>
        </w:tc>
        <w:tc>
          <w:tcPr>
            <w:tcW w:w="1207" w:type="dxa"/>
            <w:tcBorders>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立体裁剪操作技法</w:t>
            </w:r>
          </w:p>
        </w:tc>
        <w:tc>
          <w:tcPr>
            <w:tcW w:w="4361" w:type="dxa"/>
            <w:tcBorders>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1.人体与服装的空间关系合理，松量适度，衣身平衡；胸和肩胛骨的立体度；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2.领子的翻转关系处理得当；</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3.袖山与袖窿的结构及造型关系合理；</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4.大头针排列有序；</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5.结构缝光洁，无毛漏</w:t>
            </w:r>
            <w:r>
              <w:rPr>
                <w:rFonts w:hint="eastAsia" w:ascii="仿宋" w:hAnsi="仿宋" w:eastAsia="仿宋" w:cs="Times New Roman"/>
                <w:snapToGrid/>
                <w:color w:val="auto"/>
                <w:kern w:val="2"/>
                <w:sz w:val="24"/>
                <w:szCs w:val="24"/>
              </w:rPr>
              <w:t>。</w:t>
            </w:r>
          </w:p>
        </w:tc>
        <w:tc>
          <w:tcPr>
            <w:tcW w:w="850" w:type="dxa"/>
            <w:tcBorders>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8分</w:t>
            </w:r>
          </w:p>
        </w:tc>
        <w:tc>
          <w:tcPr>
            <w:tcW w:w="1276" w:type="dxa"/>
            <w:tcBorders>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6" w:hRule="atLeast"/>
        </w:trPr>
        <w:tc>
          <w:tcPr>
            <w:tcW w:w="1203" w:type="dxa"/>
            <w:vMerge w:val="continue"/>
            <w:tcBorders>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kern w:val="2"/>
                <w:sz w:val="24"/>
                <w:szCs w:val="24"/>
              </w:rPr>
            </w:pPr>
          </w:p>
        </w:tc>
        <w:tc>
          <w:tcPr>
            <w:tcW w:w="1207" w:type="dxa"/>
            <w:tcBorders>
              <w:top w:val="single" w:color="auto" w:sz="4" w:space="0"/>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样板制作</w:t>
            </w:r>
          </w:p>
        </w:tc>
        <w:tc>
          <w:tcPr>
            <w:tcW w:w="4361" w:type="dxa"/>
            <w:tcBorders>
              <w:top w:val="single" w:color="auto" w:sz="4" w:space="0"/>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1.拓纸样准确，纸样主件、零部件齐全；</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 缝份宽度与缝角类型设计合理；</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3.内外关系正确</w:t>
            </w:r>
            <w:r>
              <w:rPr>
                <w:rFonts w:hint="eastAsia" w:ascii="仿宋" w:hAnsi="仿宋" w:eastAsia="仿宋" w:cs="Times New Roman"/>
                <w:snapToGrid/>
                <w:color w:val="auto"/>
                <w:kern w:val="2"/>
                <w:sz w:val="24"/>
                <w:szCs w:val="24"/>
              </w:rPr>
              <w:t>。</w:t>
            </w:r>
          </w:p>
        </w:tc>
        <w:tc>
          <w:tcPr>
            <w:tcW w:w="850" w:type="dxa"/>
            <w:tcBorders>
              <w:top w:val="single" w:color="auto" w:sz="4" w:space="0"/>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5分</w:t>
            </w:r>
          </w:p>
        </w:tc>
        <w:tc>
          <w:tcPr>
            <w:tcW w:w="1276" w:type="dxa"/>
            <w:tcBorders>
              <w:top w:val="single" w:color="auto" w:sz="4" w:space="0"/>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8" w:hRule="atLeast"/>
        </w:trPr>
        <w:tc>
          <w:tcPr>
            <w:tcW w:w="1203" w:type="dxa"/>
            <w:vMerge w:val="continue"/>
            <w:tcBorders>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kern w:val="2"/>
                <w:sz w:val="24"/>
                <w:szCs w:val="24"/>
              </w:rPr>
            </w:pPr>
          </w:p>
        </w:tc>
        <w:tc>
          <w:tcPr>
            <w:tcW w:w="1207" w:type="dxa"/>
            <w:tcBorders>
              <w:top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制图符号</w:t>
            </w:r>
          </w:p>
        </w:tc>
        <w:tc>
          <w:tcPr>
            <w:tcW w:w="4361" w:type="dxa"/>
            <w:tcBorders>
              <w:top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1.制图符号标注准确：样片属性、各部位对位标记、纱向标记、归拔符号等</w:t>
            </w:r>
          </w:p>
        </w:tc>
        <w:tc>
          <w:tcPr>
            <w:tcW w:w="850" w:type="dxa"/>
            <w:tcBorders>
              <w:top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3分</w:t>
            </w:r>
          </w:p>
        </w:tc>
        <w:tc>
          <w:tcPr>
            <w:tcW w:w="1276" w:type="dxa"/>
            <w:tcBorders>
              <w:top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1203" w:type="dxa"/>
            <w:vMerge w:val="restart"/>
            <w:tcBorders>
              <w:top w:val="single" w:color="auto" w:sz="4" w:space="0"/>
            </w:tcBorders>
            <w:vAlign w:val="center"/>
          </w:tcPr>
          <w:p>
            <w:pPr>
              <w:kinsoku/>
              <w:autoSpaceDE/>
              <w:autoSpaceDN/>
              <w:spacing w:line="300" w:lineRule="exact"/>
              <w:jc w:val="both"/>
              <w:textAlignment w:val="auto"/>
              <w:rPr>
                <w:rFonts w:ascii="仿宋" w:hAnsi="仿宋" w:eastAsia="仿宋" w:cs="Times New Roman"/>
                <w:snapToGrid/>
                <w:kern w:val="2"/>
                <w:sz w:val="24"/>
                <w:szCs w:val="24"/>
              </w:rPr>
            </w:pPr>
            <w:r>
              <w:rPr>
                <w:rFonts w:ascii="仿宋" w:hAnsi="仿宋" w:eastAsia="仿宋" w:cs="Times New Roman"/>
                <w:snapToGrid/>
                <w:kern w:val="2"/>
                <w:sz w:val="24"/>
                <w:szCs w:val="24"/>
              </w:rPr>
              <w:t>模块二</w:t>
            </w:r>
          </w:p>
          <w:p>
            <w:pPr>
              <w:kinsoku/>
              <w:autoSpaceDE/>
              <w:autoSpaceDN/>
              <w:spacing w:line="300" w:lineRule="exact"/>
              <w:jc w:val="both"/>
              <w:textAlignment w:val="auto"/>
              <w:rPr>
                <w:rFonts w:ascii="仿宋" w:hAnsi="仿宋" w:eastAsia="仿宋" w:cs="Times New Roman"/>
                <w:snapToGrid/>
                <w:kern w:val="2"/>
                <w:sz w:val="24"/>
                <w:szCs w:val="24"/>
              </w:rPr>
            </w:pPr>
            <w:r>
              <w:rPr>
                <w:rFonts w:ascii="仿宋" w:hAnsi="仿宋" w:eastAsia="仿宋" w:cs="Times New Roman"/>
                <w:snapToGrid/>
                <w:kern w:val="2"/>
                <w:sz w:val="24"/>
                <w:szCs w:val="24"/>
              </w:rPr>
              <w:t>立体造型与制作</w:t>
            </w:r>
          </w:p>
          <w:p>
            <w:pPr>
              <w:kinsoku/>
              <w:autoSpaceDE/>
              <w:autoSpaceDN/>
              <w:spacing w:line="300" w:lineRule="exact"/>
              <w:jc w:val="both"/>
              <w:textAlignment w:val="auto"/>
              <w:rPr>
                <w:rFonts w:ascii="仿宋" w:hAnsi="仿宋" w:eastAsia="仿宋" w:cs="Times New Roman"/>
                <w:snapToGrid/>
                <w:kern w:val="2"/>
                <w:sz w:val="24"/>
                <w:szCs w:val="24"/>
              </w:rPr>
            </w:pPr>
            <w:r>
              <w:rPr>
                <w:rFonts w:ascii="仿宋" w:hAnsi="仿宋" w:eastAsia="仿宋" w:cs="Times New Roman"/>
                <w:snapToGrid/>
                <w:kern w:val="2"/>
                <w:sz w:val="24"/>
                <w:szCs w:val="24"/>
              </w:rPr>
              <w:t>（样衣制作3</w:t>
            </w:r>
            <w:r>
              <w:rPr>
                <w:rFonts w:hint="eastAsia" w:ascii="仿宋" w:hAnsi="仿宋" w:eastAsia="仿宋" w:cs="Times New Roman"/>
                <w:snapToGrid/>
                <w:kern w:val="2"/>
                <w:sz w:val="24"/>
                <w:szCs w:val="24"/>
              </w:rPr>
              <w:t>7</w:t>
            </w:r>
            <w:r>
              <w:rPr>
                <w:rFonts w:ascii="仿宋" w:hAnsi="仿宋" w:eastAsia="仿宋" w:cs="Times New Roman"/>
                <w:snapToGrid/>
                <w:kern w:val="2"/>
                <w:sz w:val="24"/>
                <w:szCs w:val="24"/>
              </w:rPr>
              <w:t>分）</w:t>
            </w:r>
          </w:p>
        </w:tc>
        <w:tc>
          <w:tcPr>
            <w:tcW w:w="1207" w:type="dxa"/>
            <w:tcBorders>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领子外观评价</w:t>
            </w:r>
          </w:p>
        </w:tc>
        <w:tc>
          <w:tcPr>
            <w:tcW w:w="4361" w:type="dxa"/>
            <w:tcBorders>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1.领面光滑平顺；</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2.领口弧线长度合适；</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3.外观平服，子口不外翻；</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4.无浮起或紧拉；无不良皱褶</w:t>
            </w:r>
            <w:r>
              <w:rPr>
                <w:rFonts w:hint="eastAsia" w:ascii="仿宋" w:hAnsi="仿宋" w:eastAsia="仿宋" w:cs="Times New Roman"/>
                <w:snapToGrid/>
                <w:color w:val="auto"/>
                <w:kern w:val="2"/>
                <w:sz w:val="24"/>
                <w:szCs w:val="24"/>
              </w:rPr>
              <w:t>。</w:t>
            </w:r>
          </w:p>
        </w:tc>
        <w:tc>
          <w:tcPr>
            <w:tcW w:w="850" w:type="dxa"/>
            <w:tcBorders>
              <w:bottom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5</w:t>
            </w:r>
            <w:r>
              <w:rPr>
                <w:rFonts w:ascii="仿宋" w:hAnsi="仿宋" w:eastAsia="仿宋" w:cs="Times New Roman"/>
                <w:snapToGrid/>
                <w:color w:val="auto"/>
                <w:kern w:val="2"/>
                <w:sz w:val="24"/>
                <w:szCs w:val="24"/>
              </w:rPr>
              <w:t>分</w:t>
            </w:r>
          </w:p>
        </w:tc>
        <w:tc>
          <w:tcPr>
            <w:tcW w:w="1276" w:type="dxa"/>
            <w:tcBorders>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trPr>
        <w:tc>
          <w:tcPr>
            <w:tcW w:w="1203"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07" w:type="dxa"/>
            <w:tcBorders>
              <w:top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袖子外观评价</w:t>
            </w:r>
          </w:p>
        </w:tc>
        <w:tc>
          <w:tcPr>
            <w:tcW w:w="4361" w:type="dxa"/>
            <w:tcBorders>
              <w:top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1.袖山的圆度；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2.袖子的角度；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3.袖子的前倾斜</w:t>
            </w:r>
            <w:r>
              <w:rPr>
                <w:rFonts w:hint="eastAsia" w:ascii="仿宋" w:hAnsi="仿宋" w:eastAsia="仿宋" w:cs="Times New Roman"/>
                <w:snapToGrid/>
                <w:color w:val="auto"/>
                <w:kern w:val="2"/>
                <w:sz w:val="24"/>
                <w:szCs w:val="24"/>
              </w:rPr>
              <w:t>。</w:t>
            </w:r>
          </w:p>
        </w:tc>
        <w:tc>
          <w:tcPr>
            <w:tcW w:w="850" w:type="dxa"/>
            <w:tcBorders>
              <w:top w:val="single" w:color="auto" w:sz="4" w:space="0"/>
            </w:tcBorders>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6</w:t>
            </w:r>
            <w:r>
              <w:rPr>
                <w:rFonts w:ascii="仿宋" w:hAnsi="仿宋" w:eastAsia="仿宋" w:cs="Times New Roman"/>
                <w:snapToGrid/>
                <w:color w:val="auto"/>
                <w:kern w:val="2"/>
                <w:sz w:val="24"/>
                <w:szCs w:val="24"/>
              </w:rPr>
              <w:t>分</w:t>
            </w:r>
          </w:p>
        </w:tc>
        <w:tc>
          <w:tcPr>
            <w:tcW w:w="1276" w:type="dxa"/>
            <w:tcBorders>
              <w:top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3"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07"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衣身外观评价</w:t>
            </w:r>
          </w:p>
        </w:tc>
        <w:tc>
          <w:tcPr>
            <w:tcW w:w="436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1.前后衣长平衡；</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2.胸围的松量分配适度；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3.胸立体和肩胛骨适度；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4.腰部合体；</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5.底摆平服；</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6.袖窿无浮起或紧拉；</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7.无不良皱褶</w:t>
            </w:r>
          </w:p>
        </w:tc>
        <w:tc>
          <w:tcPr>
            <w:tcW w:w="850"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7</w:t>
            </w:r>
            <w:r>
              <w:rPr>
                <w:rFonts w:ascii="仿宋" w:hAnsi="仿宋" w:eastAsia="仿宋" w:cs="Times New Roman"/>
                <w:snapToGrid/>
                <w:color w:val="auto"/>
                <w:kern w:val="2"/>
                <w:sz w:val="24"/>
                <w:szCs w:val="24"/>
              </w:rPr>
              <w:t>分</w:t>
            </w:r>
          </w:p>
        </w:tc>
        <w:tc>
          <w:tcPr>
            <w:tcW w:w="1276"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3"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07"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整体造型</w:t>
            </w:r>
          </w:p>
        </w:tc>
        <w:tc>
          <w:tcPr>
            <w:tcW w:w="436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1.作品整体外观光洁；</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2.造型设计效果表达准确；</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3.整体关系处理得当；各部位线条光滑流畅</w:t>
            </w:r>
            <w:r>
              <w:rPr>
                <w:rFonts w:hint="eastAsia" w:ascii="仿宋" w:hAnsi="仿宋" w:eastAsia="仿宋" w:cs="Times New Roman"/>
                <w:snapToGrid/>
                <w:color w:val="auto"/>
                <w:kern w:val="2"/>
                <w:sz w:val="24"/>
                <w:szCs w:val="24"/>
              </w:rPr>
              <w:t>。</w:t>
            </w:r>
          </w:p>
        </w:tc>
        <w:tc>
          <w:tcPr>
            <w:tcW w:w="850"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8</w:t>
            </w:r>
            <w:r>
              <w:rPr>
                <w:rFonts w:ascii="仿宋" w:hAnsi="仿宋" w:eastAsia="仿宋" w:cs="Times New Roman"/>
                <w:snapToGrid/>
                <w:color w:val="auto"/>
                <w:kern w:val="2"/>
                <w:sz w:val="24"/>
                <w:szCs w:val="24"/>
              </w:rPr>
              <w:t>分</w:t>
            </w:r>
          </w:p>
        </w:tc>
        <w:tc>
          <w:tcPr>
            <w:tcW w:w="1276"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结果</w:t>
            </w:r>
            <w:r>
              <w:rPr>
                <w:rFonts w:ascii="仿宋" w:hAnsi="仿宋" w:eastAsia="仿宋" w:cs="Times New Roman"/>
                <w:snapToGrid/>
                <w:color w:val="auto"/>
                <w:kern w:val="2"/>
                <w:sz w:val="24"/>
                <w:szCs w:val="24"/>
              </w:rPr>
              <w:t>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2" w:hRule="atLeast"/>
        </w:trPr>
        <w:tc>
          <w:tcPr>
            <w:tcW w:w="1203"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07"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样衣规格与松量设计</w:t>
            </w:r>
          </w:p>
        </w:tc>
        <w:tc>
          <w:tcPr>
            <w:tcW w:w="436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1.立体造型成品规格应符合样板要求；</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2.松量设计：a、与款式风格匹配；b. 符合人体运动机能性与舒适度要求；c.与面料性能匹配</w:t>
            </w:r>
            <w:r>
              <w:rPr>
                <w:rFonts w:hint="eastAsia" w:ascii="仿宋" w:hAnsi="仿宋" w:eastAsia="仿宋" w:cs="Times New Roman"/>
                <w:snapToGrid/>
                <w:color w:val="auto"/>
                <w:kern w:val="2"/>
                <w:sz w:val="24"/>
                <w:szCs w:val="24"/>
              </w:rPr>
              <w:t>。</w:t>
            </w:r>
          </w:p>
        </w:tc>
        <w:tc>
          <w:tcPr>
            <w:tcW w:w="850"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5分</w:t>
            </w:r>
          </w:p>
        </w:tc>
        <w:tc>
          <w:tcPr>
            <w:tcW w:w="1276"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客观</w:t>
            </w:r>
            <w:r>
              <w:rPr>
                <w:rFonts w:ascii="仿宋" w:hAnsi="仿宋" w:eastAsia="仿宋" w:cs="Times New Roman"/>
                <w:snapToGrid/>
                <w:color w:val="auto"/>
                <w:kern w:val="2"/>
                <w:sz w:val="24"/>
                <w:szCs w:val="24"/>
              </w:rPr>
              <w:t>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3"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07"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样衣品质评价</w:t>
            </w:r>
          </w:p>
        </w:tc>
        <w:tc>
          <w:tcPr>
            <w:tcW w:w="436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1.可以</w:t>
            </w:r>
            <w:r>
              <w:rPr>
                <w:rFonts w:hint="eastAsia" w:ascii="仿宋" w:hAnsi="仿宋" w:eastAsia="仿宋" w:cs="Times New Roman"/>
                <w:snapToGrid/>
                <w:color w:val="auto"/>
                <w:kern w:val="2"/>
                <w:sz w:val="24"/>
                <w:szCs w:val="24"/>
              </w:rPr>
              <w:t>大头针别合或</w:t>
            </w:r>
            <w:r>
              <w:rPr>
                <w:rFonts w:ascii="仿宋" w:hAnsi="仿宋" w:eastAsia="仿宋" w:cs="Times New Roman"/>
                <w:snapToGrid/>
                <w:color w:val="auto"/>
                <w:kern w:val="2"/>
                <w:sz w:val="24"/>
                <w:szCs w:val="24"/>
              </w:rPr>
              <w:t>手缝，缝合线迹的技术处理合理；</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2.缝份倒向合理，缝子平整，毛边处理光净整齐、方法准确、无毛露；</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3.布料纱向正确，符合款式风格造型要求</w:t>
            </w:r>
            <w:r>
              <w:rPr>
                <w:rFonts w:hint="eastAsia" w:ascii="仿宋" w:hAnsi="仿宋" w:eastAsia="仿宋" w:cs="Times New Roman"/>
                <w:snapToGrid/>
                <w:color w:val="auto"/>
                <w:kern w:val="2"/>
                <w:sz w:val="24"/>
                <w:szCs w:val="24"/>
              </w:rPr>
              <w:t>。</w:t>
            </w:r>
          </w:p>
        </w:tc>
        <w:tc>
          <w:tcPr>
            <w:tcW w:w="850"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6</w:t>
            </w:r>
            <w:r>
              <w:rPr>
                <w:rFonts w:ascii="仿宋" w:hAnsi="仿宋" w:eastAsia="仿宋" w:cs="Times New Roman"/>
                <w:snapToGrid/>
                <w:color w:val="auto"/>
                <w:kern w:val="2"/>
                <w:sz w:val="24"/>
                <w:szCs w:val="24"/>
              </w:rPr>
              <w:t>分</w:t>
            </w:r>
          </w:p>
        </w:tc>
        <w:tc>
          <w:tcPr>
            <w:tcW w:w="1276"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gridSpan w:val="2"/>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综合素质（2分）</w:t>
            </w:r>
          </w:p>
        </w:tc>
        <w:tc>
          <w:tcPr>
            <w:tcW w:w="436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工位及周围环境整洁</w:t>
            </w:r>
            <w:r>
              <w:rPr>
                <w:rFonts w:hint="eastAsia" w:ascii="仿宋" w:hAnsi="仿宋" w:eastAsia="仿宋" w:cs="Times New Roman"/>
                <w:snapToGrid/>
                <w:color w:val="auto"/>
                <w:kern w:val="2"/>
                <w:sz w:val="24"/>
                <w:szCs w:val="24"/>
              </w:rPr>
              <w:t>以设备用电安全</w:t>
            </w:r>
          </w:p>
        </w:tc>
        <w:tc>
          <w:tcPr>
            <w:tcW w:w="850"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2分</w:t>
            </w:r>
          </w:p>
        </w:tc>
        <w:tc>
          <w:tcPr>
            <w:tcW w:w="1276"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71" w:type="dxa"/>
            <w:gridSpan w:val="3"/>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总分</w:t>
            </w:r>
          </w:p>
        </w:tc>
        <w:tc>
          <w:tcPr>
            <w:tcW w:w="850"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95分</w:t>
            </w:r>
          </w:p>
        </w:tc>
        <w:tc>
          <w:tcPr>
            <w:tcW w:w="1276"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r>
    </w:tbl>
    <w:p>
      <w:pPr>
        <w:spacing w:line="360" w:lineRule="auto"/>
        <w:ind w:firstLine="574" w:firstLineChars="200"/>
        <w:jc w:val="both"/>
        <w:rPr>
          <w:rFonts w:ascii="仿宋" w:hAnsi="仿宋" w:eastAsia="仿宋" w:cs="微软雅黑"/>
          <w:b/>
          <w:spacing w:val="3"/>
          <w:sz w:val="28"/>
          <w:szCs w:val="28"/>
        </w:rPr>
      </w:pP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2.服装工艺制作任务评分标准</w:t>
      </w:r>
    </w:p>
    <w:tbl>
      <w:tblPr>
        <w:tblStyle w:val="7"/>
        <w:tblW w:w="87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02"/>
        <w:gridCol w:w="1212"/>
        <w:gridCol w:w="4221"/>
        <w:gridCol w:w="879"/>
        <w:gridCol w:w="1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Align w:val="center"/>
          </w:tcPr>
          <w:p>
            <w:pPr>
              <w:kinsoku/>
              <w:autoSpaceDE/>
              <w:autoSpaceDN/>
              <w:spacing w:line="300" w:lineRule="exact"/>
              <w:jc w:val="both"/>
              <w:textAlignment w:val="auto"/>
              <w:rPr>
                <w:rFonts w:ascii="仿宋" w:hAnsi="仿宋" w:eastAsia="仿宋" w:cs="Times New Roman"/>
                <w:b/>
                <w:bCs/>
                <w:snapToGrid/>
                <w:color w:val="auto"/>
                <w:kern w:val="2"/>
                <w:sz w:val="24"/>
                <w:szCs w:val="24"/>
              </w:rPr>
            </w:pPr>
            <w:r>
              <w:rPr>
                <w:rFonts w:ascii="仿宋" w:hAnsi="仿宋" w:eastAsia="仿宋" w:cs="Times New Roman"/>
                <w:b/>
                <w:bCs/>
                <w:snapToGrid/>
                <w:color w:val="auto"/>
                <w:kern w:val="2"/>
                <w:sz w:val="24"/>
                <w:szCs w:val="24"/>
              </w:rPr>
              <w:t>模块</w:t>
            </w:r>
          </w:p>
        </w:tc>
        <w:tc>
          <w:tcPr>
            <w:tcW w:w="1212" w:type="dxa"/>
            <w:vAlign w:val="center"/>
          </w:tcPr>
          <w:p>
            <w:pPr>
              <w:kinsoku/>
              <w:autoSpaceDE/>
              <w:autoSpaceDN/>
              <w:spacing w:line="300" w:lineRule="exact"/>
              <w:jc w:val="both"/>
              <w:textAlignment w:val="auto"/>
              <w:rPr>
                <w:rFonts w:ascii="仿宋" w:hAnsi="仿宋" w:eastAsia="仿宋" w:cs="Times New Roman"/>
                <w:b/>
                <w:bCs/>
                <w:snapToGrid/>
                <w:color w:val="auto"/>
                <w:kern w:val="2"/>
                <w:sz w:val="24"/>
                <w:szCs w:val="24"/>
              </w:rPr>
            </w:pPr>
            <w:r>
              <w:rPr>
                <w:rFonts w:ascii="仿宋" w:hAnsi="仿宋" w:eastAsia="仿宋" w:cs="Times New Roman"/>
                <w:b/>
                <w:bCs/>
                <w:snapToGrid/>
                <w:color w:val="auto"/>
                <w:kern w:val="2"/>
                <w:sz w:val="24"/>
                <w:szCs w:val="24"/>
              </w:rPr>
              <w:t>评分项目</w:t>
            </w:r>
          </w:p>
        </w:tc>
        <w:tc>
          <w:tcPr>
            <w:tcW w:w="4221" w:type="dxa"/>
            <w:vAlign w:val="center"/>
          </w:tcPr>
          <w:p>
            <w:pPr>
              <w:kinsoku/>
              <w:autoSpaceDE/>
              <w:autoSpaceDN/>
              <w:spacing w:line="300" w:lineRule="exact"/>
              <w:jc w:val="both"/>
              <w:textAlignment w:val="auto"/>
              <w:rPr>
                <w:rFonts w:ascii="仿宋" w:hAnsi="仿宋" w:eastAsia="仿宋" w:cs="Times New Roman"/>
                <w:b/>
                <w:bCs/>
                <w:snapToGrid/>
                <w:color w:val="auto"/>
                <w:kern w:val="2"/>
                <w:sz w:val="24"/>
                <w:szCs w:val="24"/>
              </w:rPr>
            </w:pPr>
            <w:r>
              <w:rPr>
                <w:rFonts w:ascii="仿宋" w:hAnsi="仿宋" w:eastAsia="仿宋" w:cs="Times New Roman"/>
                <w:b/>
                <w:bCs/>
                <w:snapToGrid/>
                <w:color w:val="auto"/>
                <w:kern w:val="2"/>
                <w:sz w:val="24"/>
                <w:szCs w:val="24"/>
              </w:rPr>
              <w:t>评分要点</w:t>
            </w:r>
          </w:p>
        </w:tc>
        <w:tc>
          <w:tcPr>
            <w:tcW w:w="879" w:type="dxa"/>
            <w:vAlign w:val="center"/>
          </w:tcPr>
          <w:p>
            <w:pPr>
              <w:kinsoku/>
              <w:autoSpaceDE/>
              <w:autoSpaceDN/>
              <w:spacing w:line="300" w:lineRule="exact"/>
              <w:jc w:val="both"/>
              <w:textAlignment w:val="auto"/>
              <w:rPr>
                <w:rFonts w:ascii="仿宋" w:hAnsi="仿宋" w:eastAsia="仿宋" w:cs="Times New Roman"/>
                <w:b/>
                <w:bCs/>
                <w:snapToGrid/>
                <w:color w:val="auto"/>
                <w:kern w:val="2"/>
                <w:sz w:val="24"/>
                <w:szCs w:val="24"/>
              </w:rPr>
            </w:pPr>
            <w:r>
              <w:rPr>
                <w:rFonts w:ascii="仿宋" w:hAnsi="仿宋" w:eastAsia="仿宋" w:cs="Times New Roman"/>
                <w:b/>
                <w:bCs/>
                <w:snapToGrid/>
                <w:color w:val="auto"/>
                <w:kern w:val="2"/>
                <w:sz w:val="24"/>
                <w:szCs w:val="24"/>
              </w:rPr>
              <w:t>分值</w:t>
            </w:r>
          </w:p>
        </w:tc>
        <w:tc>
          <w:tcPr>
            <w:tcW w:w="1238" w:type="dxa"/>
            <w:vAlign w:val="center"/>
          </w:tcPr>
          <w:p>
            <w:pPr>
              <w:kinsoku/>
              <w:autoSpaceDE/>
              <w:autoSpaceDN/>
              <w:spacing w:line="300" w:lineRule="exact"/>
              <w:jc w:val="both"/>
              <w:textAlignment w:val="auto"/>
              <w:rPr>
                <w:rFonts w:ascii="仿宋" w:hAnsi="仿宋" w:eastAsia="仿宋" w:cs="Times New Roman"/>
                <w:b/>
                <w:bCs/>
                <w:snapToGrid/>
                <w:color w:val="auto"/>
                <w:kern w:val="2"/>
                <w:sz w:val="24"/>
                <w:szCs w:val="24"/>
              </w:rPr>
            </w:pPr>
            <w:r>
              <w:rPr>
                <w:rFonts w:ascii="仿宋" w:hAnsi="仿宋" w:eastAsia="仿宋" w:cs="Times New Roman"/>
                <w:b/>
                <w:bCs/>
                <w:snapToGrid/>
                <w:color w:val="auto"/>
                <w:kern w:val="2"/>
                <w:sz w:val="24"/>
                <w:szCs w:val="24"/>
              </w:rPr>
              <w:t>评分方式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restart"/>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模块三</w:t>
            </w:r>
          </w:p>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工艺单制作与推板（</w:t>
            </w:r>
            <w:r>
              <w:rPr>
                <w:rFonts w:hint="eastAsia" w:ascii="仿宋" w:hAnsi="仿宋" w:eastAsia="仿宋" w:cs="Times New Roman"/>
                <w:snapToGrid/>
                <w:color w:val="auto"/>
                <w:kern w:val="2"/>
                <w:sz w:val="24"/>
                <w:szCs w:val="24"/>
              </w:rPr>
              <w:t>20</w:t>
            </w:r>
            <w:r>
              <w:rPr>
                <w:rFonts w:ascii="仿宋" w:hAnsi="仿宋" w:eastAsia="仿宋" w:cs="Times New Roman"/>
                <w:snapToGrid/>
                <w:color w:val="auto"/>
                <w:kern w:val="2"/>
                <w:sz w:val="24"/>
                <w:szCs w:val="24"/>
              </w:rPr>
              <w:t>分）</w:t>
            </w: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工艺单</w:t>
            </w:r>
          </w:p>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制作</w:t>
            </w:r>
          </w:p>
        </w:tc>
        <w:tc>
          <w:tcPr>
            <w:tcW w:w="4221" w:type="dxa"/>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w:t>
            </w:r>
            <w:r>
              <w:rPr>
                <w:rFonts w:hint="eastAsia" w:ascii="仿宋" w:hAnsi="仿宋" w:eastAsia="仿宋" w:cs="Times New Roman"/>
                <w:snapToGrid/>
                <w:color w:val="auto"/>
                <w:kern w:val="2"/>
                <w:sz w:val="24"/>
                <w:szCs w:val="24"/>
              </w:rPr>
              <w:t>分析提供的成衣照片，理解照片衣身的结构关系（包括口袋），衣领、衣袖的结构种类和外型特征，用软件绘制正面和背面的平面款式图，款式图应如实反映成衣照片的各种结构特征，</w:t>
            </w:r>
            <w:r>
              <w:rPr>
                <w:rFonts w:ascii="仿宋" w:hAnsi="仿宋" w:eastAsia="仿宋" w:cs="Times New Roman"/>
                <w:snapToGrid/>
                <w:color w:val="auto"/>
                <w:kern w:val="2"/>
                <w:sz w:val="24"/>
                <w:szCs w:val="24"/>
              </w:rPr>
              <w:t>比例协调、造型合理、线条流畅准确</w:t>
            </w:r>
            <w:r>
              <w:rPr>
                <w:rFonts w:hint="eastAsia" w:ascii="仿宋" w:hAnsi="仿宋" w:eastAsia="仿宋" w:cs="Times New Roman"/>
                <w:snapToGrid/>
                <w:color w:val="auto"/>
                <w:kern w:val="2"/>
                <w:sz w:val="24"/>
                <w:szCs w:val="24"/>
              </w:rPr>
              <w:t>；</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2</w:t>
            </w:r>
            <w:r>
              <w:rPr>
                <w:rFonts w:ascii="仿宋" w:hAnsi="仿宋" w:eastAsia="仿宋" w:cs="Times New Roman"/>
                <w:snapToGrid/>
                <w:color w:val="auto"/>
                <w:kern w:val="2"/>
                <w:sz w:val="24"/>
                <w:szCs w:val="24"/>
              </w:rPr>
              <w:t>.</w:t>
            </w:r>
            <w:r>
              <w:rPr>
                <w:rFonts w:hint="eastAsia" w:ascii="仿宋" w:hAnsi="仿宋" w:eastAsia="仿宋" w:cs="Times New Roman"/>
                <w:snapToGrid/>
                <w:color w:val="auto"/>
                <w:kern w:val="2"/>
                <w:sz w:val="24"/>
                <w:szCs w:val="24"/>
              </w:rPr>
              <w:t>以提供的成品规格尺寸及号型系列，设计给定部位的系列</w:t>
            </w:r>
            <w:r>
              <w:rPr>
                <w:rFonts w:ascii="仿宋" w:hAnsi="仿宋" w:eastAsia="仿宋" w:cs="Times New Roman"/>
                <w:snapToGrid/>
                <w:color w:val="auto"/>
                <w:kern w:val="2"/>
                <w:sz w:val="24"/>
                <w:szCs w:val="24"/>
              </w:rPr>
              <w:t>成品规格尺寸</w:t>
            </w:r>
            <w:r>
              <w:rPr>
                <w:rFonts w:hint="eastAsia" w:ascii="仿宋" w:hAnsi="仿宋" w:eastAsia="仿宋" w:cs="Times New Roman"/>
                <w:snapToGrid/>
                <w:color w:val="auto"/>
                <w:kern w:val="2"/>
                <w:sz w:val="24"/>
                <w:szCs w:val="24"/>
              </w:rPr>
              <w:t>，并在相应的</w:t>
            </w:r>
            <w:r>
              <w:rPr>
                <w:rFonts w:ascii="仿宋" w:hAnsi="仿宋" w:eastAsia="仿宋" w:cs="Times New Roman"/>
                <w:snapToGrid/>
                <w:color w:val="auto"/>
                <w:kern w:val="2"/>
                <w:sz w:val="24"/>
                <w:szCs w:val="24"/>
              </w:rPr>
              <w:t>以表格</w:t>
            </w:r>
            <w:r>
              <w:rPr>
                <w:rFonts w:hint="eastAsia" w:ascii="仿宋" w:hAnsi="仿宋" w:eastAsia="仿宋" w:cs="Times New Roman"/>
                <w:snapToGrid/>
                <w:color w:val="auto"/>
                <w:kern w:val="2"/>
                <w:sz w:val="24"/>
                <w:szCs w:val="24"/>
              </w:rPr>
              <w:t>填入规格尺寸</w:t>
            </w:r>
            <w:r>
              <w:rPr>
                <w:rFonts w:ascii="仿宋" w:hAnsi="仿宋" w:eastAsia="仿宋" w:cs="Times New Roman"/>
                <w:snapToGrid/>
                <w:color w:val="auto"/>
                <w:kern w:val="2"/>
                <w:sz w:val="24"/>
                <w:szCs w:val="24"/>
              </w:rPr>
              <w:t>、档差</w:t>
            </w:r>
            <w:r>
              <w:rPr>
                <w:rFonts w:hint="eastAsia" w:ascii="仿宋" w:hAnsi="仿宋" w:eastAsia="仿宋" w:cs="Times New Roman"/>
                <w:snapToGrid/>
                <w:color w:val="auto"/>
                <w:kern w:val="2"/>
                <w:sz w:val="24"/>
                <w:szCs w:val="24"/>
              </w:rPr>
              <w:t>、</w:t>
            </w:r>
            <w:r>
              <w:rPr>
                <w:rFonts w:ascii="仿宋" w:hAnsi="仿宋" w:eastAsia="仿宋" w:cs="Times New Roman"/>
                <w:snapToGrid/>
                <w:color w:val="auto"/>
                <w:kern w:val="2"/>
                <w:sz w:val="24"/>
                <w:szCs w:val="24"/>
              </w:rPr>
              <w:t>公差等内容；</w:t>
            </w:r>
          </w:p>
          <w:p>
            <w:pPr>
              <w:widowControl w:val="0"/>
              <w:kinsoku/>
              <w:autoSpaceDE/>
              <w:autoSpaceDN/>
              <w:adjustRightInd/>
              <w:snapToGrid/>
              <w:spacing w:line="300" w:lineRule="exact"/>
              <w:jc w:val="both"/>
              <w:textAlignment w:val="auto"/>
              <w:rPr>
                <w:rFonts w:ascii="仿宋" w:hAnsi="仿宋" w:eastAsia="仿宋"/>
                <w:snapToGrid/>
                <w:color w:val="auto"/>
                <w:kern w:val="2"/>
                <w:sz w:val="24"/>
                <w:szCs w:val="24"/>
              </w:rPr>
            </w:pPr>
            <w:r>
              <w:rPr>
                <w:rFonts w:hint="eastAsia" w:ascii="仿宋" w:hAnsi="仿宋" w:eastAsia="仿宋" w:cs="Times New Roman"/>
                <w:snapToGrid/>
                <w:color w:val="auto"/>
                <w:kern w:val="2"/>
                <w:sz w:val="24"/>
                <w:szCs w:val="24"/>
              </w:rPr>
              <w:t>3. 工艺说明及技术要求、制版技术要求必须按照企业实际生产成衣的要求叙述，要准确、合理、完整。</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10</w:t>
            </w:r>
            <w:r>
              <w:rPr>
                <w:rFonts w:ascii="仿宋" w:hAnsi="仿宋" w:eastAsia="仿宋" w:cs="Times New Roman"/>
                <w:snapToGrid/>
                <w:color w:val="auto"/>
                <w:kern w:val="2"/>
                <w:sz w:val="24"/>
                <w:szCs w:val="24"/>
              </w:rPr>
              <w:t>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客观</w:t>
            </w:r>
            <w:r>
              <w:rPr>
                <w:rFonts w:ascii="仿宋" w:hAnsi="仿宋" w:eastAsia="仿宋" w:cs="Times New Roman"/>
                <w:snapToGrid/>
                <w:color w:val="auto"/>
                <w:kern w:val="2"/>
                <w:sz w:val="24"/>
                <w:szCs w:val="24"/>
              </w:rPr>
              <w:t>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continue"/>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推板</w:t>
            </w:r>
          </w:p>
        </w:tc>
        <w:tc>
          <w:tcPr>
            <w:tcW w:w="4221" w:type="dxa"/>
          </w:tcPr>
          <w:p>
            <w:pPr>
              <w:widowControl w:val="0"/>
              <w:tabs>
                <w:tab w:val="left" w:pos="5730"/>
              </w:tabs>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1.净样板推板</w:t>
            </w:r>
            <w:r>
              <w:rPr>
                <w:rFonts w:hint="eastAsia" w:ascii="仿宋" w:hAnsi="仿宋" w:eastAsia="仿宋" w:cs="Times New Roman"/>
                <w:snapToGrid/>
                <w:color w:val="auto"/>
                <w:kern w:val="2"/>
                <w:sz w:val="24"/>
                <w:szCs w:val="24"/>
              </w:rPr>
              <w:t>、</w:t>
            </w:r>
            <w:r>
              <w:rPr>
                <w:rFonts w:ascii="仿宋" w:hAnsi="仿宋" w:eastAsia="仿宋" w:cs="Times New Roman"/>
                <w:snapToGrid/>
                <w:color w:val="auto"/>
                <w:kern w:val="2"/>
                <w:sz w:val="24"/>
                <w:szCs w:val="24"/>
              </w:rPr>
              <w:t>样片、部件完整齐全；</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2.纱向、裁片数、刀口等记号标注准确齐全；</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3.公共线确定合理，各部位档差标注正确；</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4.袖山与袖窿的缝缩量一致；</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5.胸角度、前后衣长差与胸围成正比；</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6.线条缩放后不走形，符合款式造型要求</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10</w:t>
            </w:r>
            <w:r>
              <w:rPr>
                <w:rFonts w:ascii="仿宋" w:hAnsi="仿宋" w:eastAsia="仿宋" w:cs="Times New Roman"/>
                <w:snapToGrid/>
                <w:color w:val="auto"/>
                <w:kern w:val="2"/>
                <w:sz w:val="24"/>
                <w:szCs w:val="24"/>
              </w:rPr>
              <w:t>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客观</w:t>
            </w:r>
            <w:r>
              <w:rPr>
                <w:rFonts w:ascii="仿宋" w:hAnsi="仿宋" w:eastAsia="仿宋" w:cs="Times New Roman"/>
                <w:snapToGrid/>
                <w:color w:val="auto"/>
                <w:kern w:val="2"/>
                <w:sz w:val="24"/>
                <w:szCs w:val="24"/>
              </w:rPr>
              <w:t>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restart"/>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模块三</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CAD结构设计、样板制作</w:t>
            </w:r>
          </w:p>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w:t>
            </w:r>
            <w:r>
              <w:rPr>
                <w:rFonts w:hint="eastAsia" w:ascii="仿宋" w:hAnsi="仿宋" w:eastAsia="仿宋" w:cs="Times New Roman"/>
                <w:snapToGrid/>
                <w:color w:val="auto"/>
                <w:kern w:val="2"/>
                <w:sz w:val="24"/>
                <w:szCs w:val="24"/>
              </w:rPr>
              <w:t>3</w:t>
            </w:r>
            <w:r>
              <w:rPr>
                <w:rFonts w:ascii="仿宋" w:hAnsi="仿宋" w:eastAsia="仿宋" w:cs="Times New Roman"/>
                <w:snapToGrid/>
                <w:color w:val="auto"/>
                <w:kern w:val="2"/>
                <w:sz w:val="24"/>
                <w:szCs w:val="24"/>
              </w:rPr>
              <w:t>分）</w:t>
            </w: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CAD结构设计</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1.结构设计符合款式和规格要求；</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2.各部位结构关系合理；</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3.内外结构关系合理；</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4.肩胛骨和胸立体度要体现纸样设计过程；</w:t>
            </w:r>
          </w:p>
          <w:p>
            <w:pPr>
              <w:widowControl w:val="0"/>
              <w:tabs>
                <w:tab w:val="left" w:pos="5730"/>
              </w:tabs>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5.制图符号标注规范、清晰正确</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w:t>
            </w:r>
            <w:r>
              <w:rPr>
                <w:rFonts w:hint="eastAsia" w:ascii="仿宋" w:hAnsi="仿宋" w:eastAsia="仿宋" w:cs="Times New Roman"/>
                <w:snapToGrid/>
                <w:color w:val="auto"/>
                <w:kern w:val="2"/>
                <w:sz w:val="24"/>
                <w:szCs w:val="24"/>
              </w:rPr>
              <w:t>3</w:t>
            </w:r>
            <w:r>
              <w:rPr>
                <w:rFonts w:ascii="仿宋" w:hAnsi="仿宋" w:eastAsia="仿宋" w:cs="Times New Roman"/>
                <w:snapToGrid/>
                <w:color w:val="auto"/>
                <w:kern w:val="2"/>
                <w:sz w:val="24"/>
                <w:szCs w:val="24"/>
              </w:rPr>
              <w:t>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continue"/>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规格尺寸</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1.样板尺寸、服装号型与提供的规格表以及款式图效果相符；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2.成品规格不超过行业标准允许公差</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客观</w:t>
            </w:r>
            <w:r>
              <w:rPr>
                <w:rFonts w:ascii="仿宋" w:hAnsi="仿宋" w:eastAsia="仿宋" w:cs="Times New Roman"/>
                <w:snapToGrid/>
                <w:color w:val="auto"/>
                <w:kern w:val="2"/>
                <w:sz w:val="24"/>
                <w:szCs w:val="24"/>
              </w:rPr>
              <w:t>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continue"/>
            <w:tcBorders>
              <w:bottom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样板制作</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1.样板缝份的宽度、缝角类型设计合理；</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2.样片属性、纱向、刀口、归拔等符号标注规范、正确；</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3.里料、衬料样板与面样板匹合理</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7</w:t>
            </w:r>
            <w:r>
              <w:rPr>
                <w:rFonts w:ascii="仿宋" w:hAnsi="仿宋" w:eastAsia="仿宋" w:cs="Times New Roman"/>
                <w:snapToGrid/>
                <w:color w:val="auto"/>
                <w:kern w:val="2"/>
                <w:sz w:val="24"/>
                <w:szCs w:val="24"/>
              </w:rPr>
              <w:t>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客观</w:t>
            </w:r>
            <w:r>
              <w:rPr>
                <w:rFonts w:ascii="仿宋" w:hAnsi="仿宋" w:eastAsia="仿宋" w:cs="Times New Roman"/>
                <w:snapToGrid/>
                <w:color w:val="auto"/>
                <w:kern w:val="2"/>
                <w:sz w:val="24"/>
                <w:szCs w:val="24"/>
              </w:rPr>
              <w:t>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restart"/>
            <w:tcBorders>
              <w:top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模块四</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成衣裁剪与制作</w:t>
            </w:r>
          </w:p>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w:t>
            </w:r>
            <w:r>
              <w:rPr>
                <w:rFonts w:hint="eastAsia" w:ascii="仿宋" w:hAnsi="仿宋" w:eastAsia="仿宋" w:cs="Times New Roman"/>
                <w:snapToGrid/>
                <w:color w:val="auto"/>
                <w:kern w:val="2"/>
                <w:sz w:val="24"/>
                <w:szCs w:val="24"/>
              </w:rPr>
              <w:t>0</w:t>
            </w:r>
            <w:r>
              <w:rPr>
                <w:rFonts w:ascii="仿宋" w:hAnsi="仿宋" w:eastAsia="仿宋" w:cs="Times New Roman"/>
                <w:snapToGrid/>
                <w:color w:val="auto"/>
                <w:kern w:val="2"/>
                <w:sz w:val="24"/>
                <w:szCs w:val="24"/>
              </w:rPr>
              <w:t>分）</w:t>
            </w:r>
          </w:p>
          <w:p>
            <w:pPr>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样衣裁片配伍</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1.裁片经向、纬向裁剪正确；</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2.裁片正、反面裁剪正确</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continue"/>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领子外观评价点</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1.领面光滑平顺；</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2.领座光滑平顺；</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3.翻领线圆顺；</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4.外领口弧线长度合适；</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5.驳领线平服</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6</w:t>
            </w:r>
            <w:r>
              <w:rPr>
                <w:rFonts w:ascii="仿宋" w:hAnsi="仿宋" w:eastAsia="仿宋" w:cs="Times New Roman"/>
                <w:snapToGrid/>
                <w:color w:val="auto"/>
                <w:kern w:val="2"/>
                <w:sz w:val="24"/>
                <w:szCs w:val="24"/>
              </w:rPr>
              <w:t>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continue"/>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袖子外观评价点</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1.袖山的圆度；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2.袖子的角度；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3.袖子的前倾斜；</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4.袖子弯度；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5.袖子的内旋</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5</w:t>
            </w:r>
            <w:r>
              <w:rPr>
                <w:rFonts w:ascii="仿宋" w:hAnsi="仿宋" w:eastAsia="仿宋" w:cs="Times New Roman"/>
                <w:snapToGrid/>
                <w:color w:val="auto"/>
                <w:kern w:val="2"/>
                <w:sz w:val="24"/>
                <w:szCs w:val="24"/>
              </w:rPr>
              <w:t>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continue"/>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衣身外观评价点</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1.前后衣长平衡、底摆平服；</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2.胸围松量分配适度；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3.胸和肩胛骨的立体适度；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4.腰部合体；</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5.袖窿、领口无浮起或紧拉；</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6.无不良皱褶</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7</w:t>
            </w:r>
            <w:r>
              <w:rPr>
                <w:rFonts w:ascii="仿宋" w:hAnsi="仿宋" w:eastAsia="仿宋" w:cs="Times New Roman"/>
                <w:snapToGrid/>
                <w:color w:val="auto"/>
                <w:kern w:val="2"/>
                <w:sz w:val="24"/>
                <w:szCs w:val="24"/>
              </w:rPr>
              <w:t>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continue"/>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领工艺</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1.领角左右对称，大小一致，自然窝服；</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2.装领位置准确，方法正确；</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3.领面、领座光洁平挺，宽窄一致；</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4.领面粘衬平整，不起泡；</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5.无领的领口平服，无浮余量；线位准确，领口线与肩线交点左右对称</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5</w:t>
            </w:r>
            <w:r>
              <w:rPr>
                <w:rFonts w:ascii="仿宋" w:hAnsi="仿宋" w:eastAsia="仿宋" w:cs="Times New Roman"/>
                <w:snapToGrid/>
                <w:color w:val="auto"/>
                <w:kern w:val="2"/>
                <w:sz w:val="24"/>
                <w:szCs w:val="24"/>
              </w:rPr>
              <w:t>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continue"/>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袖工艺</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1.绱袖圆顺，对位准确，吃势均匀；</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2.袖角度自然前斜，左右对称；</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3.袖弯度自然；</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4.袖口规格准确、袖开衩平服，无毛露</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6</w:t>
            </w:r>
            <w:r>
              <w:rPr>
                <w:rFonts w:ascii="仿宋" w:hAnsi="仿宋" w:eastAsia="仿宋" w:cs="Times New Roman"/>
                <w:snapToGrid/>
                <w:color w:val="auto"/>
                <w:kern w:val="2"/>
                <w:sz w:val="24"/>
                <w:szCs w:val="24"/>
              </w:rPr>
              <w:t>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continue"/>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前后衣片及部件工艺</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1.口袋：符合款式比例；口袋平服，规格准确，有立体感，造型方正；</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2.扣眼：位置、距离适宜；钉扣方正；</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3.粘衬：粘衬平整、贴合、无泡；</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4.省道：大小适宜、左右对称；省尖无泡、无坑，曲面伏贴；</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5.下摆：贴边宽度一致，顺直平服；两端平齐，中间不皱不拧；</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6.挂面：下端不起吊，不外翻；止口平整；</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7.开衩：平服，内外光洁；</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8.缝份处理光洁，宽窄一致</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8</w:t>
            </w:r>
            <w:r>
              <w:rPr>
                <w:rFonts w:ascii="仿宋" w:hAnsi="仿宋" w:eastAsia="仿宋" w:cs="Times New Roman"/>
                <w:snapToGrid/>
                <w:color w:val="auto"/>
                <w:kern w:val="2"/>
                <w:sz w:val="24"/>
                <w:szCs w:val="24"/>
              </w:rPr>
              <w:t>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continue"/>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针距、</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密度、</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缝纫、</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线路</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1.明、暗线13针/3㎝；</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2.缝纫线路牢固、顺直；</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3.面、底线松紧适宜；</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4.回针线路重合一致；</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5.面线无接线；</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6.整件无漏缝</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4分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vMerge w:val="continue"/>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c>
          <w:tcPr>
            <w:tcW w:w="1212"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整烫</w:t>
            </w:r>
          </w:p>
        </w:tc>
        <w:tc>
          <w:tcPr>
            <w:tcW w:w="4221"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1.熨烫平整挺括，外观光滑，无不良皱褶；</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2.归拔造型到位；</w:t>
            </w:r>
          </w:p>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3.表面无极光无焦、无烫黄</w:t>
            </w:r>
            <w:r>
              <w:rPr>
                <w:rFonts w:hint="eastAsia" w:ascii="仿宋" w:hAnsi="仿宋" w:eastAsia="仿宋" w:cs="Times New Roman"/>
                <w:snapToGrid/>
                <w:color w:val="auto"/>
                <w:kern w:val="2"/>
                <w:sz w:val="24"/>
                <w:szCs w:val="24"/>
              </w:rPr>
              <w:t>。</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5分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4" w:type="dxa"/>
            <w:gridSpan w:val="2"/>
            <w:tcBorders>
              <w:right w:val="single" w:color="auto" w:sz="4" w:space="0"/>
            </w:tcBorders>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综合素质</w:t>
            </w:r>
            <w:r>
              <w:rPr>
                <w:rFonts w:hint="eastAsia" w:ascii="仿宋" w:hAnsi="仿宋" w:eastAsia="仿宋" w:cs="Times New Roman"/>
                <w:snapToGrid/>
                <w:color w:val="auto"/>
                <w:kern w:val="2"/>
                <w:sz w:val="24"/>
                <w:szCs w:val="24"/>
              </w:rPr>
              <w:t>（2分）</w:t>
            </w:r>
          </w:p>
        </w:tc>
        <w:tc>
          <w:tcPr>
            <w:tcW w:w="4221" w:type="dxa"/>
            <w:tcBorders>
              <w:left w:val="single" w:color="auto" w:sz="4" w:space="0"/>
            </w:tcBorders>
            <w:vAlign w:val="center"/>
          </w:tcPr>
          <w:p>
            <w:pPr>
              <w:widowControl w:val="0"/>
              <w:spacing w:line="300" w:lineRule="exact"/>
              <w:jc w:val="both"/>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工位及周围环境整洁</w:t>
            </w:r>
            <w:r>
              <w:rPr>
                <w:rFonts w:hint="eastAsia" w:ascii="仿宋" w:hAnsi="仿宋" w:eastAsia="仿宋" w:cs="Times New Roman"/>
                <w:snapToGrid/>
                <w:color w:val="auto"/>
                <w:kern w:val="2"/>
                <w:sz w:val="24"/>
                <w:szCs w:val="24"/>
              </w:rPr>
              <w:t>以设备用电安全</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hint="eastAsia" w:ascii="仿宋" w:hAnsi="仿宋" w:eastAsia="仿宋" w:cs="Times New Roman"/>
                <w:snapToGrid/>
                <w:color w:val="auto"/>
                <w:kern w:val="2"/>
                <w:sz w:val="24"/>
                <w:szCs w:val="24"/>
              </w:rPr>
              <w:t>2</w:t>
            </w:r>
            <w:r>
              <w:rPr>
                <w:rFonts w:ascii="仿宋" w:hAnsi="仿宋" w:eastAsia="仿宋" w:cs="Times New Roman"/>
                <w:snapToGrid/>
                <w:color w:val="auto"/>
                <w:kern w:val="2"/>
                <w:sz w:val="24"/>
                <w:szCs w:val="24"/>
              </w:rPr>
              <w:t>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客观评分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35" w:type="dxa"/>
            <w:gridSpan w:val="3"/>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总分</w:t>
            </w:r>
          </w:p>
        </w:tc>
        <w:tc>
          <w:tcPr>
            <w:tcW w:w="879" w:type="dxa"/>
            <w:vAlign w:val="center"/>
          </w:tcPr>
          <w:p>
            <w:pPr>
              <w:kinsoku/>
              <w:autoSpaceDE/>
              <w:autoSpaceDN/>
              <w:spacing w:line="300" w:lineRule="exact"/>
              <w:jc w:val="both"/>
              <w:textAlignment w:val="auto"/>
              <w:rPr>
                <w:rFonts w:ascii="仿宋" w:hAnsi="仿宋" w:eastAsia="仿宋" w:cs="Times New Roman"/>
                <w:snapToGrid/>
                <w:color w:val="auto"/>
                <w:kern w:val="2"/>
                <w:sz w:val="24"/>
                <w:szCs w:val="24"/>
              </w:rPr>
            </w:pPr>
            <w:r>
              <w:rPr>
                <w:rFonts w:ascii="仿宋" w:hAnsi="仿宋" w:eastAsia="仿宋" w:cs="Times New Roman"/>
                <w:snapToGrid/>
                <w:color w:val="auto"/>
                <w:kern w:val="2"/>
                <w:sz w:val="24"/>
                <w:szCs w:val="24"/>
              </w:rPr>
              <w:t>95分</w:t>
            </w:r>
          </w:p>
        </w:tc>
        <w:tc>
          <w:tcPr>
            <w:tcW w:w="1238" w:type="dxa"/>
            <w:vAlign w:val="center"/>
          </w:tcPr>
          <w:p>
            <w:pPr>
              <w:widowControl w:val="0"/>
              <w:kinsoku/>
              <w:autoSpaceDE/>
              <w:autoSpaceDN/>
              <w:adjustRightInd/>
              <w:snapToGrid/>
              <w:spacing w:line="300" w:lineRule="exact"/>
              <w:jc w:val="both"/>
              <w:textAlignment w:val="auto"/>
              <w:rPr>
                <w:rFonts w:ascii="仿宋" w:hAnsi="仿宋" w:eastAsia="仿宋" w:cs="Times New Roman"/>
                <w:snapToGrid/>
                <w:color w:val="auto"/>
                <w:kern w:val="2"/>
                <w:sz w:val="24"/>
                <w:szCs w:val="24"/>
              </w:rPr>
            </w:pPr>
          </w:p>
        </w:tc>
      </w:tr>
    </w:tbl>
    <w:p>
      <w:pPr>
        <w:spacing w:before="65" w:line="190" w:lineRule="auto"/>
        <w:jc w:val="both"/>
        <w:outlineLvl w:val="0"/>
        <w:rPr>
          <w:rFonts w:ascii="仿宋" w:hAnsi="仿宋" w:eastAsia="仿宋" w:cs="微软雅黑"/>
          <w:b/>
          <w:sz w:val="28"/>
          <w:szCs w:val="28"/>
        </w:rPr>
      </w:pPr>
    </w:p>
    <w:p>
      <w:pPr>
        <w:spacing w:line="360" w:lineRule="auto"/>
        <w:ind w:firstLine="572" w:firstLineChars="200"/>
        <w:jc w:val="both"/>
        <w:rPr>
          <w:rFonts w:ascii="黑体" w:hAnsi="黑体" w:eastAsia="黑体" w:cs="黑体"/>
          <w:bCs/>
          <w:spacing w:val="3"/>
          <w:sz w:val="28"/>
          <w:szCs w:val="28"/>
        </w:rPr>
      </w:pPr>
      <w:r>
        <w:rPr>
          <w:rFonts w:hint="eastAsia" w:ascii="黑体" w:hAnsi="黑体" w:eastAsia="黑体" w:cs="黑体"/>
          <w:bCs/>
          <w:spacing w:val="3"/>
          <w:sz w:val="28"/>
          <w:szCs w:val="28"/>
        </w:rPr>
        <w:t>十二、奖项设置</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按照《全国职业院校技能大赛制度汇编》中相关制度，大赛按照参赛队伍设置设：师生联队团体奖。</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按照参赛队伍数量，一等奖占比10%，二等奖占比20%，三等奖占比30%（计算选手分数时保留小数点后两位）。</w:t>
      </w:r>
    </w:p>
    <w:p>
      <w:pPr>
        <w:spacing w:line="360" w:lineRule="auto"/>
        <w:ind w:firstLine="572" w:firstLineChars="200"/>
        <w:jc w:val="both"/>
        <w:rPr>
          <w:rFonts w:ascii="黑体" w:hAnsi="黑体" w:eastAsia="黑体" w:cs="黑体"/>
          <w:bCs/>
          <w:spacing w:val="3"/>
          <w:sz w:val="28"/>
          <w:szCs w:val="28"/>
        </w:rPr>
      </w:pPr>
      <w:r>
        <w:rPr>
          <w:rFonts w:hint="eastAsia" w:ascii="黑体" w:hAnsi="黑体" w:eastAsia="黑体" w:cs="黑体"/>
          <w:bCs/>
          <w:spacing w:val="3"/>
          <w:sz w:val="28"/>
          <w:szCs w:val="28"/>
        </w:rPr>
        <w:t>十三、赛项预案</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赛项承办单位制定赛项安全应急预案在赛前公布，采取有效措施保证大赛期间选手、裁判、工作人员的人身安全。</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1.赛前组织专人对比赛现场、住宿场所和交通保障进行考察， 对安全工作提出明确要求。赛场布置和赛场设备应符合国家有关安 全规定。比赛期间发生意外事故，应第一时间报告执委会，采取措施避免事扩大，立即启动预案予以解决并报告执委会。</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w:t>
      </w:r>
      <w:r>
        <w:rPr>
          <w:rFonts w:hint="eastAsia" w:ascii="仿宋" w:hAnsi="仿宋" w:eastAsia="仿宋" w:cs="微软雅黑"/>
          <w:spacing w:val="3"/>
          <w:sz w:val="28"/>
          <w:szCs w:val="28"/>
        </w:rPr>
        <w:t>比赛</w:t>
      </w:r>
      <w:r>
        <w:rPr>
          <w:rFonts w:ascii="仿宋" w:hAnsi="仿宋" w:eastAsia="仿宋" w:cs="微软雅黑"/>
          <w:spacing w:val="3"/>
          <w:sz w:val="28"/>
          <w:szCs w:val="28"/>
        </w:rPr>
        <w:t>合作企业应配合做好</w:t>
      </w:r>
      <w:r>
        <w:rPr>
          <w:rFonts w:hint="eastAsia" w:ascii="仿宋" w:hAnsi="仿宋" w:eastAsia="仿宋" w:cs="微软雅黑"/>
          <w:spacing w:val="3"/>
          <w:sz w:val="28"/>
          <w:szCs w:val="28"/>
        </w:rPr>
        <w:t>比赛</w:t>
      </w:r>
      <w:r>
        <w:rPr>
          <w:rFonts w:ascii="仿宋" w:hAnsi="仿宋" w:eastAsia="仿宋" w:cs="微软雅黑"/>
          <w:spacing w:val="3"/>
          <w:sz w:val="28"/>
          <w:szCs w:val="28"/>
        </w:rPr>
        <w:t>技术平台可靠性测试，配合专 家组、裁判组共同制定由于设备和软件等出现故障影响比赛的应急 处理预案。赛程中若出现技术平台故障，合作企业及时配合裁判长妥善处置，确保安全有序顺利完成比赛。</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3.赛场需多配备5台电脑，赛场配备电脑维护人员，发生电脑 无法正常操作（死机停机等）问题，应立即进行维修，现场裁判及时向裁判长汇报并填写赛场情况记录表签字备案。裁判长依据赛场实际情况确认选手继续</w:t>
      </w:r>
      <w:r>
        <w:rPr>
          <w:rFonts w:hint="eastAsia" w:ascii="仿宋" w:hAnsi="仿宋" w:eastAsia="仿宋" w:cs="微软雅黑"/>
          <w:spacing w:val="3"/>
          <w:sz w:val="28"/>
          <w:szCs w:val="28"/>
        </w:rPr>
        <w:t>比赛</w:t>
      </w:r>
      <w:r>
        <w:rPr>
          <w:rFonts w:ascii="仿宋" w:hAnsi="仿宋" w:eastAsia="仿宋" w:cs="微软雅黑"/>
          <w:spacing w:val="3"/>
          <w:sz w:val="28"/>
          <w:szCs w:val="28"/>
        </w:rPr>
        <w:t>、</w:t>
      </w:r>
      <w:r>
        <w:rPr>
          <w:rFonts w:hint="eastAsia" w:ascii="仿宋" w:hAnsi="仿宋" w:eastAsia="仿宋" w:cs="微软雅黑"/>
          <w:spacing w:val="3"/>
          <w:sz w:val="28"/>
          <w:szCs w:val="28"/>
        </w:rPr>
        <w:t>比赛</w:t>
      </w:r>
      <w:r>
        <w:rPr>
          <w:rFonts w:ascii="仿宋" w:hAnsi="仿宋" w:eastAsia="仿宋" w:cs="微软雅黑"/>
          <w:spacing w:val="3"/>
          <w:sz w:val="28"/>
          <w:szCs w:val="28"/>
        </w:rPr>
        <w:t>时间计算等，即可启用备用设备，并对选手延长因维护而耽误的时间。</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4.现场需多配备5台理实一体实训台备用，发生故障可调整选手使用，场内机修人员及时调修，确保设备正常运行。</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5.赛项出现重大安全问题可停赛，是否停赛由大赛执委会决定，并向组委汇报。</w:t>
      </w:r>
    </w:p>
    <w:p>
      <w:pPr>
        <w:spacing w:line="360" w:lineRule="auto"/>
        <w:ind w:firstLine="572" w:firstLineChars="200"/>
        <w:jc w:val="both"/>
        <w:rPr>
          <w:rFonts w:ascii="黑体" w:hAnsi="黑体" w:eastAsia="黑体" w:cs="黑体"/>
          <w:bCs/>
          <w:spacing w:val="3"/>
          <w:sz w:val="28"/>
          <w:szCs w:val="28"/>
        </w:rPr>
      </w:pPr>
      <w:r>
        <w:rPr>
          <w:rFonts w:hint="eastAsia" w:ascii="黑体" w:hAnsi="黑体" w:eastAsia="黑体" w:cs="黑体"/>
          <w:bCs/>
          <w:spacing w:val="3"/>
          <w:sz w:val="28"/>
          <w:szCs w:val="28"/>
        </w:rPr>
        <w:t>十四、比赛须知</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按照《全国职业院校技能大赛制度汇编》中相关制度要求精神，所有参赛人员应该树立正确的参赛观，严格遵守职业院校技能大赛制度，熟悉赛项规程的相关要求，具体要求如下：</w:t>
      </w: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（一）领队须知</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1.领队应由各省市教育行政主管部门审核后推荐，主管部门应对领队进行相关制度培训。</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2.领队须按时参加赛前领队会议和成绩发布会，不得无故席。</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3.领队负责组织本省市参赛队参加各项赛事活动。</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4.领队应积极做好本省市参赛队的服务工作，协调参赛队与赛项组织机构及承办单位的对接工作。</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5.领队负责申诉工作。参赛队认为存在不符合</w:t>
      </w:r>
      <w:r>
        <w:rPr>
          <w:rFonts w:hint="eastAsia" w:ascii="仿宋" w:hAnsi="仿宋" w:eastAsia="仿宋" w:cs="微软雅黑"/>
          <w:spacing w:val="3"/>
          <w:sz w:val="28"/>
          <w:szCs w:val="28"/>
        </w:rPr>
        <w:t>比赛</w:t>
      </w:r>
      <w:r>
        <w:rPr>
          <w:rFonts w:ascii="仿宋" w:hAnsi="仿宋" w:eastAsia="仿宋" w:cs="微软雅黑"/>
          <w:spacing w:val="3"/>
          <w:sz w:val="28"/>
          <w:szCs w:val="28"/>
        </w:rPr>
        <w:t>规定的设备、工具、软件，有失公正的评判、奖励，以及工作人员的违规行为等情况时，须由领队在该赛项</w:t>
      </w:r>
      <w:r>
        <w:rPr>
          <w:rFonts w:hint="eastAsia" w:ascii="仿宋" w:hAnsi="仿宋" w:eastAsia="仿宋" w:cs="微软雅黑"/>
          <w:spacing w:val="3"/>
          <w:sz w:val="28"/>
          <w:szCs w:val="28"/>
        </w:rPr>
        <w:t>比赛</w:t>
      </w:r>
      <w:r>
        <w:rPr>
          <w:rFonts w:ascii="仿宋" w:hAnsi="仿宋" w:eastAsia="仿宋" w:cs="微软雅黑"/>
          <w:spacing w:val="3"/>
          <w:sz w:val="28"/>
          <w:szCs w:val="28"/>
        </w:rPr>
        <w:t>结束后2小时内，向赛项仲裁组提交书面申诉材料。</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6.领队应积极做好本省市参赛队文明参赛的教育与培训，引导 和教育本省本市参赛指导教师和学生正确对待参赛工作，积极配合 赛项组织机构的工作。明确要求指导教师和参赛选手按制度规定的 程序处理比赛过程中出现的争议问题，不得利用比赛相关的微信群、QQ群发表虚假信息和不当言论。</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7.领队应该根据赛项规程要求做好参赛选手保险办理工作，并积极做好选手的安全教育。</w:t>
      </w: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（二）参赛选手须知</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1.须认真如实填写报名表内容，弄虚作假者，将取消</w:t>
      </w:r>
      <w:r>
        <w:rPr>
          <w:rFonts w:hint="eastAsia" w:ascii="仿宋" w:hAnsi="仿宋" w:eastAsia="仿宋" w:cs="微软雅黑"/>
          <w:spacing w:val="3"/>
          <w:sz w:val="28"/>
          <w:szCs w:val="28"/>
        </w:rPr>
        <w:t>比赛</w:t>
      </w:r>
      <w:r>
        <w:rPr>
          <w:rFonts w:ascii="仿宋" w:hAnsi="仿宋" w:eastAsia="仿宋" w:cs="微软雅黑"/>
          <w:spacing w:val="3"/>
          <w:sz w:val="28"/>
          <w:szCs w:val="28"/>
        </w:rPr>
        <w:t>资格和</w:t>
      </w:r>
      <w:r>
        <w:rPr>
          <w:rFonts w:hint="eastAsia" w:ascii="仿宋" w:hAnsi="仿宋" w:eastAsia="仿宋" w:cs="微软雅黑"/>
          <w:spacing w:val="3"/>
          <w:sz w:val="28"/>
          <w:szCs w:val="28"/>
        </w:rPr>
        <w:t>比赛</w:t>
      </w:r>
      <w:r>
        <w:rPr>
          <w:rFonts w:ascii="仿宋" w:hAnsi="仿宋" w:eastAsia="仿宋" w:cs="微软雅黑"/>
          <w:spacing w:val="3"/>
          <w:sz w:val="28"/>
          <w:szCs w:val="28"/>
        </w:rPr>
        <w:t>成绩。</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2.应按大赛统一安排时间熟悉赛场，参赛选手凭身份证、参赛证、赛位胸贴按照赛程安排和规定时间前往指定地点参加</w:t>
      </w:r>
      <w:r>
        <w:rPr>
          <w:rFonts w:hint="eastAsia" w:ascii="仿宋" w:hAnsi="仿宋" w:eastAsia="仿宋" w:cs="微软雅黑"/>
          <w:spacing w:val="3"/>
          <w:sz w:val="28"/>
          <w:szCs w:val="28"/>
        </w:rPr>
        <w:t>比赛</w:t>
      </w:r>
      <w:r>
        <w:rPr>
          <w:rFonts w:ascii="仿宋" w:hAnsi="仿宋" w:eastAsia="仿宋" w:cs="微软雅黑"/>
          <w:spacing w:val="3"/>
          <w:sz w:val="28"/>
          <w:szCs w:val="28"/>
        </w:rPr>
        <w:t>。</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3.开赛15分钟后，如仍未进入赛场，按弃权处理。</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4.赛题以任务书的形式发放。参赛选手须按照</w:t>
      </w:r>
      <w:r>
        <w:rPr>
          <w:rFonts w:hint="eastAsia" w:ascii="仿宋" w:hAnsi="仿宋" w:eastAsia="仿宋" w:cs="微软雅黑"/>
          <w:spacing w:val="3"/>
          <w:sz w:val="28"/>
          <w:szCs w:val="28"/>
        </w:rPr>
        <w:t>比赛</w:t>
      </w:r>
      <w:r>
        <w:rPr>
          <w:rFonts w:ascii="仿宋" w:hAnsi="仿宋" w:eastAsia="仿宋" w:cs="微软雅黑"/>
          <w:spacing w:val="3"/>
          <w:sz w:val="28"/>
          <w:szCs w:val="28"/>
        </w:rPr>
        <w:t>任务书的要求完成</w:t>
      </w:r>
      <w:r>
        <w:rPr>
          <w:rFonts w:hint="eastAsia" w:ascii="仿宋" w:hAnsi="仿宋" w:eastAsia="仿宋" w:cs="微软雅黑"/>
          <w:spacing w:val="3"/>
          <w:sz w:val="28"/>
          <w:szCs w:val="28"/>
        </w:rPr>
        <w:t>比赛</w:t>
      </w:r>
      <w:r>
        <w:rPr>
          <w:rFonts w:ascii="仿宋" w:hAnsi="仿宋" w:eastAsia="仿宋" w:cs="微软雅黑"/>
          <w:spacing w:val="3"/>
          <w:sz w:val="28"/>
          <w:szCs w:val="28"/>
        </w:rPr>
        <w:t>任务，并将</w:t>
      </w:r>
      <w:r>
        <w:rPr>
          <w:rFonts w:hint="eastAsia" w:ascii="仿宋" w:hAnsi="仿宋" w:eastAsia="仿宋" w:cs="微软雅黑"/>
          <w:spacing w:val="3"/>
          <w:sz w:val="28"/>
          <w:szCs w:val="28"/>
        </w:rPr>
        <w:t>比赛</w:t>
      </w:r>
      <w:r>
        <w:rPr>
          <w:rFonts w:ascii="仿宋" w:hAnsi="仿宋" w:eastAsia="仿宋" w:cs="微软雅黑"/>
          <w:spacing w:val="3"/>
          <w:sz w:val="28"/>
          <w:szCs w:val="28"/>
        </w:rPr>
        <w:t>相关文档按要求存储到相应设备上。</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5.可提前提交</w:t>
      </w:r>
      <w:r>
        <w:rPr>
          <w:rFonts w:hint="eastAsia" w:ascii="仿宋" w:hAnsi="仿宋" w:eastAsia="仿宋" w:cs="微软雅黑"/>
          <w:spacing w:val="3"/>
          <w:sz w:val="28"/>
          <w:szCs w:val="28"/>
        </w:rPr>
        <w:t>比赛</w:t>
      </w:r>
      <w:r>
        <w:rPr>
          <w:rFonts w:ascii="仿宋" w:hAnsi="仿宋" w:eastAsia="仿宋" w:cs="微软雅黑"/>
          <w:spacing w:val="3"/>
          <w:sz w:val="28"/>
          <w:szCs w:val="28"/>
        </w:rPr>
        <w:t>结果，但须按大赛规定时间离开赛场，不允许提前离场。</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6.提交</w:t>
      </w:r>
      <w:r>
        <w:rPr>
          <w:rFonts w:hint="eastAsia" w:ascii="仿宋" w:hAnsi="仿宋" w:eastAsia="仿宋" w:cs="微软雅黑"/>
          <w:spacing w:val="3"/>
          <w:sz w:val="28"/>
          <w:szCs w:val="28"/>
        </w:rPr>
        <w:t>比赛</w:t>
      </w:r>
      <w:r>
        <w:rPr>
          <w:rFonts w:ascii="仿宋" w:hAnsi="仿宋" w:eastAsia="仿宋" w:cs="微软雅黑"/>
          <w:spacing w:val="3"/>
          <w:sz w:val="28"/>
          <w:szCs w:val="28"/>
        </w:rPr>
        <w:t>结果须按照任务书要求进行，提交后应检查提交是 否成功和齐全，提交不完整的须在《试卷提交情况确认表》上签名确认。</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7.在</w:t>
      </w:r>
      <w:r>
        <w:rPr>
          <w:rFonts w:hint="eastAsia" w:ascii="仿宋" w:hAnsi="仿宋" w:eastAsia="仿宋" w:cs="微软雅黑"/>
          <w:spacing w:val="3"/>
          <w:sz w:val="28"/>
          <w:szCs w:val="28"/>
        </w:rPr>
        <w:t>比赛</w:t>
      </w:r>
      <w:r>
        <w:rPr>
          <w:rFonts w:ascii="仿宋" w:hAnsi="仿宋" w:eastAsia="仿宋" w:cs="微软雅黑"/>
          <w:spacing w:val="3"/>
          <w:sz w:val="28"/>
          <w:szCs w:val="28"/>
        </w:rPr>
        <w:t>结果上只填写参赛序号，禁止做任何与</w:t>
      </w:r>
      <w:r>
        <w:rPr>
          <w:rFonts w:hint="eastAsia" w:ascii="仿宋" w:hAnsi="仿宋" w:eastAsia="仿宋" w:cs="微软雅黑"/>
          <w:spacing w:val="3"/>
          <w:sz w:val="28"/>
          <w:szCs w:val="28"/>
        </w:rPr>
        <w:t>比赛</w:t>
      </w:r>
      <w:r>
        <w:rPr>
          <w:rFonts w:ascii="仿宋" w:hAnsi="仿宋" w:eastAsia="仿宋" w:cs="微软雅黑"/>
          <w:spacing w:val="3"/>
          <w:sz w:val="28"/>
          <w:szCs w:val="28"/>
        </w:rPr>
        <w:t>试题无关的标记，否则取消奖项评比资格。</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8.裁判公布</w:t>
      </w:r>
      <w:r>
        <w:rPr>
          <w:rFonts w:hint="eastAsia" w:ascii="仿宋" w:hAnsi="仿宋" w:eastAsia="仿宋" w:cs="微软雅黑"/>
          <w:spacing w:val="3"/>
          <w:sz w:val="28"/>
          <w:szCs w:val="28"/>
        </w:rPr>
        <w:t>比赛</w:t>
      </w:r>
      <w:r>
        <w:rPr>
          <w:rFonts w:ascii="仿宋" w:hAnsi="仿宋" w:eastAsia="仿宋" w:cs="微软雅黑"/>
          <w:spacing w:val="3"/>
          <w:sz w:val="28"/>
          <w:szCs w:val="28"/>
        </w:rPr>
        <w:t>时间到，选手须立即停止操作，否则按违纪处理，取消奖项评比资格。若提前提交</w:t>
      </w:r>
      <w:r>
        <w:rPr>
          <w:rFonts w:hint="eastAsia" w:ascii="仿宋" w:hAnsi="仿宋" w:eastAsia="仿宋" w:cs="微软雅黑"/>
          <w:spacing w:val="3"/>
          <w:sz w:val="28"/>
          <w:szCs w:val="28"/>
        </w:rPr>
        <w:t>比赛</w:t>
      </w:r>
      <w:r>
        <w:rPr>
          <w:rFonts w:ascii="仿宋" w:hAnsi="仿宋" w:eastAsia="仿宋" w:cs="微软雅黑"/>
          <w:spacing w:val="3"/>
          <w:sz w:val="28"/>
          <w:szCs w:val="28"/>
        </w:rPr>
        <w:t>结果，应举手示意，由监考人员记录比赛完成时间，结束</w:t>
      </w:r>
      <w:r>
        <w:rPr>
          <w:rFonts w:hint="eastAsia" w:ascii="仿宋" w:hAnsi="仿宋" w:eastAsia="仿宋" w:cs="微软雅黑"/>
          <w:spacing w:val="3"/>
          <w:sz w:val="28"/>
          <w:szCs w:val="28"/>
        </w:rPr>
        <w:t>比赛</w:t>
      </w:r>
      <w:r>
        <w:rPr>
          <w:rFonts w:ascii="仿宋" w:hAnsi="仿宋" w:eastAsia="仿宋" w:cs="微软雅黑"/>
          <w:spacing w:val="3"/>
          <w:sz w:val="28"/>
          <w:szCs w:val="28"/>
        </w:rPr>
        <w:t>后不得再进行任何答卷或操作，一律按大赛统一时间离场。</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9.须严格遵守</w:t>
      </w:r>
      <w:r>
        <w:rPr>
          <w:rFonts w:hint="eastAsia" w:ascii="仿宋" w:hAnsi="仿宋" w:eastAsia="仿宋" w:cs="微软雅黑"/>
          <w:spacing w:val="3"/>
          <w:sz w:val="28"/>
          <w:szCs w:val="28"/>
        </w:rPr>
        <w:t>比赛</w:t>
      </w:r>
      <w:r>
        <w:rPr>
          <w:rFonts w:ascii="仿宋" w:hAnsi="仿宋" w:eastAsia="仿宋" w:cs="微软雅黑"/>
          <w:spacing w:val="3"/>
          <w:sz w:val="28"/>
          <w:szCs w:val="28"/>
        </w:rPr>
        <w:t>规程规定的安全操作流程，防止发生安全事故。设备出现故障，应举手示意，由现场裁判汇报裁判长后视具体情况做出裁决。如因选手个人原因出现安全事件或设备故障，未造成严重后果的，按照相关规定扣减分数；造成严重后果的，取消</w:t>
      </w:r>
      <w:r>
        <w:rPr>
          <w:rFonts w:hint="eastAsia" w:ascii="仿宋" w:hAnsi="仿宋" w:eastAsia="仿宋" w:cs="微软雅黑"/>
          <w:spacing w:val="3"/>
          <w:sz w:val="28"/>
          <w:szCs w:val="28"/>
        </w:rPr>
        <w:t>比赛</w:t>
      </w:r>
      <w:r>
        <w:rPr>
          <w:rFonts w:ascii="仿宋" w:hAnsi="仿宋" w:eastAsia="仿宋" w:cs="微软雅黑"/>
          <w:spacing w:val="3"/>
          <w:sz w:val="28"/>
          <w:szCs w:val="28"/>
        </w:rPr>
        <w:t>资格该项成绩为零分。非选手个人原因出现的安全事件或设备故障，由裁判长做出裁决，视具体情况给选手补足排除故障耗费时间。</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10.参赛选手除按赛项规程规定的比赛用具外，不能携带与参赛无关的物品入场，不得将比赛承办单位提供的工具、材料、试卷及草稿纸等物品带出赛场，违反者按违纪处理，取消奖项评比资格。</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11.文明参赛，服从裁判统一指挥，尊重赛场工作人员，自觉维护赛场秩序。如参赛选手因对裁判不服从而停止比赛，则以弃权处理。</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12.参赛选手有作弊行为的，取消比赛资格，该项成绩为零分；如有不服从裁判及监考、扰乱赛场秩序等不文明行为，按照相关规 定扣减分数，情节严重的取消比赛资格和</w:t>
      </w:r>
      <w:r>
        <w:rPr>
          <w:rFonts w:hint="eastAsia" w:ascii="仿宋" w:hAnsi="仿宋" w:eastAsia="仿宋" w:cs="微软雅黑"/>
          <w:spacing w:val="3"/>
          <w:sz w:val="28"/>
          <w:szCs w:val="28"/>
        </w:rPr>
        <w:t>比赛</w:t>
      </w:r>
      <w:r>
        <w:rPr>
          <w:rFonts w:ascii="仿宋" w:hAnsi="仿宋" w:eastAsia="仿宋" w:cs="微软雅黑"/>
          <w:spacing w:val="3"/>
          <w:sz w:val="28"/>
          <w:szCs w:val="28"/>
        </w:rPr>
        <w:t>成绩。</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13.须严格按照规定时间进入候考区和比赛场地，不允许携带任何</w:t>
      </w:r>
      <w:r>
        <w:rPr>
          <w:rFonts w:hint="eastAsia" w:ascii="仿宋" w:hAnsi="仿宋" w:eastAsia="仿宋" w:cs="微软雅黑"/>
          <w:spacing w:val="3"/>
          <w:sz w:val="28"/>
          <w:szCs w:val="28"/>
        </w:rPr>
        <w:t>比赛</w:t>
      </w:r>
      <w:r>
        <w:rPr>
          <w:rFonts w:ascii="仿宋" w:hAnsi="仿宋" w:eastAsia="仿宋" w:cs="微软雅黑"/>
          <w:spacing w:val="3"/>
          <w:sz w:val="28"/>
          <w:szCs w:val="28"/>
        </w:rPr>
        <w:t>规程禁止使用的电子产品及通讯工具，以及其它与</w:t>
      </w:r>
      <w:r>
        <w:rPr>
          <w:rFonts w:hint="eastAsia" w:ascii="仿宋" w:hAnsi="仿宋" w:eastAsia="仿宋" w:cs="微软雅黑"/>
          <w:spacing w:val="3"/>
          <w:sz w:val="28"/>
          <w:szCs w:val="28"/>
        </w:rPr>
        <w:t>比赛</w:t>
      </w:r>
      <w:r>
        <w:rPr>
          <w:rFonts w:ascii="仿宋" w:hAnsi="仿宋" w:eastAsia="仿宋" w:cs="微软雅黑"/>
          <w:spacing w:val="3"/>
          <w:sz w:val="28"/>
          <w:szCs w:val="28"/>
        </w:rPr>
        <w:t>有关的资料和书籍，不得以任何方式泄露参赛院校、选手姓名等涉及</w:t>
      </w:r>
      <w:r>
        <w:rPr>
          <w:rFonts w:hint="eastAsia" w:ascii="仿宋" w:hAnsi="仿宋" w:eastAsia="仿宋" w:cs="微软雅黑"/>
          <w:spacing w:val="3"/>
          <w:sz w:val="28"/>
          <w:szCs w:val="28"/>
        </w:rPr>
        <w:t>比赛</w:t>
      </w:r>
      <w:r>
        <w:rPr>
          <w:rFonts w:ascii="仿宋" w:hAnsi="仿宋" w:eastAsia="仿宋" w:cs="微软雅黑"/>
          <w:spacing w:val="3"/>
          <w:sz w:val="28"/>
          <w:szCs w:val="28"/>
        </w:rPr>
        <w:t>场上应该保密的信息。不得利用比赛相关的微信群、QQ群发表虚假信息和不当言论。</w:t>
      </w:r>
    </w:p>
    <w:p>
      <w:pPr>
        <w:spacing w:line="360" w:lineRule="auto"/>
        <w:ind w:firstLine="574" w:firstLineChars="200"/>
        <w:jc w:val="both"/>
        <w:rPr>
          <w:rFonts w:ascii="仿宋" w:hAnsi="仿宋" w:eastAsia="仿宋" w:cs="微软雅黑"/>
          <w:b/>
          <w:spacing w:val="3"/>
          <w:sz w:val="28"/>
          <w:szCs w:val="28"/>
        </w:rPr>
      </w:pPr>
      <w:r>
        <w:rPr>
          <w:rFonts w:ascii="仿宋" w:hAnsi="仿宋" w:eastAsia="仿宋" w:cs="微软雅黑"/>
          <w:b/>
          <w:spacing w:val="3"/>
          <w:sz w:val="28"/>
          <w:szCs w:val="28"/>
        </w:rPr>
        <w:t>（三）工作人员须知</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1.佩戴证件，统一着装，言行文明，遵守赛场相关规定。新闻媒体等进入赛场必须经执委会允许，由专人陪同并且服从现场工作人员的安排和管理，不能影响比赛进行。</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2.所有岗位的工作人员要提前15分钟进入工作岗位，做好准备工作。坚守岗位，不得请假。一定要按时、按要求完成各项工作。</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3.比赛期间，由赛项监督处理突发事件，并对裁判人员和现场评分人员进行督察，工作人员不得私自处理有关选手比赛成绩的相关资料。</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4.严守各项纪律，发现问题要及时解决或向上级领导汇报，严禁因个人原因对大赛造成不良的影响，保证大赛的顺利进行。</w:t>
      </w:r>
    </w:p>
    <w:p>
      <w:pPr>
        <w:spacing w:line="360" w:lineRule="auto"/>
        <w:ind w:firstLine="572" w:firstLineChars="200"/>
        <w:jc w:val="both"/>
        <w:rPr>
          <w:rFonts w:ascii="黑体" w:hAnsi="黑体" w:eastAsia="黑体" w:cs="黑体"/>
          <w:bCs/>
          <w:spacing w:val="3"/>
          <w:sz w:val="28"/>
          <w:szCs w:val="28"/>
        </w:rPr>
      </w:pPr>
      <w:r>
        <w:rPr>
          <w:rFonts w:hint="eastAsia" w:ascii="黑体" w:hAnsi="黑体" w:eastAsia="黑体" w:cs="黑体"/>
          <w:bCs/>
          <w:spacing w:val="3"/>
          <w:sz w:val="28"/>
          <w:szCs w:val="28"/>
        </w:rPr>
        <w:t>十五、申诉与仲裁</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按照《全国职业院校技能大赛制度汇编》中相关制度，本赛项 对比赛过程中有失公正的现象或有关人员违规行为进行申诉和仲裁的方法阐述如下：</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1.各参赛队对不符合大赛和赛项规程规定的仪器、设备、工装、材料、物件、计算机软硬件、</w:t>
      </w:r>
      <w:r>
        <w:rPr>
          <w:rFonts w:hint="eastAsia" w:ascii="仿宋" w:hAnsi="仿宋" w:eastAsia="仿宋" w:cs="微软雅黑"/>
          <w:spacing w:val="3"/>
          <w:sz w:val="28"/>
          <w:szCs w:val="28"/>
        </w:rPr>
        <w:t>比赛</w:t>
      </w:r>
      <w:r>
        <w:rPr>
          <w:rFonts w:ascii="仿宋" w:hAnsi="仿宋" w:eastAsia="仿宋" w:cs="微软雅黑"/>
          <w:spacing w:val="3"/>
          <w:sz w:val="28"/>
          <w:szCs w:val="28"/>
        </w:rPr>
        <w:t>使用工具、用品，</w:t>
      </w:r>
      <w:r>
        <w:rPr>
          <w:rFonts w:hint="eastAsia" w:ascii="仿宋" w:hAnsi="仿宋" w:eastAsia="仿宋" w:cs="微软雅黑"/>
          <w:spacing w:val="3"/>
          <w:sz w:val="28"/>
          <w:szCs w:val="28"/>
        </w:rPr>
        <w:t>比赛</w:t>
      </w:r>
      <w:r>
        <w:rPr>
          <w:rFonts w:ascii="仿宋" w:hAnsi="仿宋" w:eastAsia="仿宋" w:cs="微软雅黑"/>
          <w:spacing w:val="3"/>
          <w:sz w:val="28"/>
          <w:szCs w:val="28"/>
        </w:rPr>
        <w:t>执裁、赛场管理，以及工作人员的不规范行为等，可向赛项仲裁组提出申诉。申诉主体为参赛队领队。</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2.参赛队领队可在比赛结束后（选手赛场比赛内容全部完成）2小时之内向仲裁组提出书面申诉。</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3.书面申诉应对申诉事件的现象、发生时间、涉及人员、 申诉依据等进行充分、实事求是的叙述，并由领队亲笔签名。书面申诉不予受理。</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4.赛项仲裁组在接到申诉报告后的 2 小时内组织复议，并及时将复议结果以书面形式告知申诉方。申诉方对复议结果仍有异议，可向大赛仲裁工作组提出申诉。大赛仲裁工作组的仲裁结果为最终结果。</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5.仲裁结果由申诉人签收，不能代收，如在约定时间和地点申诉人离开，视为自行放弃申诉。</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6.申诉方可随时提出放弃申诉。</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7.申诉方必须提供真实的申诉信息并严格遵守申诉程序，不得以任何理由采取过激行为扰乱赛场秩序。</w:t>
      </w:r>
    </w:p>
    <w:p>
      <w:pPr>
        <w:spacing w:line="360" w:lineRule="auto"/>
        <w:ind w:firstLine="572" w:firstLineChars="200"/>
        <w:jc w:val="both"/>
        <w:rPr>
          <w:rFonts w:ascii="黑体" w:hAnsi="黑体" w:eastAsia="黑体" w:cs="黑体"/>
          <w:bCs/>
          <w:spacing w:val="3"/>
          <w:sz w:val="28"/>
          <w:szCs w:val="28"/>
        </w:rPr>
      </w:pPr>
      <w:r>
        <w:rPr>
          <w:rFonts w:hint="eastAsia" w:ascii="黑体" w:hAnsi="黑体" w:eastAsia="黑体" w:cs="黑体"/>
          <w:bCs/>
          <w:spacing w:val="3"/>
          <w:sz w:val="28"/>
          <w:szCs w:val="28"/>
        </w:rPr>
        <w:t>十六、比赛观摩</w:t>
      </w:r>
    </w:p>
    <w:p>
      <w:pPr>
        <w:spacing w:line="360" w:lineRule="auto"/>
        <w:ind w:firstLine="572" w:firstLineChars="200"/>
        <w:jc w:val="both"/>
        <w:rPr>
          <w:rFonts w:ascii="仿宋" w:hAnsi="仿宋" w:eastAsia="仿宋" w:cs="微软雅黑"/>
          <w:spacing w:val="3"/>
          <w:sz w:val="28"/>
          <w:szCs w:val="28"/>
        </w:rPr>
      </w:pPr>
      <w:r>
        <w:rPr>
          <w:rFonts w:ascii="仿宋" w:hAnsi="仿宋" w:eastAsia="仿宋" w:cs="微软雅黑"/>
          <w:spacing w:val="3"/>
          <w:sz w:val="28"/>
          <w:szCs w:val="28"/>
        </w:rPr>
        <w:t>进一步增强职业教育吸引力，宣传职业教育的地位和作用，展示职业教育发展成果，形成全社会关心、重视和支持职业教育的良好氛围，提高职业院校技能大赛的影响力。大赛通过大屏幕的直播观摩比赛现场全过程。赛后所有作品进行展示交流，并设置获奖优秀作品展示区，组织参赛队观摩学习。</w:t>
      </w:r>
    </w:p>
    <w:p>
      <w:pPr>
        <w:jc w:val="both"/>
      </w:pPr>
    </w:p>
    <w:sectPr>
      <w:footerReference r:id="rId3" w:type="default"/>
      <w:pgSz w:w="11910" w:h="16840"/>
      <w:pgMar w:top="1928" w:right="1531" w:bottom="1928" w:left="1531" w:header="0" w:footer="104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7D0B8CA-F4F3-4982-8E07-A8A00AF28AD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embedRegular r:id="rId2" w:fontKey="{86346B8C-7356-4F71-A9C6-5611D17EB400}"/>
  </w:font>
  <w:font w:name="仿宋_GB2312">
    <w:panose1 w:val="02010609030101010101"/>
    <w:charset w:val="86"/>
    <w:family w:val="modern"/>
    <w:pitch w:val="default"/>
    <w:sig w:usb0="00000001" w:usb1="080E0000" w:usb2="00000000" w:usb3="00000000" w:csb0="00040000" w:csb1="00000000"/>
    <w:embedRegular r:id="rId3" w:fontKey="{49E56C8D-1641-4AC3-9048-00A988909A5A}"/>
  </w:font>
  <w:font w:name="方正小标宋简体">
    <w:panose1 w:val="03000509000000000000"/>
    <w:charset w:val="86"/>
    <w:family w:val="script"/>
    <w:pitch w:val="default"/>
    <w:sig w:usb0="00000001" w:usb1="080E0000" w:usb2="00000000" w:usb3="00000000" w:csb0="00040000" w:csb1="00000000"/>
    <w:embedRegular r:id="rId4" w:fontKey="{493293EE-F018-48ED-ACDB-59CD3D0DF1B7}"/>
  </w:font>
  <w:font w:name="微软雅黑">
    <w:panose1 w:val="020B0503020204020204"/>
    <w:charset w:val="86"/>
    <w:family w:val="swiss"/>
    <w:pitch w:val="default"/>
    <w:sig w:usb0="80000287" w:usb1="2ACF3C50" w:usb2="00000016" w:usb3="00000000" w:csb0="0004001F" w:csb1="00000000"/>
    <w:embedRegular r:id="rId5" w:fontKey="{9CC9FEE4-4616-4A52-B912-8ED0E65CE1B9}"/>
  </w:font>
  <w:font w:name="楷体">
    <w:panose1 w:val="02010609060101010101"/>
    <w:charset w:val="86"/>
    <w:family w:val="modern"/>
    <w:pitch w:val="default"/>
    <w:sig w:usb0="800002BF" w:usb1="38CF7CFA" w:usb2="00000016" w:usb3="00000000" w:csb0="00040001" w:csb1="00000000"/>
    <w:embedRegular r:id="rId6" w:fontKey="{364BAA5F-7538-49D8-A5A5-D841E21E68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186"/>
      <w:rPr>
        <w:rFonts w:ascii="仿宋" w:hAnsi="仿宋" w:eastAsia="仿宋" w:cs="仿宋"/>
        <w:sz w:val="28"/>
        <w:szCs w:val="28"/>
      </w:rPr>
    </w:pPr>
    <w:r>
      <w:rPr>
        <w:sz w:val="28"/>
      </w:rPr>
      <w:pict>
        <v:shape id="_x0000_s1027" o:spid="_x0000_s1027"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v:path/>
          <v:fill on="f" focussize="0,0"/>
          <v:stroke on="f" weight="0.5pt" joinstyle="miter"/>
          <v:imagedata o:title=""/>
          <o:lock v:ext="edit"/>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trackRevisions w:val="1"/>
  <w:documentProtection w:enforcement="0"/>
  <w:defaultTabStop w:val="420"/>
  <w:noPunctuationKerning w:val="1"/>
  <w:characterSpacingControl w:val="doNotCompress"/>
  <w:hdrShapeDefaults>
    <o:shapelayout v:ext="edit">
      <o:idmap v:ext="edit" data="1"/>
    </o:shapelayout>
  </w:hdrShapeDefaults>
  <w:compat>
    <w:spaceForUL/>
    <w:ulTrailSpace/>
    <w:doNotExpandShiftReturn/>
    <w:doNotWrapTextWithPunct/>
    <w:doNotUseEastAsianBreakRules/>
    <w:useFELayout/>
    <w:doNotUseIndentAsNumberingTabStop/>
    <w:compatSetting w:name="compatibilityMode" w:uri="http://schemas.microsoft.com/office/word" w:val="12"/>
  </w:compat>
  <w:docVars>
    <w:docVar w:name="commondata" w:val="eyJoZGlkIjoiZTJkNWQxM2JiYTRmNDVmMTVmZmRiOWU0ZGVmMmY3YjkifQ=="/>
    <w:docVar w:name="KGWebUrl" w:val="https://dingtalkoa.zjedusri.com.cn/weaver/weaver.file.FileDownloadForNews?uuid=fa58420f-c1f4-4c27-bce1-72e5184d6b4d&amp;fileid=19050&amp;type=document&amp;isofficeview=0"/>
  </w:docVars>
  <w:rsids>
    <w:rsidRoot w:val="00DB0597"/>
    <w:rsid w:val="00000DD1"/>
    <w:rsid w:val="000C1453"/>
    <w:rsid w:val="00150B1B"/>
    <w:rsid w:val="00243525"/>
    <w:rsid w:val="002537B5"/>
    <w:rsid w:val="002A0A12"/>
    <w:rsid w:val="002C22FF"/>
    <w:rsid w:val="003512CC"/>
    <w:rsid w:val="003A33E6"/>
    <w:rsid w:val="003D760A"/>
    <w:rsid w:val="00427CB6"/>
    <w:rsid w:val="004B3E94"/>
    <w:rsid w:val="006E762D"/>
    <w:rsid w:val="006F7B64"/>
    <w:rsid w:val="00761164"/>
    <w:rsid w:val="007950AA"/>
    <w:rsid w:val="007C4580"/>
    <w:rsid w:val="007D1B53"/>
    <w:rsid w:val="00805BDE"/>
    <w:rsid w:val="00805ED0"/>
    <w:rsid w:val="00876BED"/>
    <w:rsid w:val="009B6DBC"/>
    <w:rsid w:val="00A06A35"/>
    <w:rsid w:val="00A64360"/>
    <w:rsid w:val="00AA324F"/>
    <w:rsid w:val="00B2291D"/>
    <w:rsid w:val="00BF08F0"/>
    <w:rsid w:val="00C30856"/>
    <w:rsid w:val="00CC50A8"/>
    <w:rsid w:val="00D23FF6"/>
    <w:rsid w:val="00DB0597"/>
    <w:rsid w:val="00E73A0C"/>
    <w:rsid w:val="00EE26D9"/>
    <w:rsid w:val="00F940F1"/>
    <w:rsid w:val="00FA54CE"/>
    <w:rsid w:val="00FD01AF"/>
    <w:rsid w:val="01954C24"/>
    <w:rsid w:val="01AF3D87"/>
    <w:rsid w:val="02080BFB"/>
    <w:rsid w:val="02587777"/>
    <w:rsid w:val="028C7BAB"/>
    <w:rsid w:val="02BA5D3C"/>
    <w:rsid w:val="030B0B6F"/>
    <w:rsid w:val="0335371E"/>
    <w:rsid w:val="034877EC"/>
    <w:rsid w:val="03E5328D"/>
    <w:rsid w:val="04D66723"/>
    <w:rsid w:val="05C569E7"/>
    <w:rsid w:val="07520C39"/>
    <w:rsid w:val="07682FDB"/>
    <w:rsid w:val="07933886"/>
    <w:rsid w:val="085C0DB2"/>
    <w:rsid w:val="09A81A1B"/>
    <w:rsid w:val="09D75213"/>
    <w:rsid w:val="0A48004B"/>
    <w:rsid w:val="0A57101C"/>
    <w:rsid w:val="0A927580"/>
    <w:rsid w:val="0ADB7197"/>
    <w:rsid w:val="0B4C599F"/>
    <w:rsid w:val="0BF35AAF"/>
    <w:rsid w:val="0C182F1C"/>
    <w:rsid w:val="0CD12600"/>
    <w:rsid w:val="0E342E47"/>
    <w:rsid w:val="0F49084F"/>
    <w:rsid w:val="0FA85810"/>
    <w:rsid w:val="0FAA4F28"/>
    <w:rsid w:val="105A46BB"/>
    <w:rsid w:val="109F6C09"/>
    <w:rsid w:val="10CF32FA"/>
    <w:rsid w:val="11B76268"/>
    <w:rsid w:val="11DA1F57"/>
    <w:rsid w:val="125D34D8"/>
    <w:rsid w:val="145B0A18"/>
    <w:rsid w:val="148C3C1A"/>
    <w:rsid w:val="15753694"/>
    <w:rsid w:val="158E4D41"/>
    <w:rsid w:val="15D767BC"/>
    <w:rsid w:val="162C402E"/>
    <w:rsid w:val="166D15EC"/>
    <w:rsid w:val="17514A69"/>
    <w:rsid w:val="17832749"/>
    <w:rsid w:val="18754787"/>
    <w:rsid w:val="187D188E"/>
    <w:rsid w:val="18833D5E"/>
    <w:rsid w:val="18D71108"/>
    <w:rsid w:val="18F27A06"/>
    <w:rsid w:val="194B154C"/>
    <w:rsid w:val="19622F5E"/>
    <w:rsid w:val="1A1D50D7"/>
    <w:rsid w:val="1A3B730B"/>
    <w:rsid w:val="1AA9184D"/>
    <w:rsid w:val="1AD339E7"/>
    <w:rsid w:val="1AEB0D31"/>
    <w:rsid w:val="1BCD48DA"/>
    <w:rsid w:val="1CB515F6"/>
    <w:rsid w:val="1D5F5A06"/>
    <w:rsid w:val="1DB25B36"/>
    <w:rsid w:val="1DE064FE"/>
    <w:rsid w:val="1E043A82"/>
    <w:rsid w:val="1E3429EF"/>
    <w:rsid w:val="1E4446C5"/>
    <w:rsid w:val="1E8F5629"/>
    <w:rsid w:val="1EB11053"/>
    <w:rsid w:val="1F26233D"/>
    <w:rsid w:val="1F387886"/>
    <w:rsid w:val="1F4E188E"/>
    <w:rsid w:val="200471EE"/>
    <w:rsid w:val="208A48AF"/>
    <w:rsid w:val="20F86C9E"/>
    <w:rsid w:val="215D3B45"/>
    <w:rsid w:val="21902632"/>
    <w:rsid w:val="21AD4F92"/>
    <w:rsid w:val="22137F08"/>
    <w:rsid w:val="23741A1F"/>
    <w:rsid w:val="23A75107"/>
    <w:rsid w:val="242157C3"/>
    <w:rsid w:val="245C4A4D"/>
    <w:rsid w:val="24A574FD"/>
    <w:rsid w:val="263A2B6C"/>
    <w:rsid w:val="2654614C"/>
    <w:rsid w:val="268564DD"/>
    <w:rsid w:val="26EC20B9"/>
    <w:rsid w:val="26EE087F"/>
    <w:rsid w:val="27E94D49"/>
    <w:rsid w:val="281D6E84"/>
    <w:rsid w:val="290F208E"/>
    <w:rsid w:val="294066EC"/>
    <w:rsid w:val="29626662"/>
    <w:rsid w:val="29714AF7"/>
    <w:rsid w:val="29E4176D"/>
    <w:rsid w:val="2A107348"/>
    <w:rsid w:val="2A354CA3"/>
    <w:rsid w:val="2A5C128F"/>
    <w:rsid w:val="2AB42514"/>
    <w:rsid w:val="2AB90504"/>
    <w:rsid w:val="2B2418E2"/>
    <w:rsid w:val="2B6E6CAA"/>
    <w:rsid w:val="2C0359E4"/>
    <w:rsid w:val="2C1B6F9C"/>
    <w:rsid w:val="2C8608B9"/>
    <w:rsid w:val="2CA45496"/>
    <w:rsid w:val="2CB847EB"/>
    <w:rsid w:val="2D8F19F0"/>
    <w:rsid w:val="2E20707B"/>
    <w:rsid w:val="2E89343E"/>
    <w:rsid w:val="300466C5"/>
    <w:rsid w:val="31CA6D2C"/>
    <w:rsid w:val="32364B30"/>
    <w:rsid w:val="32662614"/>
    <w:rsid w:val="33810294"/>
    <w:rsid w:val="33F20C7A"/>
    <w:rsid w:val="358F1984"/>
    <w:rsid w:val="381652CF"/>
    <w:rsid w:val="383C7B03"/>
    <w:rsid w:val="38A26DC7"/>
    <w:rsid w:val="38C86471"/>
    <w:rsid w:val="38F60B75"/>
    <w:rsid w:val="39742CBA"/>
    <w:rsid w:val="39F23A32"/>
    <w:rsid w:val="39F41A62"/>
    <w:rsid w:val="39F71049"/>
    <w:rsid w:val="3A4D0AE5"/>
    <w:rsid w:val="3B3E1C36"/>
    <w:rsid w:val="3BF910A8"/>
    <w:rsid w:val="3C4F7AA6"/>
    <w:rsid w:val="3C631B92"/>
    <w:rsid w:val="3C706E90"/>
    <w:rsid w:val="3CAD1E92"/>
    <w:rsid w:val="3ECB6600"/>
    <w:rsid w:val="3F754EDC"/>
    <w:rsid w:val="3F892743"/>
    <w:rsid w:val="3F8F14C9"/>
    <w:rsid w:val="3F942E96"/>
    <w:rsid w:val="411E5666"/>
    <w:rsid w:val="423B584A"/>
    <w:rsid w:val="42642FF3"/>
    <w:rsid w:val="44625E6A"/>
    <w:rsid w:val="451B2245"/>
    <w:rsid w:val="454342FE"/>
    <w:rsid w:val="455664D1"/>
    <w:rsid w:val="479A3013"/>
    <w:rsid w:val="479A7464"/>
    <w:rsid w:val="479E2B03"/>
    <w:rsid w:val="480B3EA8"/>
    <w:rsid w:val="486E0837"/>
    <w:rsid w:val="48FC6BF1"/>
    <w:rsid w:val="49217619"/>
    <w:rsid w:val="4953791E"/>
    <w:rsid w:val="49AD121E"/>
    <w:rsid w:val="4A08695A"/>
    <w:rsid w:val="4A8713BB"/>
    <w:rsid w:val="4C115F9A"/>
    <w:rsid w:val="4C196BFC"/>
    <w:rsid w:val="4CFD651E"/>
    <w:rsid w:val="4DDA060D"/>
    <w:rsid w:val="4E2725F8"/>
    <w:rsid w:val="4EA12D91"/>
    <w:rsid w:val="4EF456FF"/>
    <w:rsid w:val="4FD96448"/>
    <w:rsid w:val="513D15DF"/>
    <w:rsid w:val="53004672"/>
    <w:rsid w:val="553B0337"/>
    <w:rsid w:val="562E7748"/>
    <w:rsid w:val="56687855"/>
    <w:rsid w:val="56927CD7"/>
    <w:rsid w:val="569F41A2"/>
    <w:rsid w:val="574E571B"/>
    <w:rsid w:val="5835616C"/>
    <w:rsid w:val="590316FF"/>
    <w:rsid w:val="5967512B"/>
    <w:rsid w:val="5A9C567B"/>
    <w:rsid w:val="5B3E7729"/>
    <w:rsid w:val="5C7A36E7"/>
    <w:rsid w:val="5CFF7617"/>
    <w:rsid w:val="5D5850AB"/>
    <w:rsid w:val="5E196F30"/>
    <w:rsid w:val="5E3F5E18"/>
    <w:rsid w:val="5E475FA3"/>
    <w:rsid w:val="5EBF1885"/>
    <w:rsid w:val="600C0AFA"/>
    <w:rsid w:val="608E2FF1"/>
    <w:rsid w:val="60E750C3"/>
    <w:rsid w:val="615009B4"/>
    <w:rsid w:val="61565DA5"/>
    <w:rsid w:val="617821BF"/>
    <w:rsid w:val="61C566A5"/>
    <w:rsid w:val="61E15FB7"/>
    <w:rsid w:val="63F36615"/>
    <w:rsid w:val="64C37BF6"/>
    <w:rsid w:val="64EC2CA8"/>
    <w:rsid w:val="65DD0843"/>
    <w:rsid w:val="66384703"/>
    <w:rsid w:val="66CD6B09"/>
    <w:rsid w:val="67944D0A"/>
    <w:rsid w:val="67DB076F"/>
    <w:rsid w:val="67FC76A6"/>
    <w:rsid w:val="683706DE"/>
    <w:rsid w:val="68E579A6"/>
    <w:rsid w:val="69450E38"/>
    <w:rsid w:val="69576678"/>
    <w:rsid w:val="6A420834"/>
    <w:rsid w:val="6A4C10D0"/>
    <w:rsid w:val="6ACC3540"/>
    <w:rsid w:val="6AFD7F0C"/>
    <w:rsid w:val="6B217424"/>
    <w:rsid w:val="6B272C8C"/>
    <w:rsid w:val="6C783E95"/>
    <w:rsid w:val="6C9C3206"/>
    <w:rsid w:val="6CC369E5"/>
    <w:rsid w:val="6D711FE3"/>
    <w:rsid w:val="6D8D0DA1"/>
    <w:rsid w:val="6E970129"/>
    <w:rsid w:val="6F0A1E85"/>
    <w:rsid w:val="70CB230C"/>
    <w:rsid w:val="70CD6084"/>
    <w:rsid w:val="7235272A"/>
    <w:rsid w:val="74C040EA"/>
    <w:rsid w:val="767A3346"/>
    <w:rsid w:val="76A41635"/>
    <w:rsid w:val="76C43A85"/>
    <w:rsid w:val="76D312F1"/>
    <w:rsid w:val="76E97048"/>
    <w:rsid w:val="79177681"/>
    <w:rsid w:val="79924A8A"/>
    <w:rsid w:val="79F75F20"/>
    <w:rsid w:val="7A2455EA"/>
    <w:rsid w:val="7A546ECE"/>
    <w:rsid w:val="7BB67714"/>
    <w:rsid w:val="7BC462D5"/>
    <w:rsid w:val="7C0E7550"/>
    <w:rsid w:val="7C2111FD"/>
    <w:rsid w:val="7C52743D"/>
    <w:rsid w:val="7CD03383"/>
    <w:rsid w:val="7E5C45A3"/>
    <w:rsid w:val="7F2C21C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next w:val="1"/>
    <w:autoRedefine/>
    <w:qFormat/>
    <w:uiPriority w:val="99"/>
    <w:pPr>
      <w:overflowPunct w:val="0"/>
      <w:spacing w:before="120" w:after="120"/>
      <w:ind w:left="2552"/>
    </w:pPr>
    <w:rPr>
      <w:rFonts w:ascii="Book Antiqua" w:hAnsi="Book Antiqua"/>
      <w:szCs w:val="20"/>
    </w:rPr>
  </w:style>
  <w:style w:type="paragraph" w:styleId="3">
    <w:name w:val="annotation text"/>
    <w:basedOn w:val="1"/>
    <w:autoRedefine/>
    <w:qFormat/>
    <w:uiPriority w:val="0"/>
  </w:style>
  <w:style w:type="paragraph" w:styleId="4">
    <w:name w:val="Balloon Text"/>
    <w:basedOn w:val="1"/>
    <w:link w:val="15"/>
    <w:uiPriority w:val="0"/>
    <w:rPr>
      <w:sz w:val="18"/>
      <w:szCs w:val="18"/>
    </w:rPr>
  </w:style>
  <w:style w:type="paragraph" w:styleId="5">
    <w:name w:val="footer"/>
    <w:basedOn w:val="1"/>
    <w:autoRedefine/>
    <w:qFormat/>
    <w:uiPriority w:val="0"/>
    <w:pPr>
      <w:tabs>
        <w:tab w:val="center" w:pos="4153"/>
        <w:tab w:val="right" w:pos="8306"/>
      </w:tabs>
    </w:pPr>
    <w:rPr>
      <w:sz w:val="18"/>
    </w:rPr>
  </w:style>
  <w:style w:type="paragraph" w:styleId="6">
    <w:name w:val="header"/>
    <w:basedOn w:val="1"/>
    <w:autoRedefine/>
    <w:qFormat/>
    <w:uiPriority w:val="99"/>
    <w:pPr>
      <w:pBdr>
        <w:bottom w:val="single" w:color="auto" w:sz="6" w:space="1"/>
      </w:pBdr>
      <w:tabs>
        <w:tab w:val="center" w:pos="4153"/>
        <w:tab w:val="right" w:pos="8306"/>
      </w:tabs>
      <w:jc w:val="center"/>
    </w:pPr>
    <w:rPr>
      <w:sz w:val="18"/>
      <w:szCs w:val="18"/>
    </w:rPr>
  </w:style>
  <w:style w:type="table" w:styleId="8">
    <w:name w:val="Table Grid"/>
    <w:autoRedefine/>
    <w:qFormat/>
    <w:uiPriority w:val="99"/>
    <w:pPr>
      <w:widowControl w:val="0"/>
      <w:jc w:val="both"/>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0">
    <w:name w:val="Hyperlink"/>
    <w:autoRedefine/>
    <w:qFormat/>
    <w:uiPriority w:val="99"/>
    <w:rPr>
      <w:color w:val="0000FF"/>
      <w:u w:val="single"/>
    </w:rPr>
  </w:style>
  <w:style w:type="character" w:styleId="11">
    <w:name w:val="annotation reference"/>
    <w:basedOn w:val="9"/>
    <w:autoRedefine/>
    <w:qFormat/>
    <w:uiPriority w:val="0"/>
    <w:rPr>
      <w:sz w:val="21"/>
      <w:szCs w:val="21"/>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修订1"/>
    <w:autoRedefine/>
    <w:hidden/>
    <w:semiHidden/>
    <w:qFormat/>
    <w:uiPriority w:val="99"/>
    <w:rPr>
      <w:rFonts w:ascii="Arial" w:hAnsi="Arial" w:eastAsia="Arial" w:cs="Arial"/>
      <w:snapToGrid w:val="0"/>
      <w:color w:val="000000"/>
      <w:sz w:val="21"/>
      <w:szCs w:val="21"/>
      <w:lang w:val="en-US" w:eastAsia="zh-CN" w:bidi="ar-SA"/>
    </w:rPr>
  </w:style>
  <w:style w:type="paragraph" w:customStyle="1" w:styleId="14">
    <w:name w:val="Table Text"/>
    <w:basedOn w:val="1"/>
    <w:autoRedefine/>
    <w:semiHidden/>
    <w:qFormat/>
    <w:uiPriority w:val="0"/>
    <w:rPr>
      <w:rFonts w:ascii="仿宋" w:hAnsi="仿宋" w:eastAsia="仿宋" w:cs="仿宋"/>
      <w:sz w:val="24"/>
      <w:szCs w:val="24"/>
    </w:rPr>
  </w:style>
  <w:style w:type="character" w:customStyle="1" w:styleId="15">
    <w:name w:val="批注框文本 Char"/>
    <w:basedOn w:val="9"/>
    <w:link w:val="4"/>
    <w:uiPriority w:val="0"/>
    <w:rPr>
      <w:rFonts w:ascii="Arial" w:hAnsi="Arial" w:eastAsia="Arial" w:cs="Arial"/>
      <w:snapToGrid w:val="0"/>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2799</Words>
  <Characters>15958</Characters>
  <Lines>132</Lines>
  <Paragraphs>37</Paragraphs>
  <TotalTime>6</TotalTime>
  <ScaleCrop>false</ScaleCrop>
  <LinksUpToDate>false</LinksUpToDate>
  <CharactersWithSpaces>18720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2024-03-11T08:59:00Z</dcterms:created>
  <dc:creator>HP</dc:creator>
  <cp:lastModifiedBy>铖榛</cp:lastModifiedBy>
  <cp:lastPrinted>2023-05-12T05:42:00Z</cp:lastPrinted>
  <dcterms:modified xsi:type="dcterms:W3CDTF">2024-03-13T02:14:23Z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2023-05-11T12:50:12Z</vt:filetime>
  </property>
  <property fmtid="{D5CDD505-2E9C-101B-9397-08002B2CF9AE}" pid="4" name="KSOProductBuildVer">
    <vt:lpwstr>2052-12.1.0.16388</vt:lpwstr>
  </property>
  <property fmtid="{D5CDD505-2E9C-101B-9397-08002B2CF9AE}" pid="5" name="ICV">
    <vt:lpwstr>9E5D1A07700C4BF391419003DCC305AC_13</vt:lpwstr>
  </property>
</Properties>
</file>