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5F" w:rsidRDefault="00FF195F">
      <w:pPr>
        <w:spacing w:line="580" w:lineRule="exact"/>
        <w:ind w:right="160" w:firstLineChars="1450" w:firstLine="4640"/>
        <w:jc w:val="righ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FF195F" w:rsidRDefault="00FF195F">
      <w:pPr>
        <w:spacing w:line="580" w:lineRule="exact"/>
        <w:ind w:right="160" w:firstLineChars="1450" w:firstLine="4640"/>
        <w:jc w:val="righ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FF195F" w:rsidRDefault="00FF195F">
      <w:pPr>
        <w:spacing w:line="580" w:lineRule="exact"/>
        <w:ind w:right="160" w:firstLineChars="1450" w:firstLine="4640"/>
        <w:jc w:val="righ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FF195F" w:rsidRDefault="00FF195F">
      <w:pPr>
        <w:spacing w:line="580" w:lineRule="exact"/>
        <w:ind w:right="160" w:firstLineChars="1450" w:firstLine="4640"/>
        <w:jc w:val="righ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FF195F" w:rsidRDefault="00FF195F">
      <w:pPr>
        <w:spacing w:line="580" w:lineRule="exact"/>
        <w:ind w:right="160" w:firstLineChars="1450" w:firstLine="4640"/>
        <w:jc w:val="righ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FF195F" w:rsidRDefault="00AA2223">
      <w:pPr>
        <w:spacing w:line="580" w:lineRule="exact"/>
        <w:ind w:right="160" w:firstLineChars="1450" w:firstLine="4640"/>
        <w:jc w:val="righ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浙职教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02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号</w:t>
      </w:r>
    </w:p>
    <w:p w:rsidR="00FF195F" w:rsidRDefault="00FF195F">
      <w:pPr>
        <w:widowControl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p w:rsidR="00FF195F" w:rsidRDefault="00AA2223">
      <w:pPr>
        <w:adjustRightInd w:val="0"/>
        <w:spacing w:line="580" w:lineRule="exact"/>
        <w:ind w:leftChars="-50" w:left="-105" w:rightChars="-50" w:right="-105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浙江省教育厅职成教教研室关于举行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年浙江省中高职一体化试点赛“护理”项目比赛的通知</w:t>
      </w:r>
    </w:p>
    <w:p w:rsidR="00FF195F" w:rsidRDefault="00FF195F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F195F" w:rsidRDefault="00AA2223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各设区市职教教研室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、有关学校：</w:t>
      </w:r>
    </w:p>
    <w:p w:rsidR="00FF195F" w:rsidRDefault="004B51C5" w:rsidP="004B51C5">
      <w:pPr>
        <w:adjustRightInd w:val="0"/>
        <w:snapToGrid w:val="0"/>
        <w:spacing w:line="580" w:lineRule="exact"/>
        <w:ind w:rightChars="142" w:right="298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为进一步落实</w:t>
      </w:r>
      <w:r w:rsidR="00AA22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《浙江省教育厅办公室关于印发</w:t>
      </w:r>
      <w:r w:rsidR="00AA22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&lt;</w:t>
      </w:r>
      <w:r w:rsidR="00AA22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浙江省中高职一体化</w:t>
      </w:r>
      <w:r w:rsidR="00AA22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30</w:t>
      </w:r>
      <w:r w:rsidR="00AA22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个课改专业教学标准</w:t>
      </w:r>
      <w:r w:rsidR="00AA22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&gt;</w:t>
      </w:r>
      <w:r w:rsidR="00AA22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的通知</w:t>
      </w:r>
      <w:r w:rsidR="00AA22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AA22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》等文件精神，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根据《</w:t>
      </w:r>
      <w:r w:rsidRPr="004B51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关于举办</w:t>
      </w:r>
      <w:r w:rsidRPr="004B51C5"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 w:rsidRPr="004B51C5">
        <w:rPr>
          <w:rFonts w:ascii="Times New Roman" w:eastAsia="仿宋_GB2312" w:hAnsi="Times New Roman" w:cs="Times New Roman"/>
          <w:color w:val="000000"/>
          <w:sz w:val="32"/>
          <w:szCs w:val="32"/>
        </w:rPr>
        <w:t>年全省中高职一体化试点赛的通知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》要求，</w:t>
      </w:r>
      <w:r w:rsidR="00AA22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经研究，</w:t>
      </w:r>
      <w:r w:rsidR="00AA2223">
        <w:rPr>
          <w:rFonts w:ascii="仿宋_GB2312" w:eastAsia="仿宋_GB2312" w:hAnsi="宋体" w:hint="eastAsia"/>
          <w:sz w:val="32"/>
          <w:szCs w:val="32"/>
        </w:rPr>
        <w:t>决定举行</w:t>
      </w:r>
      <w:r w:rsidR="00AA2223">
        <w:rPr>
          <w:rFonts w:ascii="仿宋_GB2312" w:eastAsia="仿宋_GB2312" w:hAnsi="宋体" w:hint="eastAsia"/>
          <w:sz w:val="32"/>
          <w:szCs w:val="32"/>
        </w:rPr>
        <w:t>2024</w:t>
      </w:r>
      <w:r w:rsidR="00AA2223">
        <w:rPr>
          <w:rFonts w:ascii="仿宋_GB2312" w:eastAsia="仿宋_GB2312" w:hAnsi="宋体" w:hint="eastAsia"/>
          <w:sz w:val="32"/>
          <w:szCs w:val="32"/>
        </w:rPr>
        <w:t>年全省中高职一体化试点赛</w:t>
      </w:r>
      <w:r w:rsidR="00AA2223">
        <w:rPr>
          <w:rFonts w:ascii="仿宋_GB2312" w:eastAsia="仿宋_GB2312" w:hint="eastAsia"/>
          <w:sz w:val="32"/>
          <w:szCs w:val="32"/>
        </w:rPr>
        <w:t>“护理”项目比赛</w:t>
      </w:r>
      <w:r w:rsidR="00AA22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。现将比赛有关事项通知如下</w:t>
      </w:r>
      <w:r w:rsidR="00AA22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: </w:t>
      </w:r>
    </w:p>
    <w:p w:rsidR="00FF195F" w:rsidRDefault="00AA2223">
      <w:pPr>
        <w:numPr>
          <w:ilvl w:val="0"/>
          <w:numId w:val="1"/>
        </w:numPr>
        <w:adjustRightInd w:val="0"/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比赛内容和要求</w:t>
      </w:r>
    </w:p>
    <w:p w:rsidR="00FF195F" w:rsidRDefault="00AA2223">
      <w:pPr>
        <w:spacing w:line="360" w:lineRule="auto"/>
        <w:ind w:firstLineChars="200" w:firstLine="640"/>
        <w:rPr>
          <w:rFonts w:ascii="Times New Roman" w:eastAsia="仿宋_GB2312" w:hAnsi="Calibri" w:cs="Times New Roman"/>
          <w:sz w:val="32"/>
          <w:szCs w:val="32"/>
        </w:rPr>
      </w:pPr>
      <w:bookmarkStart w:id="0" w:name="_Hlk132290239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比赛内容和要求详见附件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bookmarkEnd w:id="0"/>
    </w:p>
    <w:p w:rsidR="00FF195F" w:rsidRDefault="00AA2223">
      <w:pPr>
        <w:numPr>
          <w:ilvl w:val="0"/>
          <w:numId w:val="1"/>
        </w:numPr>
        <w:adjustRightInd w:val="0"/>
        <w:snapToGrid w:val="0"/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参赛方法和奖项设置</w:t>
      </w:r>
    </w:p>
    <w:p w:rsidR="00FF195F" w:rsidRDefault="00AA2223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组队方式。本次大赛为团体赛，中职学校对接有五年制、区域中高职一体化等合作办学的高职学校组队参赛，参赛队由一所中职学校和高职学校各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位选手组成，选手必须为中职、高职全日制在籍学生。同一所高职院校限与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所中职学校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lastRenderedPageBreak/>
        <w:t>组队，同一所中职学校限与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所高职院校组队。每支队伍中高职院校各报送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名领队，每个参赛队限报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名指导教师（中高职院校各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名指导老师，</w:t>
      </w:r>
      <w:r>
        <w:rPr>
          <w:rFonts w:ascii="Times New Roman" w:eastAsia="仿宋_GB2312" w:hAnsi="宋体" w:cs="宋体" w:hint="eastAsia"/>
          <w:kern w:val="0"/>
          <w:sz w:val="32"/>
          <w:szCs w:val="32"/>
        </w:rPr>
        <w:t>须为中职、高职在职在编教师。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）。</w:t>
      </w:r>
    </w:p>
    <w:p w:rsidR="00FF195F" w:rsidRDefault="00AA2223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</w:rPr>
      </w:pPr>
      <w:r>
        <w:rPr>
          <w:rFonts w:ascii="Times New Roman" w:eastAsia="仿宋_GB2312" w:hAnsi="宋体" w:cs="宋体"/>
          <w:kern w:val="0"/>
          <w:sz w:val="32"/>
          <w:szCs w:val="32"/>
        </w:rPr>
        <w:t>2.</w:t>
      </w:r>
      <w:r>
        <w:rPr>
          <w:rFonts w:ascii="Times New Roman" w:eastAsia="仿宋_GB2312" w:hAnsi="宋体" w:cs="宋体"/>
          <w:kern w:val="0"/>
          <w:sz w:val="32"/>
          <w:szCs w:val="32"/>
        </w:rPr>
        <w:t>请于</w:t>
      </w:r>
      <w:r>
        <w:rPr>
          <w:rFonts w:ascii="Times New Roman" w:eastAsia="仿宋_GB2312" w:hAnsi="宋体" w:cs="宋体"/>
          <w:kern w:val="0"/>
          <w:sz w:val="32"/>
          <w:szCs w:val="32"/>
        </w:rPr>
        <w:t>202</w:t>
      </w:r>
      <w:r>
        <w:rPr>
          <w:rFonts w:ascii="Times New Roman" w:eastAsia="仿宋_GB2312" w:hAnsi="宋体" w:cs="宋体" w:hint="eastAsia"/>
          <w:kern w:val="0"/>
          <w:sz w:val="32"/>
          <w:szCs w:val="32"/>
        </w:rPr>
        <w:t>4</w:t>
      </w:r>
      <w:r>
        <w:rPr>
          <w:rFonts w:ascii="Times New Roman" w:eastAsia="仿宋_GB2312" w:hAnsi="宋体" w:cs="宋体"/>
          <w:kern w:val="0"/>
          <w:sz w:val="32"/>
          <w:szCs w:val="32"/>
        </w:rPr>
        <w:t>年</w:t>
      </w:r>
      <w:r>
        <w:rPr>
          <w:rFonts w:ascii="Times New Roman" w:eastAsia="仿宋_GB2312" w:hAnsi="宋体" w:cs="宋体"/>
          <w:kern w:val="0"/>
          <w:sz w:val="32"/>
          <w:szCs w:val="32"/>
        </w:rPr>
        <w:t>11</w:t>
      </w:r>
      <w:r>
        <w:rPr>
          <w:rFonts w:ascii="Times New Roman" w:eastAsia="仿宋_GB2312" w:hAnsi="宋体" w:cs="宋体"/>
          <w:kern w:val="0"/>
          <w:sz w:val="32"/>
          <w:szCs w:val="32"/>
        </w:rPr>
        <w:t>月</w:t>
      </w:r>
      <w:r>
        <w:rPr>
          <w:rFonts w:ascii="Times New Roman" w:eastAsia="仿宋_GB2312" w:hAnsi="宋体" w:cs="宋体" w:hint="eastAsia"/>
          <w:kern w:val="0"/>
          <w:sz w:val="32"/>
          <w:szCs w:val="32"/>
        </w:rPr>
        <w:t>11</w:t>
      </w:r>
      <w:r>
        <w:rPr>
          <w:rFonts w:ascii="Times New Roman" w:eastAsia="仿宋_GB2312" w:hAnsi="宋体" w:cs="宋体"/>
          <w:kern w:val="0"/>
          <w:sz w:val="32"/>
          <w:szCs w:val="32"/>
        </w:rPr>
        <w:t>日</w:t>
      </w:r>
      <w:r>
        <w:rPr>
          <w:rFonts w:ascii="Times New Roman" w:eastAsia="仿宋_GB2312" w:hAnsi="宋体" w:cs="宋体"/>
          <w:kern w:val="0"/>
          <w:sz w:val="32"/>
          <w:szCs w:val="32"/>
        </w:rPr>
        <w:t>—</w:t>
      </w:r>
      <w:r>
        <w:rPr>
          <w:rFonts w:ascii="Times New Roman" w:eastAsia="仿宋_GB2312" w:hAnsi="宋体" w:cs="宋体" w:hint="eastAsia"/>
          <w:kern w:val="0"/>
          <w:sz w:val="32"/>
          <w:szCs w:val="32"/>
        </w:rPr>
        <w:t>13</w:t>
      </w:r>
      <w:r>
        <w:rPr>
          <w:rFonts w:ascii="Times New Roman" w:eastAsia="仿宋_GB2312" w:hAnsi="宋体" w:cs="宋体"/>
          <w:kern w:val="0"/>
          <w:sz w:val="32"/>
          <w:szCs w:val="32"/>
        </w:rPr>
        <w:t>日登入</w:t>
      </w:r>
      <w:r>
        <w:rPr>
          <w:rFonts w:ascii="Times New Roman" w:eastAsia="仿宋_GB2312" w:hAnsi="宋体" w:cs="宋体" w:hint="eastAsia"/>
          <w:kern w:val="0"/>
          <w:sz w:val="32"/>
          <w:szCs w:val="32"/>
        </w:rPr>
        <w:t>浙江省中等职业学校职业能力大赛管理平台（</w:t>
      </w:r>
      <w:r>
        <w:rPr>
          <w:rFonts w:ascii="Times New Roman" w:eastAsia="仿宋_GB2312" w:hAnsi="宋体" w:cs="宋体"/>
          <w:kern w:val="0"/>
          <w:sz w:val="32"/>
          <w:szCs w:val="32"/>
        </w:rPr>
        <w:t>http://jnds.zjedusri.com.cn/</w:t>
      </w:r>
      <w:r>
        <w:rPr>
          <w:rFonts w:ascii="Times New Roman" w:eastAsia="仿宋_GB2312" w:hAnsi="宋体" w:cs="宋体"/>
          <w:kern w:val="0"/>
          <w:sz w:val="32"/>
          <w:szCs w:val="32"/>
        </w:rPr>
        <w:t>home/index/</w:t>
      </w:r>
      <w:r>
        <w:rPr>
          <w:rFonts w:ascii="Times New Roman" w:eastAsia="仿宋_GB2312" w:hAnsi="宋体" w:cs="宋体" w:hint="eastAsia"/>
          <w:kern w:val="0"/>
          <w:sz w:val="32"/>
          <w:szCs w:val="32"/>
        </w:rPr>
        <w:t>)</w:t>
      </w:r>
      <w:r>
        <w:rPr>
          <w:rFonts w:ascii="Times New Roman" w:eastAsia="仿宋_GB2312" w:hAnsi="宋体" w:cs="宋体"/>
          <w:kern w:val="0"/>
          <w:sz w:val="32"/>
          <w:szCs w:val="32"/>
        </w:rPr>
        <w:t>完成报名，逾期不予受理。</w:t>
      </w:r>
    </w:p>
    <w:p w:rsidR="00FF195F" w:rsidRDefault="00AA2223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报名截止后，各设区市参赛队不能随意更改选手和指导教师名单，否则组委会将直接取消其比赛资格。</w:t>
      </w:r>
    </w:p>
    <w:p w:rsidR="00FF195F" w:rsidRDefault="00AA222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比赛奖项设置：</w:t>
      </w:r>
      <w:r>
        <w:rPr>
          <w:rFonts w:ascii="Times New Roman" w:eastAsia="仿宋_GB2312" w:hAnsi="Times New Roman" w:cs="Times New Roman"/>
          <w:sz w:val="32"/>
          <w:szCs w:val="32"/>
        </w:rPr>
        <w:t>分别按参赛团队数的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/>
          <w:sz w:val="32"/>
          <w:szCs w:val="32"/>
        </w:rPr>
        <w:t>设一等奖，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设二等奖，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/>
          <w:sz w:val="32"/>
          <w:szCs w:val="32"/>
        </w:rPr>
        <w:t>设三等奖</w:t>
      </w:r>
      <w:r w:rsidR="004B51C5" w:rsidRPr="004B51C5">
        <w:rPr>
          <w:rFonts w:ascii="Times New Roman" w:eastAsia="仿宋_GB2312" w:hAnsi="Times New Roman" w:cs="Times New Roman" w:hint="eastAsia"/>
          <w:sz w:val="32"/>
          <w:szCs w:val="32"/>
        </w:rPr>
        <w:t>（小数点后四舍五入）。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F195F" w:rsidRDefault="00AA2223">
      <w:pPr>
        <w:adjustRightInd w:val="0"/>
        <w:spacing w:line="58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三、比赛时间和地点</w:t>
      </w:r>
    </w:p>
    <w:p w:rsidR="00FF195F" w:rsidRDefault="00AA222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报到时间和地点。</w:t>
      </w:r>
    </w:p>
    <w:p w:rsidR="00FF195F" w:rsidRDefault="00AA222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时间：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</w:p>
    <w:p w:rsidR="00FF195F" w:rsidRDefault="00AA222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：金华职业技术大学医学院仿真医院一楼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F195F" w:rsidRDefault="00AA222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比赛时间和地点。</w:t>
      </w:r>
    </w:p>
    <w:p w:rsidR="00FF195F" w:rsidRDefault="00AA222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时间：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日下午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26</w:t>
      </w:r>
      <w:r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FF195F" w:rsidRDefault="00AA222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地点：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金华职业技术大学医学院仿真医院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F195F" w:rsidRDefault="00AA2223">
      <w:pPr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四、其他</w:t>
      </w:r>
    </w:p>
    <w:p w:rsidR="00FF195F" w:rsidRDefault="00AA222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比赛不收取参赛费，比赛期间领队、参赛选手及指导教师的餐饮和住宿原则上由承办单位统一安排，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费用由参赛院校自理。</w:t>
      </w:r>
    </w:p>
    <w:p w:rsidR="00FF195F" w:rsidRDefault="00AA2223">
      <w:pPr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赛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联系：肖宁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15158945258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；技术咨询：李春燕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13566765737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FF195F" w:rsidRDefault="00AA222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比赛当天参赛选手检录时须提供本人身份证和学生证原件，以便审核参赛资格，否则将无法参赛。</w:t>
      </w:r>
    </w:p>
    <w:p w:rsidR="00FF195F" w:rsidRDefault="00AA222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参赛选手着装统一要求，不得出现参赛院校的任何信息，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详见规程（附件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）。</w:t>
      </w:r>
    </w:p>
    <w:p w:rsidR="00FF195F" w:rsidRDefault="00FF195F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F195F" w:rsidRDefault="00AA2223">
      <w:pPr>
        <w:widowControl/>
        <w:adjustRightInd w:val="0"/>
        <w:snapToGrid w:val="0"/>
        <w:spacing w:line="560" w:lineRule="atLeast"/>
        <w:ind w:leftChars="200" w:left="1380" w:hangingChars="300" w:hanging="960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年浙江省中高职一体化试点赛</w:t>
      </w:r>
      <w:bookmarkStart w:id="1" w:name="OLE_LINK1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“护理”</w:t>
      </w:r>
      <w:bookmarkEnd w:id="1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比赛规程</w:t>
      </w:r>
    </w:p>
    <w:p w:rsidR="00FF195F" w:rsidRDefault="00AA2223">
      <w:pPr>
        <w:widowControl/>
        <w:adjustRightInd w:val="0"/>
        <w:snapToGrid w:val="0"/>
        <w:spacing w:line="560" w:lineRule="atLeast"/>
        <w:ind w:leftChars="200" w:left="1380" w:hangingChars="300" w:hanging="960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年浙江省中高职一体化试点赛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“护理”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评分标准</w:t>
      </w:r>
    </w:p>
    <w:p w:rsidR="00FF195F" w:rsidRDefault="00FF195F">
      <w:pPr>
        <w:adjustRightInd w:val="0"/>
        <w:snapToGrid w:val="0"/>
        <w:spacing w:line="580" w:lineRule="exact"/>
        <w:ind w:rightChars="142" w:right="298" w:firstLineChars="200" w:firstLine="64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F195F" w:rsidRDefault="00FF195F">
      <w:pPr>
        <w:adjustRightInd w:val="0"/>
        <w:snapToGrid w:val="0"/>
        <w:spacing w:line="580" w:lineRule="exact"/>
        <w:ind w:rightChars="142" w:right="29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F195F" w:rsidRDefault="00AA2223">
      <w:pPr>
        <w:adjustRightInd w:val="0"/>
        <w:snapToGrid w:val="0"/>
        <w:spacing w:line="580" w:lineRule="exact"/>
        <w:ind w:rightChars="142" w:right="298" w:firstLineChars="200" w:firstLine="64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</w:t>
      </w:r>
    </w:p>
    <w:p w:rsidR="00FF195F" w:rsidRDefault="00AA2223">
      <w:pPr>
        <w:adjustRightInd w:val="0"/>
        <w:snapToGrid w:val="0"/>
        <w:spacing w:line="580" w:lineRule="exact"/>
        <w:ind w:rightChars="142" w:right="298" w:firstLineChars="200" w:firstLine="64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浙江省教育厅职成教教研室</w:t>
      </w:r>
    </w:p>
    <w:p w:rsidR="00FF195F" w:rsidRDefault="00AA2223">
      <w:pPr>
        <w:adjustRightInd w:val="0"/>
        <w:snapToGrid w:val="0"/>
        <w:spacing w:line="580" w:lineRule="exact"/>
        <w:ind w:right="640"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FF195F" w:rsidRDefault="00FF195F">
      <w:pPr>
        <w:rPr>
          <w:rFonts w:ascii="黑体" w:eastAsia="黑体" w:hAnsi="黑体"/>
          <w:b/>
          <w:sz w:val="30"/>
          <w:szCs w:val="30"/>
        </w:rPr>
      </w:pPr>
    </w:p>
    <w:p w:rsidR="00FF195F" w:rsidRDefault="00FF195F">
      <w:pPr>
        <w:rPr>
          <w:rFonts w:ascii="黑体" w:eastAsia="黑体" w:hAnsi="黑体"/>
          <w:b/>
          <w:sz w:val="30"/>
          <w:szCs w:val="30"/>
        </w:rPr>
      </w:pPr>
    </w:p>
    <w:p w:rsidR="00FF195F" w:rsidRDefault="00FF195F">
      <w:pPr>
        <w:rPr>
          <w:rFonts w:ascii="黑体" w:eastAsia="黑体" w:hAnsi="黑体"/>
          <w:b/>
          <w:sz w:val="30"/>
          <w:szCs w:val="30"/>
        </w:rPr>
      </w:pPr>
    </w:p>
    <w:p w:rsidR="00FF195F" w:rsidRDefault="00FF195F">
      <w:pPr>
        <w:rPr>
          <w:rFonts w:ascii="黑体" w:eastAsia="黑体" w:hAnsi="黑体"/>
          <w:b/>
          <w:sz w:val="30"/>
          <w:szCs w:val="30"/>
        </w:rPr>
      </w:pPr>
    </w:p>
    <w:p w:rsidR="00FF195F" w:rsidRDefault="00FF195F">
      <w:pPr>
        <w:rPr>
          <w:rFonts w:ascii="黑体" w:eastAsia="黑体" w:hAnsi="黑体"/>
          <w:b/>
          <w:sz w:val="30"/>
          <w:szCs w:val="30"/>
        </w:rPr>
      </w:pPr>
    </w:p>
    <w:p w:rsidR="00FF195F" w:rsidRDefault="00FF195F">
      <w:pPr>
        <w:rPr>
          <w:rFonts w:ascii="黑体" w:eastAsia="黑体" w:hAnsi="黑体"/>
          <w:b/>
          <w:sz w:val="30"/>
          <w:szCs w:val="30"/>
        </w:rPr>
      </w:pPr>
    </w:p>
    <w:p w:rsidR="00FF195F" w:rsidRDefault="00FF195F">
      <w:pPr>
        <w:rPr>
          <w:rFonts w:ascii="黑体" w:eastAsia="黑体" w:hAnsi="黑体"/>
          <w:b/>
          <w:sz w:val="30"/>
          <w:szCs w:val="30"/>
        </w:rPr>
      </w:pPr>
    </w:p>
    <w:p w:rsidR="00FF195F" w:rsidRDefault="00FF195F">
      <w:pPr>
        <w:rPr>
          <w:rFonts w:ascii="黑体" w:eastAsia="黑体" w:hAnsi="黑体"/>
          <w:b/>
          <w:sz w:val="30"/>
          <w:szCs w:val="30"/>
        </w:rPr>
      </w:pPr>
    </w:p>
    <w:p w:rsidR="00FF195F" w:rsidRDefault="00AA2223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b/>
          <w:sz w:val="30"/>
          <w:szCs w:val="30"/>
        </w:rPr>
        <w:t>1</w:t>
      </w:r>
    </w:p>
    <w:p w:rsidR="00FF195F" w:rsidRDefault="00AA2223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2024</w:t>
      </w:r>
      <w:r>
        <w:rPr>
          <w:rFonts w:ascii="黑体" w:eastAsia="黑体" w:hAnsi="黑体" w:hint="eastAsia"/>
          <w:b/>
          <w:sz w:val="30"/>
          <w:szCs w:val="30"/>
        </w:rPr>
        <w:t>年浙江省中高职一体化试点赛</w:t>
      </w:r>
    </w:p>
    <w:p w:rsidR="00FF195F" w:rsidRDefault="00AA2223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“护理”项目比赛规程</w:t>
      </w:r>
    </w:p>
    <w:p w:rsidR="00FF195F" w:rsidRDefault="00AA2223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</w:t>
      </w:r>
      <w:r w:rsidR="004B51C5">
        <w:rPr>
          <w:rFonts w:ascii="仿宋_GB2312" w:eastAsia="仿宋_GB2312" w:hint="eastAsia"/>
          <w:b/>
          <w:sz w:val="24"/>
        </w:rPr>
        <w:t>比赛</w:t>
      </w:r>
      <w:r>
        <w:rPr>
          <w:rFonts w:ascii="仿宋_GB2312" w:eastAsia="仿宋_GB2312" w:hint="eastAsia"/>
          <w:b/>
          <w:sz w:val="24"/>
        </w:rPr>
        <w:t>目的</w:t>
      </w:r>
    </w:p>
    <w:p w:rsidR="00FF195F" w:rsidRDefault="00AA2223">
      <w:pPr>
        <w:spacing w:line="360" w:lineRule="auto"/>
        <w:ind w:firstLineChars="198" w:firstLine="475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全面贯彻落实《国家职业教育改革实施方案》，开展区域中高职一体化人才培养改革，促进“岗课赛证”</w:t>
      </w:r>
      <w:r>
        <w:rPr>
          <w:rFonts w:ascii="仿宋_GB2312" w:eastAsia="仿宋_GB2312" w:hint="eastAsia"/>
          <w:bCs/>
          <w:sz w:val="24"/>
        </w:rPr>
        <w:t xml:space="preserve"> </w:t>
      </w:r>
      <w:r>
        <w:rPr>
          <w:rFonts w:ascii="仿宋_GB2312" w:eastAsia="仿宋_GB2312" w:hint="eastAsia"/>
          <w:bCs/>
          <w:sz w:val="24"/>
        </w:rPr>
        <w:t>融通，引导护生崇尚严谨细致、精益求精的职业精神，培养具有临床决策能力、综合护理技术操作能力、人际沟通能力、团队协作能力和较强岗位胜任力的临床护理人才。</w:t>
      </w:r>
    </w:p>
    <w:p w:rsidR="00FF195F" w:rsidRDefault="00AA2223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</w:t>
      </w:r>
      <w:r w:rsidR="004B51C5">
        <w:rPr>
          <w:rFonts w:ascii="仿宋_GB2312" w:eastAsia="仿宋_GB2312" w:hint="eastAsia"/>
          <w:b/>
          <w:sz w:val="24"/>
        </w:rPr>
        <w:t>比赛</w:t>
      </w:r>
      <w:r>
        <w:rPr>
          <w:rFonts w:ascii="仿宋_GB2312" w:eastAsia="仿宋_GB2312" w:hint="eastAsia"/>
          <w:b/>
          <w:sz w:val="24"/>
        </w:rPr>
        <w:t>内容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以临床工作任务为导向，按照临床护理岗位工作要求，对患者实施连续的、科学的护理。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共分</w:t>
      </w:r>
      <w:r>
        <w:rPr>
          <w:rFonts w:ascii="仿宋_GB2312" w:eastAsia="仿宋_GB2312" w:hint="eastAsia"/>
          <w:sz w:val="24"/>
        </w:rPr>
        <w:t xml:space="preserve">2 </w:t>
      </w:r>
      <w:r>
        <w:rPr>
          <w:rFonts w:ascii="仿宋_GB2312" w:eastAsia="仿宋_GB2312" w:hint="eastAsia"/>
          <w:sz w:val="24"/>
        </w:rPr>
        <w:t>部分，分别是“理论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”和“技能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”。本赛项为团体赛，每个参赛队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名选手组成，</w:t>
      </w:r>
      <w:r>
        <w:rPr>
          <w:rFonts w:ascii="仿宋_GB2312" w:eastAsia="仿宋_GB2312" w:hint="eastAsia"/>
          <w:sz w:val="24"/>
        </w:rPr>
        <w:t xml:space="preserve"> 2 </w:t>
      </w:r>
      <w:r>
        <w:rPr>
          <w:rFonts w:ascii="仿宋_GB2312" w:eastAsia="仿宋_GB2312" w:hint="eastAsia"/>
          <w:sz w:val="24"/>
        </w:rPr>
        <w:t>名选手均参加理论测试，</w:t>
      </w:r>
      <w:r>
        <w:rPr>
          <w:rFonts w:ascii="仿宋_GB2312" w:eastAsia="仿宋_GB2312" w:hint="eastAsia"/>
          <w:sz w:val="24"/>
        </w:rPr>
        <w:t xml:space="preserve">2 </w:t>
      </w:r>
      <w:r>
        <w:rPr>
          <w:rFonts w:ascii="仿宋_GB2312" w:eastAsia="仿宋_GB2312" w:hint="eastAsia"/>
          <w:sz w:val="24"/>
        </w:rPr>
        <w:t>名选手合作完成第一赛道考核，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名选手抽签决定第二赛道操作，合作完成第二赛道考核。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理论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题型为客观选择题，参考范围为中高职一体化课程改革（护理专业）配套教材《护理技术》（北师大出版社）。每套</w:t>
      </w:r>
      <w:proofErr w:type="gramStart"/>
      <w:r>
        <w:rPr>
          <w:rFonts w:ascii="仿宋_GB2312" w:eastAsia="仿宋_GB2312" w:hint="eastAsia"/>
          <w:sz w:val="24"/>
        </w:rPr>
        <w:t>试卷含单选题</w:t>
      </w:r>
      <w:proofErr w:type="gramEnd"/>
      <w:r>
        <w:rPr>
          <w:rFonts w:ascii="仿宋_GB2312" w:eastAsia="仿宋_GB2312" w:hint="eastAsia"/>
          <w:sz w:val="24"/>
        </w:rPr>
        <w:t xml:space="preserve">60 </w:t>
      </w:r>
      <w:r>
        <w:rPr>
          <w:rFonts w:ascii="仿宋_GB2312" w:eastAsia="仿宋_GB2312" w:hint="eastAsia"/>
          <w:sz w:val="24"/>
        </w:rPr>
        <w:t>题，多选题</w:t>
      </w:r>
      <w:r>
        <w:rPr>
          <w:rFonts w:ascii="仿宋_GB2312" w:eastAsia="仿宋_GB2312" w:hint="eastAsia"/>
          <w:sz w:val="24"/>
        </w:rPr>
        <w:t xml:space="preserve">20 </w:t>
      </w:r>
      <w:r>
        <w:rPr>
          <w:rFonts w:ascii="仿宋_GB2312" w:eastAsia="仿宋_GB2312" w:hint="eastAsia"/>
          <w:sz w:val="24"/>
        </w:rPr>
        <w:t>题，单选题</w:t>
      </w:r>
      <w:r>
        <w:rPr>
          <w:rFonts w:ascii="仿宋_GB2312" w:eastAsia="仿宋_GB2312" w:hint="eastAsia"/>
          <w:sz w:val="24"/>
        </w:rPr>
        <w:t xml:space="preserve">0.5 </w:t>
      </w:r>
      <w:r>
        <w:rPr>
          <w:rFonts w:ascii="仿宋_GB2312" w:eastAsia="仿宋_GB2312" w:hint="eastAsia"/>
          <w:sz w:val="24"/>
        </w:rPr>
        <w:t>分</w:t>
      </w:r>
      <w:r>
        <w:rPr>
          <w:rFonts w:ascii="仿宋_GB2312" w:eastAsia="仿宋_GB2312" w:hint="eastAsia"/>
          <w:sz w:val="24"/>
        </w:rPr>
        <w:t>/</w:t>
      </w:r>
      <w:r>
        <w:rPr>
          <w:rFonts w:ascii="仿宋_GB2312" w:eastAsia="仿宋_GB2312" w:hint="eastAsia"/>
          <w:sz w:val="24"/>
        </w:rPr>
        <w:t>题，多选题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分</w:t>
      </w:r>
      <w:r>
        <w:rPr>
          <w:rFonts w:ascii="仿宋_GB2312" w:eastAsia="仿宋_GB2312" w:hint="eastAsia"/>
          <w:sz w:val="24"/>
        </w:rPr>
        <w:t>/</w:t>
      </w:r>
      <w:r>
        <w:rPr>
          <w:rFonts w:ascii="仿宋_GB2312" w:eastAsia="仿宋_GB2312" w:hint="eastAsia"/>
          <w:sz w:val="24"/>
        </w:rPr>
        <w:t>题，计</w:t>
      </w:r>
      <w:r>
        <w:rPr>
          <w:rFonts w:ascii="仿宋_GB2312" w:eastAsia="仿宋_GB2312" w:hint="eastAsia"/>
          <w:sz w:val="24"/>
        </w:rPr>
        <w:t xml:space="preserve">50 </w:t>
      </w:r>
      <w:r>
        <w:rPr>
          <w:rFonts w:ascii="仿宋_GB2312" w:eastAsia="仿宋_GB2312" w:hint="eastAsia"/>
          <w:sz w:val="24"/>
        </w:rPr>
        <w:t>分，两名选手成绩相加之和为理</w:t>
      </w:r>
      <w:r>
        <w:rPr>
          <w:rFonts w:ascii="仿宋_GB2312" w:eastAsia="仿宋_GB2312" w:hint="eastAsia"/>
          <w:sz w:val="24"/>
        </w:rPr>
        <w:t>论总成绩，主要考核参赛选手的知识应用能力、临床思维能力、分析问题和解决问题的能力。理论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占总成绩的</w:t>
      </w:r>
      <w:r>
        <w:rPr>
          <w:rFonts w:ascii="仿宋_GB2312" w:eastAsia="仿宋_GB2312" w:hint="eastAsia"/>
          <w:sz w:val="24"/>
        </w:rPr>
        <w:t>10%</w:t>
      </w:r>
      <w:r>
        <w:rPr>
          <w:rFonts w:ascii="仿宋_GB2312" w:eastAsia="仿宋_GB2312" w:hint="eastAsia"/>
          <w:sz w:val="24"/>
        </w:rPr>
        <w:t>，按</w:t>
      </w:r>
      <w:r>
        <w:rPr>
          <w:rFonts w:ascii="仿宋_GB2312" w:eastAsia="仿宋_GB2312" w:hint="eastAsia"/>
          <w:sz w:val="24"/>
        </w:rPr>
        <w:t xml:space="preserve">100 </w:t>
      </w:r>
      <w:r>
        <w:rPr>
          <w:rFonts w:ascii="仿宋_GB2312" w:eastAsia="仿宋_GB2312" w:hint="eastAsia"/>
          <w:sz w:val="24"/>
        </w:rPr>
        <w:t>分折算为</w:t>
      </w:r>
      <w:r>
        <w:rPr>
          <w:rFonts w:ascii="仿宋_GB2312" w:eastAsia="仿宋_GB2312" w:hint="eastAsia"/>
          <w:sz w:val="24"/>
        </w:rPr>
        <w:t xml:space="preserve">10 </w:t>
      </w:r>
      <w:r>
        <w:rPr>
          <w:rFonts w:ascii="仿宋_GB2312" w:eastAsia="仿宋_GB2312" w:hint="eastAsia"/>
          <w:sz w:val="24"/>
        </w:rPr>
        <w:t>分计算理论成绩，保留小数点两位数，四舍五入，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时长</w:t>
      </w:r>
      <w:r>
        <w:rPr>
          <w:rFonts w:ascii="仿宋_GB2312" w:eastAsia="仿宋_GB2312" w:hint="eastAsia"/>
          <w:sz w:val="24"/>
        </w:rPr>
        <w:t xml:space="preserve">60 </w:t>
      </w:r>
      <w:r>
        <w:rPr>
          <w:rFonts w:ascii="仿宋_GB2312" w:eastAsia="仿宋_GB2312" w:hint="eastAsia"/>
          <w:sz w:val="24"/>
        </w:rPr>
        <w:t>分钟。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技能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采用赛道形式，设第一赛道、第二赛道。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第一赛道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项目为“呼吸心跳骤停患者救护”，含双人心肺复苏、心电监测、静脉输液</w:t>
      </w:r>
      <w:r>
        <w:rPr>
          <w:rFonts w:ascii="仿宋_GB2312" w:eastAsia="仿宋_GB2312" w:hint="eastAsia"/>
          <w:sz w:val="24"/>
        </w:rPr>
        <w:t>(</w:t>
      </w:r>
      <w:r>
        <w:rPr>
          <w:rFonts w:ascii="仿宋_GB2312" w:eastAsia="仿宋_GB2312" w:hint="eastAsia"/>
          <w:sz w:val="24"/>
        </w:rPr>
        <w:t>钢针、不包括拔针</w:t>
      </w:r>
      <w:r>
        <w:rPr>
          <w:rFonts w:ascii="仿宋_GB2312" w:eastAsia="仿宋_GB2312" w:hint="eastAsia"/>
          <w:sz w:val="24"/>
        </w:rPr>
        <w:t>) 3</w:t>
      </w:r>
      <w:r>
        <w:rPr>
          <w:rFonts w:ascii="仿宋_GB2312" w:eastAsia="仿宋_GB2312" w:hint="eastAsia"/>
          <w:sz w:val="24"/>
        </w:rPr>
        <w:t>项技术操作。主要考核参赛选手的临床思维和决策能力、紧急救护和团队协作能力。本赛道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项目占总成绩的</w:t>
      </w:r>
      <w:r>
        <w:rPr>
          <w:rFonts w:ascii="仿宋_GB2312" w:eastAsia="仿宋_GB2312" w:hint="eastAsia"/>
          <w:sz w:val="24"/>
        </w:rPr>
        <w:t>55%</w:t>
      </w:r>
      <w:r>
        <w:rPr>
          <w:rFonts w:ascii="仿宋_GB2312" w:eastAsia="仿宋_GB2312" w:hint="eastAsia"/>
          <w:sz w:val="24"/>
        </w:rPr>
        <w:t>，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时长</w:t>
      </w:r>
      <w:r>
        <w:rPr>
          <w:rFonts w:ascii="仿宋_GB2312" w:eastAsia="仿宋_GB2312" w:hint="eastAsia"/>
          <w:sz w:val="24"/>
        </w:rPr>
        <w:t xml:space="preserve">15 </w:t>
      </w:r>
      <w:r>
        <w:rPr>
          <w:rFonts w:ascii="仿宋_GB2312" w:eastAsia="仿宋_GB2312" w:hint="eastAsia"/>
          <w:sz w:val="24"/>
        </w:rPr>
        <w:t>分钟。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第二赛道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项目分别为</w:t>
      </w:r>
      <w:r>
        <w:rPr>
          <w:rFonts w:ascii="仿宋_GB2312" w:eastAsia="仿宋_GB2312" w:hint="eastAsia"/>
          <w:sz w:val="24"/>
        </w:rPr>
        <w:t xml:space="preserve"> </w:t>
      </w:r>
      <w:bookmarkStart w:id="2" w:name="_Hlk175906952"/>
      <w:r>
        <w:rPr>
          <w:rFonts w:ascii="仿宋_GB2312" w:eastAsia="仿宋_GB2312" w:hint="eastAsia"/>
          <w:sz w:val="24"/>
        </w:rPr>
        <w:t>“老年患</w:t>
      </w:r>
      <w:r>
        <w:rPr>
          <w:rFonts w:ascii="仿宋_GB2312" w:eastAsia="仿宋_GB2312" w:hint="eastAsia"/>
          <w:sz w:val="24"/>
        </w:rPr>
        <w:t>者跌倒的照护”（包括踝关节扭伤包扎、轮椅运送</w:t>
      </w:r>
      <w:r>
        <w:rPr>
          <w:rFonts w:ascii="仿宋_GB2312" w:eastAsia="仿宋_GB2312" w:hint="eastAsia"/>
          <w:sz w:val="24"/>
        </w:rPr>
        <w:t xml:space="preserve"> 2 </w:t>
      </w:r>
      <w:r>
        <w:rPr>
          <w:rFonts w:ascii="仿宋_GB2312" w:eastAsia="仿宋_GB2312" w:hint="eastAsia"/>
          <w:sz w:val="24"/>
        </w:rPr>
        <w:t>项操作）或“脑卒中气管切开患者气道护理”，（含气道湿化、翻身叩背、吸痰</w:t>
      </w:r>
      <w:r>
        <w:rPr>
          <w:rFonts w:ascii="仿宋_GB2312" w:eastAsia="仿宋_GB2312" w:hint="eastAsia"/>
          <w:sz w:val="24"/>
        </w:rPr>
        <w:t xml:space="preserve">3 </w:t>
      </w:r>
      <w:r>
        <w:rPr>
          <w:rFonts w:ascii="仿宋_GB2312" w:eastAsia="仿宋_GB2312" w:hint="eastAsia"/>
          <w:sz w:val="24"/>
        </w:rPr>
        <w:t>项技术操作）。</w:t>
      </w:r>
      <w:bookmarkEnd w:id="2"/>
      <w:r>
        <w:rPr>
          <w:rFonts w:ascii="仿宋_GB2312" w:eastAsia="仿宋_GB2312" w:hint="eastAsia"/>
          <w:sz w:val="24"/>
        </w:rPr>
        <w:t>抽签选择其中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项操作，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名选手完成该项操作，另一名选手同时完成该项操作中护理对象的护理计划书写，以</w:t>
      </w:r>
      <w:r>
        <w:rPr>
          <w:rFonts w:ascii="仿宋_GB2312" w:eastAsia="仿宋_GB2312" w:hint="eastAsia"/>
          <w:sz w:val="24"/>
        </w:rPr>
        <w:t>P</w:t>
      </w:r>
      <w:r>
        <w:rPr>
          <w:rFonts w:ascii="仿宋_GB2312" w:eastAsia="仿宋_GB2312" w:hint="eastAsia"/>
          <w:sz w:val="24"/>
        </w:rPr>
        <w:t>（护理问题）</w:t>
      </w:r>
      <w:r>
        <w:rPr>
          <w:rFonts w:ascii="仿宋_GB2312" w:eastAsia="仿宋_GB2312" w:hint="eastAsia"/>
          <w:sz w:val="24"/>
        </w:rPr>
        <w:t>I</w:t>
      </w:r>
      <w:r>
        <w:rPr>
          <w:rFonts w:ascii="仿宋_GB2312" w:eastAsia="仿宋_GB2312" w:hint="eastAsia"/>
          <w:sz w:val="24"/>
        </w:rPr>
        <w:t>（护理措施）</w:t>
      </w:r>
      <w:r>
        <w:rPr>
          <w:rFonts w:ascii="仿宋_GB2312" w:eastAsia="仿宋_GB2312" w:hint="eastAsia"/>
          <w:sz w:val="24"/>
        </w:rPr>
        <w:t xml:space="preserve">O </w:t>
      </w:r>
      <w:r>
        <w:rPr>
          <w:rFonts w:ascii="仿宋_GB2312" w:eastAsia="仿宋_GB2312" w:hint="eastAsia"/>
          <w:sz w:val="24"/>
        </w:rPr>
        <w:t>（结果）形式记录。主要考核参赛选手对老年人健康照护能力、跌倒应急处理、呼吸道管理能</w:t>
      </w:r>
      <w:r>
        <w:rPr>
          <w:rFonts w:ascii="仿宋_GB2312" w:eastAsia="仿宋_GB2312" w:hint="eastAsia"/>
          <w:sz w:val="24"/>
        </w:rPr>
        <w:lastRenderedPageBreak/>
        <w:t>力等专业核心能力，以及评判性思维能力、职业防护意识、注重患者安全、护患沟通及人文关怀等职业综合能力。本赛道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项目占总成绩的</w:t>
      </w:r>
      <w:r>
        <w:rPr>
          <w:rFonts w:ascii="仿宋_GB2312" w:eastAsia="仿宋_GB2312" w:hint="eastAsia"/>
          <w:sz w:val="24"/>
        </w:rPr>
        <w:t>35%</w:t>
      </w:r>
      <w:r>
        <w:rPr>
          <w:rFonts w:ascii="仿宋_GB2312" w:eastAsia="仿宋_GB2312" w:hint="eastAsia"/>
          <w:sz w:val="24"/>
        </w:rPr>
        <w:t>，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时长共</w:t>
      </w:r>
      <w:r>
        <w:rPr>
          <w:rFonts w:ascii="仿宋_GB2312" w:eastAsia="仿宋_GB2312" w:hint="eastAsia"/>
          <w:sz w:val="24"/>
        </w:rPr>
        <w:t>15</w:t>
      </w:r>
      <w:r>
        <w:rPr>
          <w:rFonts w:ascii="仿宋_GB2312" w:eastAsia="仿宋_GB2312" w:hint="eastAsia"/>
          <w:sz w:val="24"/>
        </w:rPr>
        <w:t>分钟。</w:t>
      </w:r>
    </w:p>
    <w:p w:rsidR="00FF195F" w:rsidRDefault="00AA2223"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三、</w:t>
      </w:r>
      <w:r w:rsidR="004B51C5">
        <w:rPr>
          <w:rFonts w:ascii="仿宋_GB2312" w:eastAsia="仿宋_GB2312" w:hint="eastAsia"/>
          <w:b/>
          <w:bCs/>
          <w:sz w:val="24"/>
        </w:rPr>
        <w:t>比赛</w:t>
      </w:r>
      <w:r>
        <w:rPr>
          <w:rFonts w:ascii="仿宋_GB2312" w:eastAsia="仿宋_GB2312" w:hint="eastAsia"/>
          <w:b/>
          <w:bCs/>
          <w:sz w:val="24"/>
        </w:rPr>
        <w:t>报名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组队方式。本赛项为团体赛，参赛队由一所中职学校和高职学校选手共同组成。具体要求为中职学校对接有五年制、区域中高职一体化等合作办学的高职学校组队参赛，每所中职学校限报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支队伍，高职学校不超过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支队伍。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参赛资格。参赛选手必须为中职、高职全日制在籍学生，且分别来自同一所学校。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指导教师。本赛项每个团队</w:t>
      </w:r>
      <w:proofErr w:type="gramStart"/>
      <w:r>
        <w:rPr>
          <w:rFonts w:ascii="仿宋_GB2312" w:eastAsia="仿宋_GB2312" w:hint="eastAsia"/>
          <w:sz w:val="24"/>
        </w:rPr>
        <w:t>设指导</w:t>
      </w:r>
      <w:proofErr w:type="gramEnd"/>
      <w:r>
        <w:rPr>
          <w:rFonts w:ascii="仿宋_GB2312" w:eastAsia="仿宋_GB2312" w:hint="eastAsia"/>
          <w:sz w:val="24"/>
        </w:rPr>
        <w:t>教师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名，指导教师须为中职、高职在职在编教师。</w:t>
      </w:r>
    </w:p>
    <w:p w:rsidR="00FF195F" w:rsidRDefault="00AA2223"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四、</w:t>
      </w:r>
      <w:r w:rsidR="004B51C5">
        <w:rPr>
          <w:rFonts w:ascii="仿宋_GB2312" w:eastAsia="仿宋_GB2312" w:hint="eastAsia"/>
          <w:b/>
          <w:bCs/>
          <w:sz w:val="24"/>
        </w:rPr>
        <w:t>比赛</w:t>
      </w:r>
      <w:r>
        <w:rPr>
          <w:rFonts w:ascii="仿宋_GB2312" w:eastAsia="仿宋_GB2312" w:hint="eastAsia"/>
          <w:b/>
          <w:bCs/>
          <w:sz w:val="24"/>
        </w:rPr>
        <w:t>流程</w:t>
      </w:r>
    </w:p>
    <w:p w:rsidR="00FF195F" w:rsidRDefault="00AA2223"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noProof/>
          <w:sz w:val="24"/>
        </w:rPr>
        <w:drawing>
          <wp:inline distT="0" distB="0" distL="0" distR="0">
            <wp:extent cx="5615940" cy="3157855"/>
            <wp:effectExtent l="0" t="0" r="3810" b="4445"/>
            <wp:docPr id="12489514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95143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5F" w:rsidRDefault="00AA2223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五、评分标准制定原则、评分方法、评分细则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（一）评分标准制定原则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评分标准由专家组根据学生的职业操守（包括专业态度、仪表、沟</w:t>
      </w:r>
      <w:r>
        <w:rPr>
          <w:rFonts w:ascii="仿宋_GB2312" w:eastAsia="仿宋_GB2312" w:hint="eastAsia"/>
          <w:sz w:val="24"/>
        </w:rPr>
        <w:t>通能力等），操作前的准备，操作过程的规范性、准确性及熟练程度来评定，全面考查学生分析问题和解决问题的实际应用能力。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（二）评分方法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成绩采用百分制。每队参赛选手总分为</w:t>
      </w:r>
      <w:r>
        <w:rPr>
          <w:rFonts w:ascii="仿宋_GB2312" w:eastAsia="仿宋_GB2312" w:hint="eastAsia"/>
          <w:sz w:val="24"/>
        </w:rPr>
        <w:t>100</w:t>
      </w:r>
      <w:r>
        <w:rPr>
          <w:rFonts w:ascii="仿宋_GB2312" w:eastAsia="仿宋_GB2312" w:hint="eastAsia"/>
          <w:sz w:val="24"/>
        </w:rPr>
        <w:t>分，其中，理论试题</w:t>
      </w:r>
      <w:r>
        <w:rPr>
          <w:rFonts w:ascii="仿宋_GB2312" w:eastAsia="仿宋_GB2312" w:hint="eastAsia"/>
          <w:sz w:val="24"/>
        </w:rPr>
        <w:t>10</w:t>
      </w:r>
      <w:r>
        <w:rPr>
          <w:rFonts w:ascii="仿宋_GB2312" w:eastAsia="仿宋_GB2312" w:hint="eastAsia"/>
          <w:sz w:val="24"/>
        </w:rPr>
        <w:t>分，技</w:t>
      </w:r>
      <w:r>
        <w:rPr>
          <w:rFonts w:ascii="仿宋_GB2312" w:eastAsia="仿宋_GB2312" w:hint="eastAsia"/>
          <w:sz w:val="24"/>
        </w:rPr>
        <w:lastRenderedPageBreak/>
        <w:t>能操作</w:t>
      </w:r>
      <w:r>
        <w:rPr>
          <w:rFonts w:ascii="仿宋_GB2312" w:eastAsia="仿宋_GB2312" w:hint="eastAsia"/>
          <w:sz w:val="24"/>
        </w:rPr>
        <w:t>90</w:t>
      </w:r>
      <w:r>
        <w:rPr>
          <w:rFonts w:ascii="仿宋_GB2312" w:eastAsia="仿宋_GB2312" w:hint="eastAsia"/>
          <w:sz w:val="24"/>
        </w:rPr>
        <w:t>分（第一赛道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项目为“呼吸心跳骤停患者救护”，含双人心肺复苏、心电监测、静脉输液</w:t>
      </w:r>
      <w:r>
        <w:rPr>
          <w:rFonts w:ascii="仿宋_GB2312" w:eastAsia="仿宋_GB2312" w:hint="eastAsia"/>
          <w:sz w:val="24"/>
        </w:rPr>
        <w:t xml:space="preserve">3 </w:t>
      </w:r>
      <w:r>
        <w:rPr>
          <w:rFonts w:ascii="仿宋_GB2312" w:eastAsia="仿宋_GB2312" w:hint="eastAsia"/>
          <w:sz w:val="24"/>
        </w:rPr>
        <w:t>项技术操作，共</w:t>
      </w:r>
      <w:r>
        <w:rPr>
          <w:rFonts w:ascii="仿宋_GB2312" w:eastAsia="仿宋_GB2312" w:hint="eastAsia"/>
          <w:sz w:val="24"/>
        </w:rPr>
        <w:t>55</w:t>
      </w:r>
      <w:r>
        <w:rPr>
          <w:rFonts w:ascii="仿宋_GB2312" w:eastAsia="仿宋_GB2312" w:hint="eastAsia"/>
          <w:sz w:val="24"/>
        </w:rPr>
        <w:t>分，第二赛道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项目为“老年患者跌倒的照护”，包括踝关节扭伤包扎、轮椅运送</w:t>
      </w:r>
      <w:r>
        <w:rPr>
          <w:rFonts w:ascii="仿宋_GB2312" w:eastAsia="仿宋_GB2312" w:hint="eastAsia"/>
          <w:sz w:val="24"/>
        </w:rPr>
        <w:t xml:space="preserve"> 2 </w:t>
      </w:r>
      <w:r>
        <w:rPr>
          <w:rFonts w:ascii="仿宋_GB2312" w:eastAsia="仿宋_GB2312" w:hint="eastAsia"/>
          <w:sz w:val="24"/>
        </w:rPr>
        <w:t>项操作，或“脑卒中气管切开患者气道护理”，含气道湿化、翻身叩背、吸痰</w:t>
      </w:r>
      <w:r>
        <w:rPr>
          <w:rFonts w:ascii="仿宋_GB2312" w:eastAsia="仿宋_GB2312" w:hint="eastAsia"/>
          <w:sz w:val="24"/>
        </w:rPr>
        <w:t xml:space="preserve">3 </w:t>
      </w:r>
      <w:r>
        <w:rPr>
          <w:rFonts w:ascii="仿宋_GB2312" w:eastAsia="仿宋_GB2312" w:hint="eastAsia"/>
          <w:sz w:val="24"/>
        </w:rPr>
        <w:t>项技术操作，以及该患者的护理计划书写，</w:t>
      </w:r>
      <w:r>
        <w:rPr>
          <w:rFonts w:ascii="仿宋_GB2312" w:eastAsia="仿宋_GB2312" w:hint="eastAsia"/>
          <w:sz w:val="24"/>
        </w:rPr>
        <w:t>共</w:t>
      </w:r>
      <w:r>
        <w:rPr>
          <w:rFonts w:ascii="仿宋_GB2312" w:eastAsia="仿宋_GB2312" w:hint="eastAsia"/>
          <w:sz w:val="24"/>
        </w:rPr>
        <w:t>35</w:t>
      </w:r>
      <w:r>
        <w:rPr>
          <w:rFonts w:ascii="仿宋_GB2312" w:eastAsia="仿宋_GB2312" w:hint="eastAsia"/>
          <w:sz w:val="24"/>
        </w:rPr>
        <w:t>分。每队选手的理论与操作技能成绩总和为该队最终成绩。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理论试题以评分标准打分；技术操作每一赛室一个裁判组，每组的裁判员不少于</w:t>
      </w: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人，依据评分标准去掉一个最高分和最低分后、取其余裁判打分之和的算术平均值为参赛选手技能操作得分；两项成绩之和记入选手个人成绩。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参赛选手的成绩由裁判长、监督人员和仲裁人员签字确认后公布。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</w:t>
      </w:r>
      <w:r>
        <w:rPr>
          <w:rFonts w:ascii="仿宋_GB2312" w:eastAsia="仿宋_GB2312" w:hint="eastAsia"/>
          <w:sz w:val="24"/>
        </w:rPr>
        <w:t>参赛选手的成绩排序，依据总成绩由高到低排列名次。成绩相同参赛选手以操作时间少者为优。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（三）操作评分标准（见附件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）</w:t>
      </w:r>
    </w:p>
    <w:p w:rsidR="00FF195F" w:rsidRDefault="00EC1218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六、</w:t>
      </w:r>
      <w:r w:rsidR="00AA2223">
        <w:rPr>
          <w:rFonts w:ascii="仿宋_GB2312" w:eastAsia="仿宋_GB2312" w:hint="eastAsia"/>
          <w:b/>
          <w:sz w:val="24"/>
        </w:rPr>
        <w:t>使用的比赛器材、技术平台和场地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（一）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项目使用器材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双人心肺复苏术：在“心肺复苏训练及考核系统医学模型人”上进行操作。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心电监测技术：在“心电监护”模拟人上进行心电监护操作。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静脉输液技术：与模拟患者沟通，在“静脉输液仿真手臂”上进行操作。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</w:t>
      </w:r>
      <w:r>
        <w:rPr>
          <w:rFonts w:ascii="仿宋_GB2312" w:eastAsia="仿宋_GB2312" w:hint="eastAsia"/>
          <w:sz w:val="24"/>
        </w:rPr>
        <w:t>踝关节扭伤包扎、轮椅运送技术：与模拟患者沟通，在模拟患者上进行操作。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5.</w:t>
      </w:r>
      <w:r>
        <w:rPr>
          <w:rFonts w:ascii="仿宋_GB2312" w:eastAsia="仿宋_GB2312" w:hint="eastAsia"/>
          <w:sz w:val="24"/>
        </w:rPr>
        <w:t>翻身叩背、气道湿化、吸痰技术：与模拟患者及家属沟通，在“成人气管切开吸痰护理”模拟人上进行操作。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（二）场地设置：在规定赛场内，模拟医院工作情境设置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等候区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技能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区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）健康评估室：标准笔试考场。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）准备室：配备技术操作相关用物。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）抢救室（赛室）：操作场地宽敞、明亮；配备病床、床旁桌椅、医学模型人、仿真手臂。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）模拟患者及家属由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组委会统一培训合格后上岗。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工作区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包括登分室、阅卷室、裁判休息室、医务室等。选手通道与工作人员通道、考核</w:t>
      </w:r>
      <w:proofErr w:type="gramStart"/>
      <w:r>
        <w:rPr>
          <w:rFonts w:ascii="仿宋_GB2312" w:eastAsia="仿宋_GB2312" w:hint="eastAsia"/>
          <w:sz w:val="24"/>
        </w:rPr>
        <w:t>后选手与未考核</w:t>
      </w:r>
      <w:proofErr w:type="gramEnd"/>
      <w:r>
        <w:rPr>
          <w:rFonts w:ascii="仿宋_GB2312" w:eastAsia="仿宋_GB2312" w:hint="eastAsia"/>
          <w:sz w:val="24"/>
        </w:rPr>
        <w:t>选手进出赛场的路径分别隔离，不相互交叉。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int="eastAsia"/>
          <w:sz w:val="24"/>
        </w:rPr>
        <w:t>4.</w:t>
      </w:r>
      <w:r>
        <w:rPr>
          <w:rFonts w:ascii="仿宋_GB2312" w:eastAsia="仿宋_GB2312" w:hint="eastAsia"/>
          <w:sz w:val="24"/>
        </w:rPr>
        <w:t>观摩区：直播室。</w:t>
      </w:r>
    </w:p>
    <w:p w:rsidR="00FF195F" w:rsidRDefault="00EC1218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七、</w:t>
      </w:r>
      <w:r w:rsidR="00AA2223">
        <w:rPr>
          <w:rFonts w:ascii="仿宋_GB2312" w:eastAsia="仿宋_GB2312" w:hint="eastAsia"/>
          <w:b/>
          <w:sz w:val="24"/>
        </w:rPr>
        <w:t>申诉与仲裁管理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本赛项在比赛过程中若出现有失公正或有关人员违规等现象，代表队领队可在比赛结束后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小时之内以书面形式向仲裁委员会提出申诉。仲裁委员会在接到申诉后的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小时内组织复议，并及时反馈复议结果。仲裁委员会的仲裁结果为最终结果。</w:t>
      </w:r>
    </w:p>
    <w:p w:rsidR="00FF195F" w:rsidRDefault="00EC1218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八、</w:t>
      </w:r>
      <w:r w:rsidR="00AA2223">
        <w:rPr>
          <w:rFonts w:ascii="仿宋_GB2312" w:eastAsia="仿宋_GB2312" w:hint="eastAsia"/>
          <w:b/>
          <w:sz w:val="24"/>
        </w:rPr>
        <w:t>安全保障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（一）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准备工作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赛前对全体人员进行安全教育，并明确每个人的相关职责，熟悉比赛环节，做到心中有数。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组委</w:t>
      </w:r>
      <w:r>
        <w:rPr>
          <w:rFonts w:ascii="仿宋_GB2312" w:eastAsia="仿宋_GB2312" w:hint="eastAsia"/>
          <w:sz w:val="24"/>
        </w:rPr>
        <w:t>会召集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组委会成员、裁判员、工作人员、各领队会议，讨论确定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事宜和各方面的工作要求，明确安全责任及注意事项。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3.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各项工作负责人应及时按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组委会要求分解工作任务和安全责任。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4.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组委会和专家组应在赛前认真检查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器材及场地，保证参赛选手比赛安全。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（二）组织过程安全责任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1.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期间，裁判长为该项目安全工作的主要责任人，裁判员、工作人员应各司其职，保证所在场地区域内参赛选手、观众的安全，确保比赛正常进行。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领队为参赛学校所有选手安全的主要责任人，应按照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要求组织本参赛队学生在指定位置就位，文明观看比赛；参赛选手有事须向领队请假。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参赛选手检录后方能进入比赛场地，认真进行准备活动，比赛完毕立即退场，不得在赛场内逗留围观。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4.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期间须有医护人员坚守现场，随时准备处理可能发生的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伤害，并提前备好相应急救药品和器械。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（三）应对突发事件的措施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比赛期间一旦发生突发性事件，安全工作领导小组成员必须立即做出反应，及时了解和分析事件的起因和发展态势，采取措施控制事件的发展和影响范围，将损失降低到最小限度。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lastRenderedPageBreak/>
        <w:t>1.</w:t>
      </w:r>
      <w:r>
        <w:rPr>
          <w:rFonts w:ascii="仿宋_GB2312" w:eastAsia="仿宋_GB2312" w:hint="eastAsia"/>
          <w:sz w:val="24"/>
        </w:rPr>
        <w:t>当遇到突发事件时，参赛人员按照方案要求坚守岗位，各司其职，听从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组委会统一指挥；相关人员开展救护工作，将事故的危害降低到最低程度，严禁私自行动。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赛场外人员私自进入场地滋事，与赛场内人员发生冲突，应及时予以制止，拒不配合且情节严重的，视情况报公安机关。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事件发生后，组委会领导、专家组成员及各参赛代表队的领队、指导教师应积极处理，严禁擅离职守、先行撤离。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4.</w:t>
      </w:r>
      <w:r>
        <w:rPr>
          <w:rFonts w:ascii="仿宋_GB2312" w:eastAsia="仿宋_GB2312" w:hint="eastAsia"/>
          <w:sz w:val="24"/>
        </w:rPr>
        <w:t>比赛中，如果出现各种不可预知的紧急情况，由相关项目责任人与各参赛代表队的领队、指导教师及时组织好参赛选手，听从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组委会的统一指挥，按指定</w:t>
      </w:r>
      <w:r>
        <w:rPr>
          <w:rFonts w:ascii="仿宋_GB2312" w:eastAsia="仿宋_GB2312" w:hint="eastAsia"/>
          <w:sz w:val="24"/>
        </w:rPr>
        <w:t>的路线有序撤离。</w:t>
      </w:r>
    </w:p>
    <w:p w:rsidR="00FF195F" w:rsidRDefault="00AA2223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5.</w:t>
      </w:r>
      <w:r>
        <w:rPr>
          <w:rFonts w:ascii="仿宋_GB2312" w:eastAsia="仿宋_GB2312" w:hint="eastAsia"/>
          <w:sz w:val="24"/>
        </w:rPr>
        <w:t>任何人员如因不坚守岗位、不认真履行职责，将取消下一次参加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的机会；如因工作失职造成安全事故，其损失由当事人全部承担并按</w:t>
      </w:r>
      <w:r w:rsidR="004B51C5">
        <w:rPr>
          <w:rFonts w:ascii="仿宋_GB2312" w:eastAsia="仿宋_GB2312" w:hint="eastAsia"/>
          <w:sz w:val="24"/>
        </w:rPr>
        <w:t>比赛</w:t>
      </w:r>
      <w:r>
        <w:rPr>
          <w:rFonts w:ascii="仿宋_GB2312" w:eastAsia="仿宋_GB2312" w:hint="eastAsia"/>
          <w:sz w:val="24"/>
        </w:rPr>
        <w:t>工作制度进行相关处理。</w:t>
      </w:r>
    </w:p>
    <w:p w:rsidR="00FF195F" w:rsidRDefault="005F016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int="eastAsia"/>
          <w:b/>
          <w:sz w:val="24"/>
        </w:rPr>
        <w:t>九</w:t>
      </w:r>
      <w:r w:rsidR="00AA2223">
        <w:rPr>
          <w:rFonts w:ascii="仿宋_GB2312" w:eastAsia="仿宋_GB2312" w:hint="eastAsia"/>
          <w:b/>
          <w:bCs/>
          <w:sz w:val="24"/>
        </w:rPr>
        <w:t>、</w:t>
      </w:r>
      <w:r w:rsidR="004B51C5">
        <w:rPr>
          <w:rFonts w:ascii="仿宋_GB2312" w:eastAsia="仿宋_GB2312" w:hint="eastAsia"/>
          <w:b/>
          <w:bCs/>
          <w:sz w:val="24"/>
        </w:rPr>
        <w:t>比赛</w:t>
      </w:r>
      <w:r w:rsidR="00AA2223">
        <w:rPr>
          <w:rFonts w:ascii="仿宋_GB2312" w:eastAsia="仿宋_GB2312" w:hint="eastAsia"/>
          <w:b/>
          <w:bCs/>
          <w:sz w:val="24"/>
        </w:rPr>
        <w:t>须知</w:t>
      </w:r>
    </w:p>
    <w:p w:rsidR="00FF195F" w:rsidRDefault="00AA2223">
      <w:pPr>
        <w:adjustRightInd w:val="0"/>
        <w:snapToGrid w:val="0"/>
        <w:spacing w:line="360" w:lineRule="auto"/>
        <w:ind w:firstLineChars="196" w:firstLine="47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（一）</w:t>
      </w:r>
      <w:r w:rsidR="004B51C5">
        <w:rPr>
          <w:rFonts w:ascii="仿宋_GB2312" w:eastAsia="仿宋_GB2312" w:hAnsi="宋体" w:hint="eastAsia"/>
          <w:b/>
          <w:sz w:val="24"/>
        </w:rPr>
        <w:t>比赛</w:t>
      </w:r>
      <w:r>
        <w:rPr>
          <w:rFonts w:ascii="仿宋_GB2312" w:eastAsia="仿宋_GB2312" w:hAnsi="宋体" w:hint="eastAsia"/>
          <w:b/>
          <w:sz w:val="24"/>
        </w:rPr>
        <w:t>规则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．参赛选手的护士帽、发夹、工作衣、护士表由承办单位提供（男生请自备长袖护士服，护士帽，衣服上不得有任何标志），护士鞋由承办单位提供信息，参赛单位自行采购。参赛选手不得在参赛服饰上作任何标识物，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过程中不得携带通讯工具，违者一经查实则取消本次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成绩。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．参赛选手的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出场顺序由抽签确定，各参赛选手对抽签结果签字确认后，凭参赛证、身份证、学生证提前</w:t>
      </w:r>
      <w:r>
        <w:rPr>
          <w:rFonts w:ascii="仿宋_GB2312" w:eastAsia="仿宋_GB2312" w:hAnsi="宋体" w:hint="eastAsia"/>
          <w:sz w:val="24"/>
        </w:rPr>
        <w:t>30</w:t>
      </w:r>
      <w:r>
        <w:rPr>
          <w:rFonts w:ascii="仿宋_GB2312" w:eastAsia="仿宋_GB2312" w:hAnsi="宋体" w:hint="eastAsia"/>
          <w:sz w:val="24"/>
        </w:rPr>
        <w:t>分钟到达相应赛点，由裁判员负责身份查验。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．参赛选手入场后，会同裁判员确认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项目和现场条件无误后开始比赛。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．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过程中必须严格遵守操作规程，确保设备和人身安全，并接受裁判员的监督和警示。如出现设备故障等问题，应提请裁判长到赛点确认原因，若因选手因素造成设备故障或损坏无法进行比赛，裁判长有权终止该选手比赛；若因</w:t>
      </w:r>
      <w:proofErr w:type="gramStart"/>
      <w:r>
        <w:rPr>
          <w:rFonts w:ascii="仿宋_GB2312" w:eastAsia="仿宋_GB2312" w:hAnsi="宋体" w:hint="eastAsia"/>
          <w:sz w:val="24"/>
        </w:rPr>
        <w:t>非选手</w:t>
      </w:r>
      <w:proofErr w:type="gramEnd"/>
      <w:r>
        <w:rPr>
          <w:rFonts w:ascii="仿宋_GB2312" w:eastAsia="仿宋_GB2312" w:hAnsi="宋体" w:hint="eastAsia"/>
          <w:sz w:val="24"/>
        </w:rPr>
        <w:t>个人因素造成设备故障的，由裁判长视具体情况做出裁决。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．参赛选手开始操作和结束操作，</w:t>
      </w:r>
      <w:r>
        <w:rPr>
          <w:rFonts w:ascii="仿宋_GB2312" w:eastAsia="仿宋_GB2312" w:hAnsi="宋体" w:hint="eastAsia"/>
          <w:sz w:val="24"/>
        </w:rPr>
        <w:t>均须举手向裁判员示意。参赛选手应在规定时间内独立完成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任务，超时终止操作。选手提前结束比赛后不得再进行任何操作并不得提前离开赛点。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6</w:t>
      </w:r>
      <w:r>
        <w:rPr>
          <w:rFonts w:ascii="仿宋_GB2312" w:eastAsia="仿宋_GB2312" w:hAnsi="宋体" w:hint="eastAsia"/>
          <w:sz w:val="24"/>
        </w:rPr>
        <w:t>．经裁判员检查许可后，参赛选手方可离开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场地。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（二）参赛选手须知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．参赛选手自备肉色丝袜；参赛选手必须持本人身份证、学生证并携带（佩戴）大赛统一签发的参赛</w:t>
      </w:r>
      <w:proofErr w:type="gramStart"/>
      <w:r>
        <w:rPr>
          <w:rFonts w:ascii="仿宋_GB2312" w:eastAsia="仿宋_GB2312" w:hAnsi="宋体" w:hint="eastAsia"/>
          <w:sz w:val="24"/>
        </w:rPr>
        <w:t>证参加</w:t>
      </w:r>
      <w:proofErr w:type="gramEnd"/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，无证或证件不全者取消参赛资格。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．参赛选手应严格遵守赛场纪律，服从指挥。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．各领队和参赛选手赛前统一熟悉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场地和设备。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当日参赛选手必须按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时间提前</w:t>
      </w:r>
      <w:r>
        <w:rPr>
          <w:rFonts w:ascii="仿宋_GB2312" w:eastAsia="仿宋_GB2312" w:hAnsi="宋体" w:hint="eastAsia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分钟检录进入赛场，迟到</w:t>
      </w:r>
      <w:r>
        <w:rPr>
          <w:rFonts w:ascii="仿宋_GB2312" w:eastAsia="仿宋_GB2312" w:hAnsi="宋体" w:hint="eastAsia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分钟者不得参加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．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过程中或比赛后发现问题（包括反映比赛或其它问题），应通过领队以书面形式向</w:t>
      </w:r>
      <w:proofErr w:type="gramStart"/>
      <w:r>
        <w:rPr>
          <w:rFonts w:ascii="仿宋_GB2312" w:eastAsia="仿宋_GB2312" w:hAnsi="宋体" w:hint="eastAsia"/>
          <w:sz w:val="24"/>
        </w:rPr>
        <w:t>仲裁组</w:t>
      </w:r>
      <w:proofErr w:type="gramEnd"/>
      <w:r>
        <w:rPr>
          <w:rFonts w:ascii="仿宋_GB2312" w:eastAsia="仿宋_GB2312" w:hAnsi="宋体" w:hint="eastAsia"/>
          <w:sz w:val="24"/>
        </w:rPr>
        <w:t>提出申诉。领队、指导老师、选手不得与大赛工作人员直接交涉。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．参赛选手在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过程中不得擅自离开赛场，如有特殊情况，需经裁判员同意后处理。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>．参赛选手在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过程中，如遇问题须举手向裁判员提问，禁止私下交流，否则以作弊处理。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（三）</w:t>
      </w:r>
      <w:r w:rsidR="004B51C5">
        <w:rPr>
          <w:rFonts w:ascii="仿宋_GB2312" w:eastAsia="仿宋_GB2312" w:hAnsi="宋体" w:hint="eastAsia"/>
          <w:b/>
          <w:sz w:val="24"/>
        </w:rPr>
        <w:t>比赛</w:t>
      </w:r>
      <w:r>
        <w:rPr>
          <w:rFonts w:ascii="仿宋_GB2312" w:eastAsia="仿宋_GB2312" w:hAnsi="宋体" w:hint="eastAsia"/>
          <w:b/>
          <w:sz w:val="24"/>
        </w:rPr>
        <w:t>其他要求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．各类赛</w:t>
      </w:r>
      <w:proofErr w:type="gramStart"/>
      <w:r>
        <w:rPr>
          <w:rFonts w:ascii="仿宋_GB2312" w:eastAsia="仿宋_GB2312" w:hAnsi="宋体" w:hint="eastAsia"/>
          <w:sz w:val="24"/>
        </w:rPr>
        <w:t>务</w:t>
      </w:r>
      <w:proofErr w:type="gramEnd"/>
      <w:r>
        <w:rPr>
          <w:rFonts w:ascii="仿宋_GB2312" w:eastAsia="仿宋_GB2312" w:hAnsi="宋体" w:hint="eastAsia"/>
          <w:sz w:val="24"/>
        </w:rPr>
        <w:t>人员必须着装整齐，统一佩戴由大赛组委会印制的相应证件。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．各赛点除裁判员及配备的工作人员外，其他工作人员未经大赛组委会许可不得进入。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．新闻媒体等进入赛场必须经大赛组委会许可，须听从现场工作人员的安排和管理，不能影响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工作。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．各参赛队的领队、指导老师以及随行人员一律不得进入赛场。</w:t>
      </w:r>
    </w:p>
    <w:p w:rsidR="00FF195F" w:rsidRDefault="005F016A">
      <w:pPr>
        <w:adjustRightInd w:val="0"/>
        <w:snapToGrid w:val="0"/>
        <w:spacing w:line="360" w:lineRule="auto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十</w:t>
      </w:r>
      <w:bookmarkStart w:id="3" w:name="_GoBack"/>
      <w:bookmarkEnd w:id="3"/>
      <w:r w:rsidR="00AA2223">
        <w:rPr>
          <w:rFonts w:ascii="仿宋_GB2312" w:eastAsia="仿宋_GB2312" w:hAnsi="宋体" w:hint="eastAsia"/>
          <w:b/>
          <w:sz w:val="24"/>
        </w:rPr>
        <w:t>、其他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1.</w:t>
      </w:r>
      <w:r>
        <w:rPr>
          <w:rFonts w:ascii="仿宋_GB2312" w:eastAsia="仿宋_GB2312" w:hAnsi="宋体" w:hint="eastAsia"/>
          <w:sz w:val="24"/>
        </w:rPr>
        <w:t>本技术文件的最终解释权</w:t>
      </w:r>
      <w:proofErr w:type="gramStart"/>
      <w:r>
        <w:rPr>
          <w:rFonts w:ascii="仿宋_GB2312" w:eastAsia="仿宋_GB2312" w:hAnsi="宋体" w:hint="eastAsia"/>
          <w:sz w:val="24"/>
        </w:rPr>
        <w:t>归大赛</w:t>
      </w:r>
      <w:proofErr w:type="gramEnd"/>
      <w:r>
        <w:rPr>
          <w:rFonts w:ascii="仿宋_GB2312" w:eastAsia="仿宋_GB2312" w:hAnsi="宋体" w:hint="eastAsia"/>
          <w:sz w:val="24"/>
        </w:rPr>
        <w:t>组织委员会。</w:t>
      </w:r>
    </w:p>
    <w:p w:rsidR="00FF195F" w:rsidRDefault="00AA2223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各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项目评分标准见附件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。</w:t>
      </w:r>
    </w:p>
    <w:p w:rsidR="00FF195F" w:rsidRDefault="00FF195F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sz w:val="24"/>
        </w:rPr>
      </w:pPr>
    </w:p>
    <w:p w:rsidR="00FF195F" w:rsidRDefault="00FF195F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sz w:val="24"/>
        </w:rPr>
      </w:pPr>
    </w:p>
    <w:p w:rsidR="00FF195F" w:rsidRDefault="00FF195F">
      <w:pPr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sz w:val="24"/>
        </w:rPr>
      </w:pPr>
    </w:p>
    <w:p w:rsidR="00FF195F" w:rsidRDefault="00FF195F">
      <w:pPr>
        <w:spacing w:afterLines="50" w:after="156"/>
        <w:rPr>
          <w:rFonts w:ascii="仿宋_GB2312" w:eastAsia="仿宋_GB2312"/>
          <w:b/>
          <w:sz w:val="28"/>
          <w:szCs w:val="28"/>
        </w:rPr>
        <w:sectPr w:rsidR="00FF195F">
          <w:headerReference w:type="default" r:id="rId8"/>
          <w:footerReference w:type="default" r:id="rId9"/>
          <w:pgSz w:w="11906" w:h="16838"/>
          <w:pgMar w:top="1644" w:right="1531" w:bottom="1531" w:left="1531" w:header="680" w:footer="1191" w:gutter="0"/>
          <w:cols w:space="720"/>
          <w:docGrid w:type="linesAndChars" w:linePitch="312"/>
        </w:sectPr>
      </w:pPr>
    </w:p>
    <w:p w:rsidR="00FF195F" w:rsidRDefault="00AA2223">
      <w:pPr>
        <w:spacing w:beforeLines="50" w:before="156"/>
        <w:jc w:val="left"/>
        <w:rPr>
          <w:rFonts w:ascii="黑体" w:eastAsia="黑体" w:hAnsi="黑体" w:cs="宋体"/>
          <w:b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 w:cs="宋体"/>
          <w:b/>
          <w:bCs/>
          <w:kern w:val="0"/>
          <w:sz w:val="30"/>
          <w:szCs w:val="30"/>
        </w:rPr>
        <w:t>2</w:t>
      </w:r>
    </w:p>
    <w:p w:rsidR="00FF195F" w:rsidRDefault="00AA2223">
      <w:pPr>
        <w:spacing w:afterLines="50" w:after="156" w:line="400" w:lineRule="exact"/>
        <w:jc w:val="center"/>
        <w:rPr>
          <w:rFonts w:ascii="黑体" w:eastAsia="黑体" w:hAnsi="黑体" w:cs="宋体"/>
          <w:b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2024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年浙江省中高职一体化试点赛“护理”项目</w:t>
      </w:r>
    </w:p>
    <w:p w:rsidR="00FF195F" w:rsidRDefault="00AA2223">
      <w:pPr>
        <w:spacing w:afterLines="50" w:after="156" w:line="400" w:lineRule="exact"/>
        <w:jc w:val="center"/>
        <w:rPr>
          <w:rFonts w:ascii="黑体" w:eastAsia="黑体" w:hAnsi="黑体" w:cs="宋体"/>
          <w:b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评分标准</w:t>
      </w:r>
    </w:p>
    <w:p w:rsidR="00FF195F" w:rsidRDefault="00AA2223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一、</w:t>
      </w:r>
      <w:r w:rsidR="004B51C5">
        <w:rPr>
          <w:rFonts w:ascii="仿宋_GB2312" w:eastAsia="仿宋_GB2312" w:hAnsi="宋体" w:hint="eastAsia"/>
          <w:b/>
          <w:sz w:val="24"/>
        </w:rPr>
        <w:t>比赛</w:t>
      </w:r>
      <w:r>
        <w:rPr>
          <w:rFonts w:ascii="仿宋_GB2312" w:eastAsia="仿宋_GB2312" w:hAnsi="宋体" w:hint="eastAsia"/>
          <w:b/>
          <w:sz w:val="24"/>
        </w:rPr>
        <w:t>项目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第一赛道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项目为“呼吸心跳骤停患者救护”，含双人心肺复苏、心电监测、静脉输液</w:t>
      </w:r>
      <w:r>
        <w:rPr>
          <w:rFonts w:ascii="仿宋_GB2312" w:eastAsia="仿宋_GB2312" w:hAnsi="宋体" w:hint="eastAsia"/>
          <w:sz w:val="24"/>
        </w:rPr>
        <w:t xml:space="preserve">3 </w:t>
      </w:r>
      <w:r>
        <w:rPr>
          <w:rFonts w:ascii="仿宋_GB2312" w:eastAsia="仿宋_GB2312" w:hAnsi="宋体" w:hint="eastAsia"/>
          <w:sz w:val="24"/>
        </w:rPr>
        <w:t>项技术操作。第二赛道</w:t>
      </w:r>
      <w:r w:rsidR="004B51C5">
        <w:rPr>
          <w:rFonts w:ascii="仿宋_GB2312" w:eastAsia="仿宋_GB2312" w:hAnsi="宋体" w:hint="eastAsia"/>
          <w:sz w:val="24"/>
        </w:rPr>
        <w:t>比赛</w:t>
      </w:r>
      <w:r>
        <w:rPr>
          <w:rFonts w:ascii="仿宋_GB2312" w:eastAsia="仿宋_GB2312" w:hAnsi="宋体" w:hint="eastAsia"/>
          <w:sz w:val="24"/>
        </w:rPr>
        <w:t>项目为“老年患者跌倒的照护”（包括踝关节扭伤包扎、轮椅运送</w:t>
      </w:r>
      <w:r>
        <w:rPr>
          <w:rFonts w:ascii="仿宋_GB2312" w:eastAsia="仿宋_GB2312" w:hAnsi="宋体" w:hint="eastAsia"/>
          <w:sz w:val="24"/>
        </w:rPr>
        <w:t xml:space="preserve"> 2 </w:t>
      </w:r>
      <w:r>
        <w:rPr>
          <w:rFonts w:ascii="仿宋_GB2312" w:eastAsia="仿宋_GB2312" w:hAnsi="宋体" w:hint="eastAsia"/>
          <w:sz w:val="24"/>
        </w:rPr>
        <w:t>项操作）或“脑卒中气管切开患者气道护理”（含气道湿化、翻身叩背、吸痰</w:t>
      </w:r>
      <w:r>
        <w:rPr>
          <w:rFonts w:ascii="仿宋_GB2312" w:eastAsia="仿宋_GB2312" w:hAnsi="宋体" w:hint="eastAsia"/>
          <w:sz w:val="24"/>
        </w:rPr>
        <w:t xml:space="preserve"> 3 </w:t>
      </w:r>
      <w:r>
        <w:rPr>
          <w:rFonts w:ascii="仿宋_GB2312" w:eastAsia="仿宋_GB2312" w:hAnsi="宋体" w:hint="eastAsia"/>
          <w:sz w:val="24"/>
        </w:rPr>
        <w:t>项技术操作）。</w:t>
      </w:r>
    </w:p>
    <w:p w:rsidR="00FF195F" w:rsidRDefault="00AA2223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二、</w:t>
      </w:r>
      <w:r w:rsidR="004B51C5">
        <w:rPr>
          <w:rFonts w:ascii="仿宋_GB2312" w:eastAsia="仿宋_GB2312" w:hAnsi="宋体" w:hint="eastAsia"/>
          <w:b/>
          <w:sz w:val="24"/>
        </w:rPr>
        <w:t>比赛</w:t>
      </w:r>
      <w:r>
        <w:rPr>
          <w:rFonts w:ascii="仿宋_GB2312" w:eastAsia="仿宋_GB2312" w:hAnsi="宋体" w:hint="eastAsia"/>
          <w:b/>
          <w:sz w:val="24"/>
        </w:rPr>
        <w:t>用时</w:t>
      </w:r>
    </w:p>
    <w:p w:rsidR="00FF195F" w:rsidRDefault="00AA2223">
      <w:pPr>
        <w:tabs>
          <w:tab w:val="left" w:pos="5580"/>
        </w:tabs>
        <w:adjustRightInd w:val="0"/>
        <w:snapToGrid w:val="0"/>
        <w:spacing w:line="360" w:lineRule="auto"/>
        <w:ind w:firstLineChars="196" w:firstLine="47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Cs/>
          <w:sz w:val="24"/>
        </w:rPr>
        <w:t>第一赛道</w:t>
      </w:r>
      <w:r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分钟物品准备，</w:t>
      </w:r>
      <w:r>
        <w:rPr>
          <w:rFonts w:ascii="仿宋_GB2312" w:eastAsia="仿宋_GB2312" w:hAnsi="宋体" w:hint="eastAsia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分钟技能操作（从报告操作开始</w:t>
      </w:r>
      <w:proofErr w:type="gramStart"/>
      <w:r>
        <w:rPr>
          <w:rFonts w:ascii="仿宋_GB2312" w:eastAsia="仿宋_GB2312" w:hAnsi="宋体" w:hint="eastAsia"/>
          <w:sz w:val="24"/>
        </w:rPr>
        <w:t>至报告</w:t>
      </w:r>
      <w:proofErr w:type="gramEnd"/>
      <w:r>
        <w:rPr>
          <w:rFonts w:ascii="仿宋_GB2312" w:eastAsia="仿宋_GB2312" w:hAnsi="宋体" w:hint="eastAsia"/>
          <w:sz w:val="24"/>
        </w:rPr>
        <w:t>操作结束）第二赛道</w:t>
      </w:r>
      <w:r>
        <w:rPr>
          <w:rFonts w:ascii="仿宋_GB2312" w:eastAsia="仿宋_GB2312" w:hAnsi="宋体" w:hint="eastAsia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分钟物品准备，</w:t>
      </w:r>
      <w:r>
        <w:rPr>
          <w:rFonts w:ascii="仿宋_GB2312" w:eastAsia="仿宋_GB2312" w:hAnsi="宋体" w:hint="eastAsia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分钟技能操作（从报告操作开始</w:t>
      </w:r>
      <w:proofErr w:type="gramStart"/>
      <w:r>
        <w:rPr>
          <w:rFonts w:ascii="仿宋_GB2312" w:eastAsia="仿宋_GB2312" w:hAnsi="宋体" w:hint="eastAsia"/>
          <w:sz w:val="24"/>
        </w:rPr>
        <w:t>至报告</w:t>
      </w:r>
      <w:proofErr w:type="gramEnd"/>
      <w:r>
        <w:rPr>
          <w:rFonts w:ascii="仿宋_GB2312" w:eastAsia="仿宋_GB2312" w:hAnsi="宋体" w:hint="eastAsia"/>
          <w:sz w:val="24"/>
        </w:rPr>
        <w:t>操作结束）。</w:t>
      </w:r>
    </w:p>
    <w:p w:rsidR="00FF195F" w:rsidRDefault="00AA2223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三、考核资源</w:t>
      </w:r>
      <w:r>
        <w:rPr>
          <w:rFonts w:ascii="仿宋_GB2312" w:eastAsia="仿宋_GB2312" w:hAnsi="宋体" w:hint="eastAsia"/>
          <w:b/>
          <w:sz w:val="24"/>
        </w:rPr>
        <w:t xml:space="preserve"> 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</w:t>
      </w:r>
      <w:r>
        <w:rPr>
          <w:rFonts w:ascii="仿宋_GB2312" w:eastAsia="仿宋_GB2312" w:hAnsi="宋体" w:hint="eastAsia"/>
          <w:sz w:val="24"/>
        </w:rPr>
        <w:t>双人心肺复苏技术：①心肺复苏模拟人、诊察床（硬板床）、脚踏垫、简易呼吸器、除颤仪；②治疗盘：纱布（用于清除口腔异物）、血压计、听诊器、导电胶；③手电筒、弯盘、抢救记录卡（单）；④治疗车、速干手消毒剂及挂架、医疗垃圾桶、生活垃圾桶、抽纸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心电监测技术：①治疗盘：电极片、</w:t>
      </w:r>
      <w:r>
        <w:rPr>
          <w:rFonts w:ascii="仿宋_GB2312" w:eastAsia="仿宋_GB2312" w:hAnsi="宋体" w:hint="eastAsia"/>
          <w:sz w:val="24"/>
        </w:rPr>
        <w:t>75%</w:t>
      </w:r>
      <w:r>
        <w:rPr>
          <w:rFonts w:ascii="仿宋_GB2312" w:eastAsia="仿宋_GB2312" w:hAnsi="宋体" w:hint="eastAsia"/>
          <w:sz w:val="24"/>
        </w:rPr>
        <w:t>乙醇棉球、清洁纱布、听诊器；②弯盘、心电监护仪及模块、导联线、配套血压计袖带、</w:t>
      </w:r>
      <w:r>
        <w:rPr>
          <w:rFonts w:ascii="仿宋_GB2312" w:eastAsia="仿宋_GB2312" w:hAnsi="宋体" w:hint="eastAsia"/>
          <w:sz w:val="24"/>
        </w:rPr>
        <w:t>SpO</w:t>
      </w:r>
      <w:r>
        <w:rPr>
          <w:rFonts w:ascii="仿宋_GB2312" w:eastAsia="仿宋_GB2312" w:hAnsi="宋体" w:hint="eastAsia"/>
          <w:sz w:val="24"/>
          <w:vertAlign w:val="subscript"/>
        </w:rPr>
        <w:t>2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传感器、电源及插座、医嘱单、护理记录单；③治疗车、速干手消毒剂、锐器盒、医疗垃圾桶、生活垃圾桶；④</w:t>
      </w:r>
      <w:r>
        <w:rPr>
          <w:rFonts w:ascii="仿宋_GB2312" w:eastAsia="仿宋_GB2312" w:hint="eastAsia"/>
          <w:sz w:val="24"/>
        </w:rPr>
        <w:t>心电监护模拟人</w:t>
      </w:r>
      <w:r>
        <w:rPr>
          <w:rFonts w:ascii="仿宋_GB2312" w:eastAsia="仿宋_GB2312" w:hAnsi="宋体" w:hint="eastAsia"/>
          <w:sz w:val="24"/>
        </w:rPr>
        <w:t>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3.</w:t>
      </w:r>
      <w:r>
        <w:rPr>
          <w:rFonts w:ascii="仿宋_GB2312" w:eastAsia="仿宋_GB2312" w:hAnsi="宋体" w:hint="eastAsia"/>
          <w:sz w:val="24"/>
        </w:rPr>
        <w:t>静脉输液技术：①治</w:t>
      </w:r>
      <w:r>
        <w:rPr>
          <w:rFonts w:ascii="仿宋_GB2312" w:eastAsia="仿宋_GB2312" w:hAnsi="宋体" w:hint="eastAsia"/>
          <w:sz w:val="24"/>
        </w:rPr>
        <w:t>疗盘：皮肤消毒液（安尔碘）、无菌干棉签（一次性）、</w:t>
      </w:r>
      <w:r>
        <w:rPr>
          <w:rFonts w:ascii="仿宋_GB2312" w:eastAsia="仿宋_GB2312" w:hAnsi="宋体" w:hint="eastAsia"/>
          <w:sz w:val="24"/>
        </w:rPr>
        <w:t>0.9%</w:t>
      </w:r>
      <w:r>
        <w:rPr>
          <w:rFonts w:ascii="仿宋_GB2312" w:eastAsia="仿宋_GB2312" w:hAnsi="宋体" w:hint="eastAsia"/>
          <w:sz w:val="24"/>
        </w:rPr>
        <w:t>氯化钠</w:t>
      </w:r>
      <w:r>
        <w:rPr>
          <w:rFonts w:ascii="仿宋_GB2312" w:eastAsia="仿宋_GB2312" w:hAnsi="宋体" w:hint="eastAsia"/>
          <w:sz w:val="24"/>
        </w:rPr>
        <w:t xml:space="preserve">(250ml </w:t>
      </w:r>
      <w:r>
        <w:rPr>
          <w:rFonts w:ascii="仿宋_GB2312" w:eastAsia="仿宋_GB2312" w:hAnsi="宋体" w:hint="eastAsia"/>
          <w:sz w:val="24"/>
        </w:rPr>
        <w:t>塑料袋</w:t>
      </w:r>
      <w:r>
        <w:rPr>
          <w:rFonts w:ascii="仿宋_GB2312" w:eastAsia="仿宋_GB2312" w:hAnsi="宋体" w:hint="eastAsia"/>
          <w:sz w:val="24"/>
        </w:rPr>
        <w:t>)</w:t>
      </w:r>
      <w:r>
        <w:rPr>
          <w:rFonts w:ascii="仿宋_GB2312" w:eastAsia="仿宋_GB2312" w:hAnsi="宋体" w:hint="eastAsia"/>
          <w:sz w:val="24"/>
        </w:rPr>
        <w:t>、输液器（单头）、输液胶贴或胶带；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②止血带、治疗巾、小垫枕、输液胶贴、血管钳、弯盘、输液执行单、输液执行记录卡；③治疗车、速</w:t>
      </w:r>
      <w:proofErr w:type="gramStart"/>
      <w:r>
        <w:rPr>
          <w:rFonts w:ascii="仿宋_GB2312" w:eastAsia="仿宋_GB2312" w:hAnsi="宋体" w:hint="eastAsia"/>
          <w:sz w:val="24"/>
        </w:rPr>
        <w:t>干手消剂</w:t>
      </w:r>
      <w:proofErr w:type="gramEnd"/>
      <w:r>
        <w:rPr>
          <w:rFonts w:ascii="仿宋_GB2312" w:eastAsia="仿宋_GB2312" w:hAnsi="宋体" w:hint="eastAsia"/>
          <w:sz w:val="24"/>
        </w:rPr>
        <w:t>及挂架、锐器盒、医疗垃圾桶、生活垃圾桶、口罩；④输液架；⑤剪刀；⑥静脉输液仿真手臂；⑦模拟患者。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4.</w:t>
      </w:r>
      <w:r>
        <w:rPr>
          <w:rFonts w:ascii="仿宋_GB2312" w:eastAsia="仿宋_GB2312" w:hAnsi="宋体" w:hint="eastAsia"/>
          <w:sz w:val="24"/>
        </w:rPr>
        <w:t>踝关节扭伤包扎技术：①治疗盘（小号）：弹力绷带（自带绷带扣）、医用胶带；②记录单、治疗车、速干手消毒剂、医疗垃圾桶、生活垃圾桶；③支腿架；④标准化患者。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5.</w:t>
      </w:r>
      <w:r>
        <w:rPr>
          <w:rFonts w:ascii="仿宋_GB2312" w:eastAsia="仿宋_GB2312" w:hAnsi="宋体" w:hint="eastAsia"/>
          <w:sz w:val="24"/>
        </w:rPr>
        <w:t>轮椅运送技术：①轮椅；②治疗车、</w:t>
      </w:r>
      <w:r>
        <w:rPr>
          <w:rFonts w:ascii="仿宋_GB2312" w:eastAsia="仿宋_GB2312" w:hAnsi="宋体" w:hint="eastAsia"/>
          <w:sz w:val="24"/>
        </w:rPr>
        <w:t>速干手消毒剂；③标准化患者。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6.</w:t>
      </w:r>
      <w:r>
        <w:rPr>
          <w:rFonts w:ascii="仿宋_GB2312" w:eastAsia="仿宋_GB2312" w:hAnsi="宋体" w:hint="eastAsia"/>
          <w:sz w:val="24"/>
        </w:rPr>
        <w:t>气道湿化</w:t>
      </w:r>
      <w:r>
        <w:rPr>
          <w:rFonts w:ascii="仿宋_GB2312" w:eastAsia="仿宋_GB2312" w:hAnsi="宋体" w:hint="eastAsia"/>
          <w:sz w:val="24"/>
        </w:rPr>
        <w:t>+</w:t>
      </w:r>
      <w:r>
        <w:rPr>
          <w:rFonts w:ascii="仿宋_GB2312" w:eastAsia="仿宋_GB2312" w:hAnsi="宋体" w:hint="eastAsia"/>
          <w:sz w:val="24"/>
        </w:rPr>
        <w:t>翻身叩背：①听诊器、雾化药液（在</w:t>
      </w:r>
      <w:proofErr w:type="gramStart"/>
      <w:r>
        <w:rPr>
          <w:rFonts w:ascii="仿宋_GB2312" w:eastAsia="仿宋_GB2312" w:hAnsi="宋体" w:hint="eastAsia"/>
          <w:sz w:val="24"/>
        </w:rPr>
        <w:t>准备室</w:t>
      </w:r>
      <w:proofErr w:type="gramEnd"/>
      <w:r>
        <w:rPr>
          <w:rFonts w:ascii="仿宋_GB2312" w:eastAsia="仿宋_GB2312" w:hAnsi="宋体" w:hint="eastAsia"/>
          <w:sz w:val="24"/>
        </w:rPr>
        <w:t>抽吸药液，不论何种药液均用生理盐水模拟）、一次性注射器、弯盘、一次性治疗巾、治疗盘、治疗单（卡）、医嘱单、标签纸、抽纸、一次性</w:t>
      </w:r>
      <w:r>
        <w:rPr>
          <w:rFonts w:ascii="仿宋_GB2312" w:eastAsia="仿宋_GB2312" w:hAnsi="宋体" w:hint="eastAsia"/>
          <w:sz w:val="24"/>
        </w:rPr>
        <w:t xml:space="preserve"> PE </w:t>
      </w:r>
      <w:r>
        <w:rPr>
          <w:rFonts w:ascii="仿宋_GB2312" w:eastAsia="仿宋_GB2312" w:hAnsi="宋体" w:hint="eastAsia"/>
          <w:sz w:val="24"/>
        </w:rPr>
        <w:t>手套；②治疗车、速</w:t>
      </w:r>
      <w:proofErr w:type="gramStart"/>
      <w:r>
        <w:rPr>
          <w:rFonts w:ascii="仿宋_GB2312" w:eastAsia="仿宋_GB2312" w:hAnsi="宋体" w:hint="eastAsia"/>
          <w:sz w:val="24"/>
        </w:rPr>
        <w:t>干手消剂</w:t>
      </w:r>
      <w:proofErr w:type="gramEnd"/>
      <w:r>
        <w:rPr>
          <w:rFonts w:ascii="仿宋_GB2312" w:eastAsia="仿宋_GB2312" w:hAnsi="宋体" w:hint="eastAsia"/>
          <w:sz w:val="24"/>
        </w:rPr>
        <w:t>及挂架、医疗垃圾桶、生活垃圾桶、口罩；③空气压缩雾化吸入器装置、一次性雾化吸入器、</w:t>
      </w:r>
      <w:proofErr w:type="gramStart"/>
      <w:r>
        <w:rPr>
          <w:rFonts w:ascii="仿宋_GB2312" w:eastAsia="仿宋_GB2312" w:hAnsi="宋体" w:hint="eastAsia"/>
          <w:sz w:val="24"/>
        </w:rPr>
        <w:t>气切面罩</w:t>
      </w:r>
      <w:proofErr w:type="gramEnd"/>
      <w:r>
        <w:rPr>
          <w:rFonts w:ascii="仿宋_GB2312" w:eastAsia="仿宋_GB2312" w:hAnsi="宋体" w:hint="eastAsia"/>
          <w:sz w:val="24"/>
        </w:rPr>
        <w:t>；④成人气管切开吸痰护理模型；⑤模拟家属。</w:t>
      </w:r>
    </w:p>
    <w:p w:rsidR="00FF195F" w:rsidRDefault="00AA2223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7.</w:t>
      </w:r>
      <w:r>
        <w:rPr>
          <w:rFonts w:ascii="仿宋_GB2312" w:eastAsia="仿宋_GB2312" w:hAnsi="宋体" w:hint="eastAsia"/>
          <w:sz w:val="24"/>
        </w:rPr>
        <w:t>吸痰技术：①一次性使用吸痰包：内含一次性弯盘、一次性无菌治疗碗、镊子、无菌纱布、治疗巾、无菌生理盐水纱布、吸痰管（内含无菌手套</w:t>
      </w:r>
      <w:r>
        <w:rPr>
          <w:rFonts w:ascii="仿宋_GB2312" w:eastAsia="仿宋_GB2312" w:hAnsi="宋体" w:hint="eastAsia"/>
          <w:sz w:val="24"/>
        </w:rPr>
        <w:t xml:space="preserve"> 1 </w:t>
      </w:r>
      <w:r>
        <w:rPr>
          <w:rFonts w:ascii="仿宋_GB2312" w:eastAsia="仿宋_GB2312" w:hAnsi="宋体" w:hint="eastAsia"/>
          <w:sz w:val="24"/>
        </w:rPr>
        <w:t>只）；②一次性使用</w:t>
      </w:r>
      <w:proofErr w:type="gramStart"/>
      <w:r>
        <w:rPr>
          <w:rFonts w:ascii="仿宋_GB2312" w:eastAsia="仿宋_GB2312" w:hAnsi="宋体" w:hint="eastAsia"/>
          <w:sz w:val="24"/>
        </w:rPr>
        <w:t>吸痰管单包装</w:t>
      </w:r>
      <w:proofErr w:type="gramEnd"/>
      <w:r>
        <w:rPr>
          <w:rFonts w:ascii="仿宋_GB2312" w:eastAsia="仿宋_GB2312" w:hAnsi="宋体" w:hint="eastAsia"/>
          <w:sz w:val="24"/>
        </w:rPr>
        <w:t>（内含无菌手套</w:t>
      </w:r>
      <w:r>
        <w:rPr>
          <w:rFonts w:ascii="仿宋_GB2312" w:eastAsia="仿宋_GB2312" w:hAnsi="宋体" w:hint="eastAsia"/>
          <w:sz w:val="24"/>
        </w:rPr>
        <w:t xml:space="preserve"> 1 </w:t>
      </w:r>
      <w:r>
        <w:rPr>
          <w:rFonts w:ascii="仿宋_GB2312" w:eastAsia="仿宋_GB2312" w:hAnsi="宋体" w:hint="eastAsia"/>
          <w:sz w:val="24"/>
        </w:rPr>
        <w:t>只）；③听诊器、</w:t>
      </w:r>
      <w:r>
        <w:rPr>
          <w:rFonts w:ascii="仿宋_GB2312" w:eastAsia="仿宋_GB2312" w:hAnsi="宋体" w:hint="eastAsia"/>
          <w:sz w:val="24"/>
        </w:rPr>
        <w:t>0.9%</w:t>
      </w:r>
      <w:r>
        <w:rPr>
          <w:rFonts w:ascii="仿宋_GB2312" w:eastAsia="仿宋_GB2312" w:hAnsi="宋体" w:hint="eastAsia"/>
          <w:sz w:val="24"/>
        </w:rPr>
        <w:t>氯化钠溶液</w:t>
      </w:r>
      <w:r>
        <w:rPr>
          <w:rFonts w:ascii="仿宋_GB2312" w:eastAsia="仿宋_GB2312" w:hAnsi="宋体" w:hint="eastAsia"/>
          <w:sz w:val="24"/>
        </w:rPr>
        <w:t xml:space="preserve"> 500ml</w:t>
      </w:r>
      <w:r>
        <w:rPr>
          <w:rFonts w:ascii="仿宋_GB2312" w:eastAsia="仿宋_GB2312" w:hAnsi="宋体" w:hint="eastAsia"/>
          <w:sz w:val="24"/>
        </w:rPr>
        <w:t>（瓶装）、弯盘、治疗盘、记录单、医嘱单；④治疗车、速</w:t>
      </w:r>
      <w:proofErr w:type="gramStart"/>
      <w:r>
        <w:rPr>
          <w:rFonts w:ascii="仿宋_GB2312" w:eastAsia="仿宋_GB2312" w:hAnsi="宋体" w:hint="eastAsia"/>
          <w:sz w:val="24"/>
        </w:rPr>
        <w:t>干手消剂</w:t>
      </w:r>
      <w:proofErr w:type="gramEnd"/>
      <w:r>
        <w:rPr>
          <w:rFonts w:ascii="仿宋_GB2312" w:eastAsia="仿宋_GB2312" w:hAnsi="宋体" w:hint="eastAsia"/>
          <w:sz w:val="24"/>
        </w:rPr>
        <w:t>及挂架、医疗垃圾桶、生活垃圾桶、口罩；⑤电动吸痰器包括连接管、干燥瓶（均备于床头）；⑥成人气管切开吸痰护理模型；⑦模拟家属。</w:t>
      </w:r>
    </w:p>
    <w:p w:rsidR="00FF195F" w:rsidRDefault="00AA2223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1"/>
        </w:rPr>
      </w:pPr>
      <w:bookmarkStart w:id="4" w:name="_Hlk175208203"/>
      <w:r>
        <w:rPr>
          <w:rFonts w:ascii="仿宋_GB2312" w:eastAsia="仿宋_GB2312" w:hAnsi="宋体" w:hint="eastAsia"/>
          <w:b/>
          <w:sz w:val="24"/>
          <w:szCs w:val="21"/>
        </w:rPr>
        <w:t>四、操作程序及</w:t>
      </w:r>
      <w:bookmarkEnd w:id="4"/>
      <w:r>
        <w:rPr>
          <w:rFonts w:ascii="仿宋_GB2312" w:eastAsia="仿宋_GB2312" w:hAnsi="宋体" w:hint="eastAsia"/>
          <w:b/>
          <w:sz w:val="24"/>
          <w:szCs w:val="21"/>
        </w:rPr>
        <w:t>考核标准</w:t>
      </w:r>
    </w:p>
    <w:p w:rsidR="00FF195F" w:rsidRDefault="00AA2223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1"/>
        </w:rPr>
      </w:pPr>
      <w:r>
        <w:rPr>
          <w:rFonts w:ascii="仿宋_GB2312" w:eastAsia="仿宋_GB2312" w:hAnsi="宋体" w:hint="eastAsia"/>
          <w:b/>
          <w:sz w:val="24"/>
          <w:szCs w:val="21"/>
        </w:rPr>
        <w:t>1.</w:t>
      </w:r>
      <w:r>
        <w:rPr>
          <w:rFonts w:ascii="仿宋_GB2312" w:eastAsia="仿宋_GB2312" w:hAnsi="宋体" w:hint="eastAsia"/>
          <w:b/>
          <w:sz w:val="24"/>
          <w:szCs w:val="21"/>
        </w:rPr>
        <w:t>第一赛道：呼吸心跳骤停患者救护（双人心肺复苏</w:t>
      </w:r>
      <w:r>
        <w:rPr>
          <w:rFonts w:ascii="仿宋_GB2312" w:eastAsia="仿宋_GB2312" w:hAnsi="宋体" w:hint="eastAsia"/>
          <w:b/>
          <w:sz w:val="24"/>
          <w:szCs w:val="21"/>
        </w:rPr>
        <w:t>+</w:t>
      </w:r>
      <w:r>
        <w:rPr>
          <w:rFonts w:ascii="仿宋_GB2312" w:eastAsia="仿宋_GB2312" w:hAnsi="宋体" w:hint="eastAsia"/>
          <w:b/>
          <w:sz w:val="24"/>
          <w:szCs w:val="21"/>
        </w:rPr>
        <w:t>心电监护</w:t>
      </w:r>
      <w:r>
        <w:rPr>
          <w:rFonts w:ascii="仿宋_GB2312" w:eastAsia="仿宋_GB2312" w:hAnsi="宋体" w:hint="eastAsia"/>
          <w:b/>
          <w:sz w:val="24"/>
          <w:szCs w:val="21"/>
        </w:rPr>
        <w:t>+</w:t>
      </w:r>
      <w:r>
        <w:rPr>
          <w:rFonts w:ascii="仿宋_GB2312" w:eastAsia="仿宋_GB2312" w:hAnsi="宋体" w:hint="eastAsia"/>
          <w:b/>
          <w:sz w:val="24"/>
          <w:szCs w:val="21"/>
        </w:rPr>
        <w:t>静脉输液）</w:t>
      </w:r>
    </w:p>
    <w:p w:rsidR="00FF195F" w:rsidRDefault="00AA2223">
      <w:pPr>
        <w:spacing w:line="360" w:lineRule="auto"/>
        <w:rPr>
          <w:rFonts w:ascii="仿宋_GB2312" w:eastAsia="仿宋_GB2312" w:hAnsi="宋体"/>
          <w:b/>
          <w:sz w:val="24"/>
          <w:szCs w:val="21"/>
        </w:rPr>
      </w:pPr>
      <w:r>
        <w:rPr>
          <w:rFonts w:ascii="仿宋_GB2312" w:eastAsia="仿宋_GB2312" w:hAnsi="宋体" w:hint="eastAsia"/>
          <w:b/>
          <w:sz w:val="24"/>
          <w:szCs w:val="21"/>
        </w:rPr>
        <w:t>准备时间：</w:t>
      </w:r>
      <w:r>
        <w:rPr>
          <w:rFonts w:ascii="仿宋_GB2312" w:eastAsia="仿宋_GB2312" w:hAnsi="宋体" w:hint="eastAsia"/>
          <w:b/>
          <w:sz w:val="24"/>
          <w:szCs w:val="21"/>
        </w:rPr>
        <w:t xml:space="preserve">10 </w:t>
      </w:r>
      <w:r>
        <w:rPr>
          <w:rFonts w:ascii="仿宋_GB2312" w:eastAsia="仿宋_GB2312" w:hAnsi="宋体" w:hint="eastAsia"/>
          <w:b/>
          <w:sz w:val="24"/>
          <w:szCs w:val="21"/>
        </w:rPr>
        <w:t>分钟</w:t>
      </w:r>
      <w:r>
        <w:rPr>
          <w:rFonts w:ascii="仿宋_GB2312" w:eastAsia="仿宋_GB2312" w:hAnsi="宋体" w:hint="eastAsia"/>
          <w:b/>
          <w:sz w:val="24"/>
          <w:szCs w:val="21"/>
        </w:rPr>
        <w:tab/>
      </w:r>
      <w:r>
        <w:rPr>
          <w:rFonts w:ascii="仿宋_GB2312" w:eastAsia="仿宋_GB2312" w:hAnsi="宋体" w:hint="eastAsia"/>
          <w:b/>
          <w:sz w:val="24"/>
          <w:szCs w:val="21"/>
        </w:rPr>
        <w:t>，完成时间：</w:t>
      </w:r>
      <w:r>
        <w:rPr>
          <w:rFonts w:ascii="仿宋_GB2312" w:eastAsia="仿宋_GB2312" w:hAnsi="宋体" w:hint="eastAsia"/>
          <w:b/>
          <w:sz w:val="24"/>
          <w:szCs w:val="21"/>
        </w:rPr>
        <w:t xml:space="preserve">15 </w:t>
      </w:r>
      <w:r>
        <w:rPr>
          <w:rFonts w:ascii="仿宋_GB2312" w:eastAsia="仿宋_GB2312" w:hAnsi="宋体" w:hint="eastAsia"/>
          <w:b/>
          <w:sz w:val="24"/>
          <w:szCs w:val="21"/>
        </w:rPr>
        <w:t>分钟内完成</w:t>
      </w:r>
    </w:p>
    <w:p w:rsidR="00FF195F" w:rsidRDefault="00AA2223">
      <w:pPr>
        <w:pStyle w:val="a4"/>
        <w:spacing w:before="6"/>
        <w:ind w:left="0"/>
        <w:rPr>
          <w:rFonts w:ascii="仿宋_GB2312" w:eastAsia="仿宋_GB2312"/>
          <w:sz w:val="20"/>
          <w:lang w:val="en-US"/>
        </w:rPr>
      </w:pPr>
      <w:r>
        <w:rPr>
          <w:rFonts w:ascii="仿宋_GB2312" w:eastAsia="仿宋_GB2312" w:hint="eastAsia"/>
          <w:sz w:val="20"/>
          <w:lang w:val="en-US"/>
        </w:rPr>
        <w:t xml:space="preserve">  </w:t>
      </w:r>
      <w:r>
        <w:rPr>
          <w:rFonts w:ascii="仿宋_GB2312" w:eastAsia="仿宋_GB2312" w:hint="eastAsia"/>
          <w:b/>
          <w:bCs/>
          <w:szCs w:val="21"/>
        </w:rPr>
        <w:t>选手参赛号：</w:t>
      </w:r>
      <w:r>
        <w:rPr>
          <w:rFonts w:ascii="仿宋_GB2312" w:eastAsia="仿宋_GB2312" w:hint="eastAsia"/>
          <w:b/>
          <w:bCs/>
          <w:szCs w:val="21"/>
        </w:rPr>
        <w:t xml:space="preserve">            </w:t>
      </w:r>
      <w:proofErr w:type="gramStart"/>
      <w:r>
        <w:rPr>
          <w:rFonts w:ascii="仿宋_GB2312" w:eastAsia="仿宋_GB2312" w:hint="eastAsia"/>
          <w:b/>
          <w:bCs/>
          <w:szCs w:val="21"/>
        </w:rPr>
        <w:t>赛室号</w:t>
      </w:r>
      <w:proofErr w:type="gramEnd"/>
      <w:r>
        <w:rPr>
          <w:rFonts w:ascii="仿宋_GB2312" w:eastAsia="仿宋_GB2312" w:hint="eastAsia"/>
          <w:b/>
          <w:bCs/>
          <w:szCs w:val="21"/>
        </w:rPr>
        <w:t>：</w:t>
      </w:r>
      <w:r>
        <w:rPr>
          <w:rFonts w:ascii="仿宋_GB2312" w:eastAsia="仿宋_GB2312" w:hint="eastAsia"/>
          <w:b/>
          <w:bCs/>
          <w:szCs w:val="21"/>
        </w:rPr>
        <w:t xml:space="preserve">        </w:t>
      </w:r>
      <w:r>
        <w:rPr>
          <w:rFonts w:ascii="仿宋_GB2312" w:eastAsia="仿宋_GB2312" w:hint="eastAsia"/>
          <w:b/>
          <w:bCs/>
          <w:szCs w:val="21"/>
        </w:rPr>
        <w:t>裁判签名</w:t>
      </w:r>
      <w:r>
        <w:rPr>
          <w:rFonts w:ascii="仿宋_GB2312" w:eastAsia="仿宋_GB2312" w:hint="eastAsia"/>
          <w:b/>
          <w:bCs/>
          <w:szCs w:val="21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8"/>
        <w:gridCol w:w="1560"/>
        <w:gridCol w:w="4154"/>
        <w:gridCol w:w="821"/>
        <w:gridCol w:w="993"/>
      </w:tblGrid>
      <w:tr w:rsidR="00FF195F">
        <w:trPr>
          <w:trHeight w:val="424"/>
        </w:trPr>
        <w:tc>
          <w:tcPr>
            <w:tcW w:w="768" w:type="dxa"/>
          </w:tcPr>
          <w:p w:rsidR="00FF195F" w:rsidRDefault="00AA222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0" w:type="dxa"/>
          </w:tcPr>
          <w:p w:rsidR="00FF195F" w:rsidRDefault="00AA2223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操作</w:t>
            </w:r>
          </w:p>
          <w:p w:rsidR="00FF195F" w:rsidRDefault="00AA222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流程</w:t>
            </w:r>
          </w:p>
        </w:tc>
        <w:tc>
          <w:tcPr>
            <w:tcW w:w="4346" w:type="dxa"/>
          </w:tcPr>
          <w:p w:rsidR="00FF195F" w:rsidRDefault="00AA222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技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术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要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求</w:t>
            </w:r>
          </w:p>
        </w:tc>
        <w:tc>
          <w:tcPr>
            <w:tcW w:w="831" w:type="dxa"/>
          </w:tcPr>
          <w:p w:rsidR="00FF195F" w:rsidRDefault="00AA2223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FF195F" w:rsidRDefault="00AA222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值</w:t>
            </w:r>
          </w:p>
        </w:tc>
        <w:tc>
          <w:tcPr>
            <w:tcW w:w="1017" w:type="dxa"/>
          </w:tcPr>
          <w:p w:rsidR="00FF195F" w:rsidRDefault="00AA2223">
            <w:pPr>
              <w:pStyle w:val="TableParagraph"/>
              <w:spacing w:before="193"/>
              <w:ind w:left="16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扣分</w:t>
            </w:r>
          </w:p>
        </w:tc>
      </w:tr>
      <w:tr w:rsidR="00FF195F">
        <w:tc>
          <w:tcPr>
            <w:tcW w:w="8522" w:type="dxa"/>
            <w:gridSpan w:val="5"/>
          </w:tcPr>
          <w:p w:rsidR="00FF195F" w:rsidRDefault="00AA2223">
            <w:pPr>
              <w:pStyle w:val="TableParagraph"/>
              <w:spacing w:before="25"/>
              <w:ind w:right="2315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选手报告参赛号码，比赛计时开始</w:t>
            </w:r>
          </w:p>
        </w:tc>
      </w:tr>
      <w:tr w:rsidR="00FF195F">
        <w:trPr>
          <w:trHeight w:val="438"/>
        </w:trPr>
        <w:tc>
          <w:tcPr>
            <w:tcW w:w="768" w:type="dxa"/>
            <w:vMerge w:val="restart"/>
          </w:tcPr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基本</w:t>
            </w:r>
          </w:p>
          <w:p w:rsidR="00FF195F" w:rsidRDefault="00AA2223">
            <w:pPr>
              <w:pStyle w:val="TableParagraph"/>
              <w:spacing w:line="306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要求</w:t>
            </w:r>
          </w:p>
          <w:p w:rsidR="00FF195F" w:rsidRDefault="00AA2223">
            <w:pPr>
              <w:pStyle w:val="TableParagraph"/>
              <w:spacing w:line="299" w:lineRule="exact"/>
              <w:ind w:left="6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1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5906" w:type="dxa"/>
            <w:gridSpan w:val="2"/>
          </w:tcPr>
          <w:p w:rsidR="00FF195F" w:rsidRDefault="00AA2223">
            <w:pPr>
              <w:pStyle w:val="TableParagraph"/>
              <w:spacing w:before="181"/>
              <w:ind w:left="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行为举止规范，自我介绍大方，礼貌用语得当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91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06" w:type="dxa"/>
            <w:gridSpan w:val="2"/>
          </w:tcPr>
          <w:p w:rsidR="00FF195F" w:rsidRDefault="00AA2223">
            <w:pPr>
              <w:pStyle w:val="TableParagraph"/>
              <w:spacing w:before="32" w:line="267" w:lineRule="exact"/>
              <w:ind w:left="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结合案例现场评估（患者、环境、安全）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 w:val="restart"/>
          </w:tcPr>
          <w:p w:rsidR="00FF195F" w:rsidRDefault="00FF195F">
            <w:pPr>
              <w:pStyle w:val="TableParagraph"/>
              <w:spacing w:before="6" w:line="360" w:lineRule="exact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</w:p>
          <w:p w:rsidR="00FF195F" w:rsidRDefault="00FF195F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</w:p>
          <w:p w:rsidR="00FF195F" w:rsidRDefault="00FF195F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</w:p>
          <w:p w:rsidR="00FF195F" w:rsidRDefault="00FF195F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</w:p>
          <w:p w:rsidR="00FF195F" w:rsidRDefault="00FF195F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心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肺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复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苏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操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作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lastRenderedPageBreak/>
              <w:t>过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程</w:t>
            </w:r>
          </w:p>
          <w:p w:rsidR="00FF195F" w:rsidRDefault="00FF195F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18</w:t>
            </w: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分</w:t>
            </w: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spacing w:line="281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spacing w:line="281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line="281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判断与</w:t>
            </w:r>
          </w:p>
          <w:p w:rsidR="00FF195F" w:rsidRDefault="00AA2223">
            <w:pPr>
              <w:pStyle w:val="TableParagraph"/>
              <w:spacing w:line="282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呼救</w:t>
            </w:r>
          </w:p>
          <w:p w:rsidR="00FF195F" w:rsidRDefault="00AA222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检查患者有无反应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检查是否无呼吸（终末叹气应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看做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无呼吸）并检查脉搏，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5-10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秒钟完成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确认患者意识丧失，立即呼叫，启动应急反应系统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取得除颤仪及急救设备（口述）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AA222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安置体位</w:t>
            </w:r>
          </w:p>
          <w:p w:rsidR="00FF195F" w:rsidRDefault="00AA222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确保患者仰卧在坚固的平面上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1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pacing w:val="-1"/>
                <w:kern w:val="0"/>
                <w:sz w:val="24"/>
                <w:szCs w:val="24"/>
              </w:rPr>
              <w:t>去枕，头、颈、躯干在同一轴线上</w:t>
            </w:r>
            <w:r>
              <w:rPr>
                <w:rFonts w:ascii="仿宋_GB2312" w:eastAsia="仿宋_GB2312" w:hAnsi="Times New Roman" w:cs="Times New Roman" w:hint="eastAsia"/>
                <w:spacing w:val="-1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Times New Roman" w:cs="Times New Roman" w:hint="eastAsia"/>
                <w:spacing w:val="-1"/>
                <w:kern w:val="0"/>
                <w:sz w:val="24"/>
                <w:szCs w:val="24"/>
              </w:rPr>
              <w:t>双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手放于两侧，身体无扭曲（口述）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spacing w:before="127" w:line="285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spacing w:before="127" w:line="285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spacing w:before="127" w:line="285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127" w:line="285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心脏按压</w:t>
            </w:r>
          </w:p>
          <w:p w:rsidR="00FF195F" w:rsidRDefault="00AA2223">
            <w:pPr>
              <w:ind w:firstLineChars="100" w:firstLine="24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3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pStyle w:val="TableParagraph"/>
              <w:tabs>
                <w:tab w:val="left" w:pos="321"/>
              </w:tabs>
              <w:adjustRightIn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val="en-US" w:bidi="ar-SA"/>
              </w:rPr>
              <w:lastRenderedPageBreak/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val="en-US" w:bidi="ar-SA"/>
              </w:rPr>
              <w:t>在患者一侧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val="en-US" w:bidi="ar-SA"/>
              </w:rPr>
              <w:t>,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val="en-US" w:bidi="ar-SA"/>
              </w:rPr>
              <w:t>解开衣领、腰带，暴露患者胸腹部</w:t>
            </w:r>
          </w:p>
          <w:p w:rsidR="00FF195F" w:rsidRDefault="00AA2223">
            <w:pPr>
              <w:pStyle w:val="TableParagraph"/>
              <w:tabs>
                <w:tab w:val="left" w:pos="321"/>
              </w:tabs>
              <w:spacing w:before="1" w:line="242" w:lineRule="auto"/>
              <w:ind w:right="216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按压部位：患者胸部中央，胸骨下半</w:t>
            </w:r>
            <w:r>
              <w:rPr>
                <w:rFonts w:ascii="仿宋_GB2312" w:eastAsia="仿宋_GB2312" w:hint="eastAsia"/>
                <w:kern w:val="0"/>
                <w:sz w:val="24"/>
              </w:rPr>
              <w:t>部</w:t>
            </w:r>
          </w:p>
          <w:p w:rsidR="00FF195F" w:rsidRDefault="00AA2223">
            <w:pPr>
              <w:pStyle w:val="TableParagraph"/>
              <w:tabs>
                <w:tab w:val="left" w:pos="321"/>
              </w:tabs>
              <w:spacing w:before="3" w:line="242" w:lineRule="auto"/>
              <w:ind w:right="216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3.</w:t>
            </w:r>
            <w:r>
              <w:rPr>
                <w:rFonts w:ascii="仿宋_GB2312" w:eastAsia="仿宋_GB2312" w:hint="eastAsia"/>
                <w:kern w:val="0"/>
                <w:sz w:val="24"/>
              </w:rPr>
              <w:t>按压方法：手掌根部重叠，手指翘</w:t>
            </w: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起，两臂伸直，使双肩位于双手的正</w:t>
            </w:r>
            <w:r>
              <w:rPr>
                <w:rFonts w:ascii="仿宋_GB2312" w:eastAsia="仿宋_GB2312" w:hint="eastAsia"/>
                <w:kern w:val="0"/>
                <w:sz w:val="24"/>
              </w:rPr>
              <w:t>上方，垂直向下用力快速按压</w:t>
            </w:r>
          </w:p>
          <w:p w:rsidR="00FF195F" w:rsidRDefault="00AA2223">
            <w:pPr>
              <w:pStyle w:val="TableParagraph"/>
              <w:tabs>
                <w:tab w:val="left" w:pos="321"/>
              </w:tabs>
              <w:spacing w:before="2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4"/>
              </w:rPr>
              <w:t>按压深度：至少</w:t>
            </w:r>
            <w:r>
              <w:rPr>
                <w:rFonts w:ascii="仿宋_GB2312" w:eastAsia="仿宋_GB2312" w:hint="eastAsia"/>
                <w:spacing w:val="-8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5cm</w:t>
            </w:r>
          </w:p>
          <w:p w:rsidR="00FF195F" w:rsidRDefault="00AA2223">
            <w:pPr>
              <w:pStyle w:val="TableParagraph"/>
              <w:tabs>
                <w:tab w:val="left" w:pos="321"/>
              </w:tabs>
              <w:spacing w:before="4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按压速率：</w:t>
            </w:r>
            <w:r>
              <w:rPr>
                <w:rFonts w:ascii="仿宋_GB2312" w:eastAsia="仿宋_GB2312" w:hint="eastAsia"/>
                <w:kern w:val="0"/>
                <w:sz w:val="24"/>
              </w:rPr>
              <w:t>100</w:t>
            </w:r>
            <w:r>
              <w:rPr>
                <w:rFonts w:ascii="仿宋_GB2312" w:eastAsia="仿宋_GB2312" w:hint="eastAsia"/>
                <w:kern w:val="0"/>
                <w:sz w:val="24"/>
              </w:rPr>
              <w:t>～</w:t>
            </w:r>
            <w:r>
              <w:rPr>
                <w:rFonts w:ascii="仿宋_GB2312" w:eastAsia="仿宋_GB2312" w:hint="eastAsia"/>
                <w:kern w:val="0"/>
                <w:sz w:val="24"/>
              </w:rPr>
              <w:t>120</w:t>
            </w:r>
            <w:r>
              <w:rPr>
                <w:rFonts w:ascii="仿宋_GB2312" w:eastAsia="仿宋_GB2312" w:hint="eastAsia"/>
                <w:spacing w:val="-3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30"/>
                <w:kern w:val="0"/>
                <w:sz w:val="24"/>
              </w:rPr>
              <w:t>次</w:t>
            </w:r>
            <w:r>
              <w:rPr>
                <w:rFonts w:ascii="仿宋_GB2312" w:eastAsia="仿宋_GB2312" w:hint="eastAsia"/>
                <w:kern w:val="0"/>
                <w:sz w:val="24"/>
              </w:rPr>
              <w:t>/min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胸廓回弹：每次按压后使胸廓充分回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弹（</w:t>
            </w:r>
            <w:r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>按压时间：放松时间为</w:t>
            </w:r>
            <w:r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1:1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尽量不要按压中断：中断时间控制在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10s</w:t>
            </w:r>
            <w:r>
              <w:rPr>
                <w:rFonts w:ascii="仿宋_GB2312" w:eastAsia="仿宋_GB2312" w:hAnsi="Times New Roman" w:cs="Times New Roman" w:hint="eastAsia"/>
                <w:spacing w:val="-3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pacing w:val="-30"/>
                <w:kern w:val="0"/>
                <w:sz w:val="24"/>
                <w:szCs w:val="24"/>
              </w:rPr>
              <w:t>内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spacing w:before="74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spacing w:before="74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spacing w:before="74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spacing w:before="74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74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除颤</w:t>
            </w:r>
          </w:p>
          <w:p w:rsidR="00FF195F" w:rsidRDefault="00AA2223">
            <w:pPr>
              <w:ind w:firstLineChars="100" w:firstLine="24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5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除颤仪在按压第一个循环结束前准备好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评估患者身上金属物品、电子产品及起搏器等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打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开除颤仪行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心电监测</w:t>
            </w:r>
          </w:p>
          <w:p w:rsidR="00FF195F" w:rsidRDefault="00AA2223">
            <w:pPr>
              <w:pStyle w:val="TableParagraph"/>
              <w:tabs>
                <w:tab w:val="left" w:pos="321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将电极板均匀涂抹导电膏</w:t>
            </w:r>
          </w:p>
          <w:p w:rsidR="00FF195F" w:rsidRDefault="00AA2223">
            <w:pPr>
              <w:pStyle w:val="TableParagraph"/>
              <w:tabs>
                <w:tab w:val="left" w:pos="321"/>
              </w:tabs>
              <w:spacing w:before="2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5.</w:t>
            </w:r>
            <w:r>
              <w:rPr>
                <w:rFonts w:ascii="仿宋_GB2312" w:eastAsia="仿宋_GB2312" w:hint="eastAsia"/>
                <w:kern w:val="0"/>
                <w:sz w:val="24"/>
              </w:rPr>
              <w:t>确定心电图为室颤，准备除颤</w:t>
            </w:r>
          </w:p>
          <w:p w:rsidR="00FF195F" w:rsidRDefault="00AA2223">
            <w:pPr>
              <w:pStyle w:val="TableParagraph"/>
              <w:tabs>
                <w:tab w:val="left" w:pos="323"/>
              </w:tabs>
              <w:spacing w:before="5" w:line="242" w:lineRule="auto"/>
              <w:ind w:right="67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6.</w:t>
            </w:r>
            <w:r>
              <w:rPr>
                <w:rFonts w:ascii="仿宋_GB2312" w:eastAsia="仿宋_GB2312" w:hint="eastAsia"/>
                <w:kern w:val="0"/>
                <w:sz w:val="24"/>
              </w:rPr>
              <w:t>胸骨（</w:t>
            </w:r>
            <w:r>
              <w:rPr>
                <w:rFonts w:ascii="仿宋_GB2312" w:eastAsia="仿宋_GB2312" w:hint="eastAsia"/>
                <w:kern w:val="0"/>
                <w:sz w:val="24"/>
              </w:rPr>
              <w:t>STERNUM</w:t>
            </w:r>
            <w:r>
              <w:rPr>
                <w:rFonts w:ascii="仿宋_GB2312" w:eastAsia="仿宋_GB2312" w:hint="eastAsia"/>
                <w:kern w:val="0"/>
                <w:sz w:val="24"/>
              </w:rPr>
              <w:t>）电极板放于患者右侧</w:t>
            </w:r>
            <w:proofErr w:type="gramStart"/>
            <w:r>
              <w:rPr>
                <w:rFonts w:ascii="仿宋_GB2312" w:eastAsia="仿宋_GB2312" w:hint="eastAsia"/>
                <w:spacing w:val="-9"/>
                <w:kern w:val="0"/>
                <w:sz w:val="24"/>
              </w:rPr>
              <w:t>胸骨第</w:t>
            </w:r>
            <w:proofErr w:type="gramEnd"/>
            <w:r>
              <w:rPr>
                <w:rFonts w:ascii="仿宋_GB2312" w:eastAsia="仿宋_GB2312" w:hint="eastAsia"/>
                <w:spacing w:val="-9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spacing w:val="-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"/>
                <w:kern w:val="0"/>
                <w:sz w:val="24"/>
              </w:rPr>
              <w:t>肋间，心尖</w:t>
            </w:r>
            <w:r>
              <w:rPr>
                <w:rFonts w:ascii="仿宋_GB2312" w:eastAsia="仿宋_GB2312" w:hint="eastAsia"/>
                <w:spacing w:val="5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spacing w:val="5"/>
                <w:kern w:val="0"/>
                <w:sz w:val="24"/>
              </w:rPr>
              <w:t>APEX</w:t>
            </w:r>
            <w:r>
              <w:rPr>
                <w:rFonts w:ascii="仿宋_GB2312" w:eastAsia="仿宋_GB2312" w:hint="eastAsia"/>
                <w:spacing w:val="5"/>
                <w:kern w:val="0"/>
                <w:sz w:val="24"/>
              </w:rPr>
              <w:t>）</w:t>
            </w:r>
            <w:r>
              <w:rPr>
                <w:rFonts w:ascii="仿宋_GB2312" w:eastAsia="仿宋_GB2312" w:hint="eastAsia"/>
                <w:spacing w:val="6"/>
                <w:kern w:val="0"/>
                <w:sz w:val="24"/>
              </w:rPr>
              <w:t>电极板</w:t>
            </w: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放于患者左侧第五肋间与腋中线交界处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7.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两电极板之间距离不小于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10cm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，电极板紧贴皮肤，并加一定的压力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5"/>
                <w:kern w:val="0"/>
                <w:sz w:val="24"/>
                <w:szCs w:val="24"/>
              </w:rPr>
              <w:t>8.</w:t>
            </w:r>
            <w:r>
              <w:rPr>
                <w:rFonts w:ascii="仿宋_GB2312" w:eastAsia="仿宋_GB2312" w:hAnsi="Times New Roman" w:cs="Times New Roman" w:hint="eastAsia"/>
                <w:spacing w:val="-5"/>
                <w:kern w:val="0"/>
                <w:sz w:val="24"/>
                <w:szCs w:val="24"/>
              </w:rPr>
              <w:t>仍为室颤，选择单向波</w:t>
            </w:r>
            <w:r>
              <w:rPr>
                <w:rFonts w:ascii="仿宋_GB2312" w:eastAsia="仿宋_GB2312" w:hAnsi="Times New Roman" w:cs="Times New Roman" w:hint="eastAsia"/>
                <w:spacing w:val="-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360J</w:t>
            </w:r>
            <w:r>
              <w:rPr>
                <w:rFonts w:ascii="仿宋_GB2312" w:eastAsia="仿宋_GB2312" w:hAnsi="Times New Roman" w:cs="Times New Roman" w:hint="eastAsia"/>
                <w:spacing w:val="-1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pacing w:val="-13"/>
                <w:kern w:val="0"/>
                <w:sz w:val="24"/>
                <w:szCs w:val="24"/>
              </w:rPr>
              <w:t>或双向波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200J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9.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充电，请周围人让开。确定周围人员无直接或间接与患者接触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>10.</w:t>
            </w:r>
            <w:r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>放电，关机，立即进行</w:t>
            </w:r>
            <w:r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 w:cs="Times New Roman" w:hint="eastAsia"/>
                <w:spacing w:val="-24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-24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Times New Roman" w:cs="Times New Roman" w:hint="eastAsia"/>
                <w:spacing w:val="-24"/>
                <w:kern w:val="0"/>
                <w:sz w:val="24"/>
                <w:szCs w:val="24"/>
              </w:rPr>
              <w:t>循环</w:t>
            </w:r>
            <w:r>
              <w:rPr>
                <w:rFonts w:ascii="仿宋_GB2312" w:eastAsia="仿宋_GB2312" w:hAnsi="Times New Roman" w:cs="Times New Roman" w:hint="eastAsia"/>
                <w:spacing w:val="-24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CPR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spacing w:before="152" w:line="285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152" w:line="285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开放气道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和</w:t>
            </w:r>
            <w:proofErr w:type="gramEnd"/>
          </w:p>
          <w:p w:rsidR="00FF195F" w:rsidRDefault="00AA2223">
            <w:pPr>
              <w:pStyle w:val="TableParagraph"/>
              <w:spacing w:line="305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通气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2.5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如有明确呼吸道分泌物，应当清理患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者呼吸道，取下活动义齿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采用“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E-C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”手法充分开放气道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12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spacing w:val="-12"/>
                <w:kern w:val="0"/>
                <w:sz w:val="24"/>
                <w:szCs w:val="24"/>
              </w:rPr>
              <w:t>立即送气</w:t>
            </w:r>
            <w:r>
              <w:rPr>
                <w:rFonts w:ascii="仿宋_GB2312" w:eastAsia="仿宋_GB2312" w:hAnsi="Times New Roman" w:cs="Times New Roman" w:hint="eastAsia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次，送气时间为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1</w:t>
            </w:r>
            <w:r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>秒，</w:t>
            </w:r>
            <w:r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无漏气、见明显的胸廓隆起即可</w:t>
            </w:r>
          </w:p>
          <w:p w:rsidR="00FF195F" w:rsidRDefault="00AA2223">
            <w:pPr>
              <w:pStyle w:val="TableParagraph"/>
              <w:tabs>
                <w:tab w:val="left" w:pos="321"/>
              </w:tabs>
              <w:spacing w:before="3" w:line="242" w:lineRule="auto"/>
              <w:ind w:right="96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施以辅助通气时应产生明显的胸廓隆</w:t>
            </w:r>
            <w:r>
              <w:rPr>
                <w:rFonts w:ascii="仿宋_GB2312" w:eastAsia="仿宋_GB2312" w:hint="eastAsia"/>
                <w:spacing w:val="-1"/>
                <w:kern w:val="0"/>
                <w:sz w:val="24"/>
              </w:rPr>
              <w:t>起，避免过度通气</w:t>
            </w:r>
            <w:r>
              <w:rPr>
                <w:rFonts w:ascii="仿宋_GB2312" w:eastAsia="仿宋_GB2312" w:hint="eastAsia"/>
                <w:spacing w:val="-1"/>
                <w:kern w:val="0"/>
                <w:sz w:val="24"/>
              </w:rPr>
              <w:t>,</w:t>
            </w:r>
            <w:r>
              <w:rPr>
                <w:rFonts w:ascii="仿宋_GB2312" w:eastAsia="仿宋_GB2312" w:hint="eastAsia"/>
                <w:spacing w:val="-1"/>
                <w:kern w:val="0"/>
                <w:sz w:val="24"/>
              </w:rPr>
              <w:t>送气同时，观察胸廓</w:t>
            </w:r>
            <w:r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按压与通气之比：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30:2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spacing w:val="-20"/>
                <w:kern w:val="0"/>
                <w:sz w:val="24"/>
                <w:szCs w:val="24"/>
              </w:rPr>
              <w:t>连续</w:t>
            </w:r>
            <w:r>
              <w:rPr>
                <w:rFonts w:ascii="仿宋_GB2312" w:eastAsia="仿宋_GB2312" w:hAnsi="Times New Roman" w:cs="Times New Roman" w:hint="eastAsia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 w:cs="Times New Roman" w:hint="eastAsia"/>
                <w:spacing w:val="-26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-26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Times New Roman" w:cs="Times New Roman" w:hint="eastAsia"/>
                <w:spacing w:val="-26"/>
                <w:kern w:val="0"/>
                <w:sz w:val="24"/>
                <w:szCs w:val="24"/>
              </w:rPr>
              <w:t>循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环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spacing w:before="153" w:line="242" w:lineRule="auto"/>
              <w:ind w:left="455" w:right="205" w:hanging="240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153" w:line="242" w:lineRule="auto"/>
              <w:ind w:right="205"/>
              <w:jc w:val="center"/>
              <w:rPr>
                <w:rFonts w:ascii="仿宋_GB2312" w:eastAsia="仿宋_GB2312"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判断复苏效果</w:t>
            </w:r>
          </w:p>
          <w:p w:rsidR="00FF195F" w:rsidRDefault="00AA2223">
            <w:pPr>
              <w:pStyle w:val="TableParagraph"/>
              <w:spacing w:line="243" w:lineRule="auto"/>
              <w:jc w:val="center"/>
              <w:rPr>
                <w:rFonts w:ascii="仿宋_GB2312" w:eastAsia="仿宋_GB2312"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操作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5 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循环后，判断并报告复苏效果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颈动脉恢复搏动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自主呼吸恢复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散大的瞳孔缩小，对光反射存在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10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spacing w:val="-10"/>
                <w:kern w:val="0"/>
                <w:sz w:val="24"/>
                <w:szCs w:val="24"/>
              </w:rPr>
              <w:t>收缩压大于</w:t>
            </w:r>
            <w:r>
              <w:rPr>
                <w:rFonts w:ascii="仿宋_GB2312" w:eastAsia="仿宋_GB2312" w:hAnsi="Times New Roman" w:cs="Times New Roman" w:hint="eastAsia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60mmHg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体现测血压动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作）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lastRenderedPageBreak/>
              <w:t>5.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面色、口唇、甲床和皮肤色泽转红，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昏迷变浅，出现反射、挣扎或躁动</w:t>
            </w:r>
          </w:p>
        </w:tc>
        <w:tc>
          <w:tcPr>
            <w:tcW w:w="831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spacing w:line="281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line="281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整理记录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1.5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清洁患者皮肤，整理衣服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整理用物，分类放置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七步洗手，记录患者病情变化和抢救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8522" w:type="dxa"/>
            <w:gridSpan w:val="5"/>
          </w:tcPr>
          <w:p w:rsidR="00FF195F" w:rsidRDefault="00AA2223">
            <w:pPr>
              <w:pStyle w:val="TableParagraph"/>
              <w:spacing w:before="113"/>
              <w:ind w:left="2326" w:right="2315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心电监测</w:t>
            </w:r>
          </w:p>
        </w:tc>
      </w:tr>
      <w:tr w:rsidR="00FF195F">
        <w:trPr>
          <w:trHeight w:val="312"/>
        </w:trPr>
        <w:tc>
          <w:tcPr>
            <w:tcW w:w="768" w:type="dxa"/>
            <w:vMerge w:val="restart"/>
          </w:tcPr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心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电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监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护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操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作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过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程</w:t>
            </w:r>
          </w:p>
          <w:p w:rsidR="00FF195F" w:rsidRDefault="00FF195F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9.5</w:t>
            </w: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分</w:t>
            </w:r>
          </w:p>
        </w:tc>
        <w:tc>
          <w:tcPr>
            <w:tcW w:w="1560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评估解释</w:t>
            </w:r>
          </w:p>
          <w:p w:rsidR="00FF195F" w:rsidRDefault="00AA2223">
            <w:pPr>
              <w:pStyle w:val="af7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核对患者，解释目的并取得合作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21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pacing w:val="21"/>
                <w:kern w:val="0"/>
                <w:sz w:val="24"/>
                <w:szCs w:val="24"/>
              </w:rPr>
              <w:t>评估患者病情、意识状态、皮肤情</w:t>
            </w:r>
            <w:r>
              <w:rPr>
                <w:rFonts w:ascii="仿宋_GB2312" w:eastAsia="仿宋_GB2312" w:hAnsi="Times New Roman" w:cs="Times New Roman" w:hint="eastAsia"/>
                <w:spacing w:val="8"/>
                <w:kern w:val="0"/>
                <w:sz w:val="24"/>
                <w:szCs w:val="24"/>
              </w:rPr>
              <w:t>况、指甲情况、有无过敏史、有无起搏器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评估患者周围环境、光照情况及有无电磁波干扰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七步洗手、戴口罩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AA222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舒适体位</w:t>
            </w:r>
          </w:p>
          <w:p w:rsidR="00FF195F" w:rsidRDefault="00AA222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(0.5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>分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安置患者舒适的仰卧位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AA2223">
            <w:pPr>
              <w:pStyle w:val="TableParagraph"/>
              <w:spacing w:before="81" w:line="284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连接电源</w:t>
            </w:r>
          </w:p>
          <w:p w:rsidR="00FF195F" w:rsidRDefault="00AA2223">
            <w:pPr>
              <w:pStyle w:val="TableParagraph"/>
              <w:spacing w:line="282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开机</w:t>
            </w:r>
          </w:p>
          <w:p w:rsidR="00FF195F" w:rsidRDefault="00AA2223">
            <w:pPr>
              <w:pStyle w:val="TableParagraph"/>
              <w:spacing w:line="282" w:lineRule="exact"/>
              <w:ind w:left="74" w:right="67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0.5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连接监护仪电源，打开主机开关，检查监护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仪功能</w:t>
            </w:r>
            <w:proofErr w:type="gramEnd"/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是否完好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AA2223">
            <w:pPr>
              <w:pStyle w:val="TableParagraph"/>
              <w:spacing w:before="81" w:line="284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连接导联</w:t>
            </w:r>
          </w:p>
          <w:p w:rsidR="00FF195F" w:rsidRDefault="00AA2223">
            <w:pPr>
              <w:pStyle w:val="TableParagraph"/>
              <w:spacing w:line="282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和插件</w:t>
            </w:r>
          </w:p>
          <w:p w:rsidR="00FF195F" w:rsidRDefault="00AA2223">
            <w:pPr>
              <w:pStyle w:val="TableParagraph"/>
              <w:spacing w:line="282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0.5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连接心电导联线，五电极连接正确，</w:t>
            </w:r>
            <w:r>
              <w:rPr>
                <w:rFonts w:ascii="仿宋_GB2312" w:eastAsia="仿宋_GB2312" w:hAnsi="Times New Roman" w:cs="Times New Roman" w:hint="eastAsia"/>
                <w:spacing w:val="8"/>
                <w:kern w:val="0"/>
                <w:sz w:val="24"/>
                <w:szCs w:val="24"/>
              </w:rPr>
              <w:t>连接血氧饱和度插件，连接血压计袖带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spacing w:before="152" w:line="284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spacing w:before="152" w:line="284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152" w:line="284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心电监测</w:t>
            </w:r>
          </w:p>
          <w:p w:rsidR="00FF195F" w:rsidRDefault="00AA2223">
            <w:pPr>
              <w:pStyle w:val="af7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bidi="zh-CN"/>
              </w:rPr>
              <w:t>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 w:bidi="zh-CN"/>
              </w:rPr>
              <w:t>)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暴露胸部，正确定位，清洁皮肤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右上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R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）：</w:t>
            </w:r>
            <w:r>
              <w:rPr>
                <w:rFonts w:ascii="仿宋_GB2312" w:eastAsia="仿宋_GB2312" w:hAnsi="Times New Roman" w:cs="Times New Roman" w:hint="eastAsia"/>
                <w:spacing w:val="-1"/>
                <w:kern w:val="0"/>
                <w:sz w:val="24"/>
                <w:szCs w:val="24"/>
              </w:rPr>
              <w:t>胸骨右缘锁骨中线第一肋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间；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左上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L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）：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胸骨左缘锁骨中线第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一肋间；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右下（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RL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）：右锁骨中线剑突</w:t>
            </w:r>
            <w:r>
              <w:rPr>
                <w:rFonts w:ascii="仿宋_GB2312" w:eastAsia="仿宋_GB2312" w:hAnsi="Times New Roman" w:cs="Times New Roman" w:hint="eastAsia"/>
                <w:spacing w:val="8"/>
                <w:kern w:val="0"/>
                <w:sz w:val="24"/>
                <w:szCs w:val="24"/>
              </w:rPr>
              <w:t>水平处；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左下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LL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）：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左锁骨中线剑突</w:t>
            </w:r>
            <w:r>
              <w:rPr>
                <w:rFonts w:ascii="仿宋_GB2312" w:eastAsia="仿宋_GB2312" w:hAnsi="Times New Roman" w:cs="Times New Roman" w:hint="eastAsia"/>
                <w:spacing w:val="8"/>
                <w:kern w:val="0"/>
                <w:sz w:val="24"/>
                <w:szCs w:val="24"/>
              </w:rPr>
              <w:t>水平处；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kern w:val="0"/>
                <w:sz w:val="24"/>
                <w:szCs w:val="24"/>
              </w:rPr>
              <w:t>胸导</w:t>
            </w:r>
            <w:r>
              <w:rPr>
                <w:rFonts w:ascii="仿宋_GB2312" w:eastAsia="仿宋_GB2312" w:hAnsi="Times New Roman" w:cs="Times New Roman" w:hint="eastAsia"/>
                <w:spacing w:val="9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pacing w:val="9"/>
                <w:kern w:val="0"/>
                <w:sz w:val="24"/>
                <w:szCs w:val="24"/>
              </w:rPr>
              <w:t>C</w:t>
            </w:r>
            <w:r>
              <w:rPr>
                <w:rFonts w:ascii="仿宋_GB2312" w:eastAsia="仿宋_GB2312" w:hAnsi="Times New Roman" w:cs="Times New Roman" w:hint="eastAsia"/>
                <w:spacing w:val="9"/>
                <w:kern w:val="0"/>
                <w:sz w:val="24"/>
                <w:szCs w:val="24"/>
              </w:rPr>
              <w:t>）：</w:t>
            </w:r>
            <w:r>
              <w:rPr>
                <w:rFonts w:ascii="仿宋_GB2312" w:eastAsia="仿宋_GB2312" w:hAnsi="Times New Roman" w:cs="Times New Roman" w:hint="eastAsia"/>
                <w:spacing w:val="7"/>
                <w:kern w:val="0"/>
                <w:sz w:val="24"/>
                <w:szCs w:val="24"/>
              </w:rPr>
              <w:t>胸骨左缘第四肋间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为患者系好衣扣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spacing w:line="289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spacing w:line="289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line="289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SpO</w:t>
            </w:r>
            <w:r>
              <w:rPr>
                <w:rFonts w:ascii="仿宋_GB2312" w:eastAsia="仿宋_GB2312" w:hint="eastAsia"/>
                <w:kern w:val="0"/>
                <w:position w:val="-2"/>
                <w:sz w:val="24"/>
              </w:rPr>
              <w:t xml:space="preserve">2 </w:t>
            </w:r>
            <w:r>
              <w:rPr>
                <w:rFonts w:ascii="仿宋_GB2312" w:eastAsia="仿宋_GB2312" w:hint="eastAsia"/>
                <w:kern w:val="0"/>
                <w:sz w:val="24"/>
              </w:rPr>
              <w:t>和血压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监测</w:t>
            </w:r>
          </w:p>
          <w:p w:rsidR="00FF195F" w:rsidRDefault="00AA2223">
            <w:pPr>
              <w:pStyle w:val="TableParagraph"/>
              <w:spacing w:line="289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将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SpO2 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传感器安放在患者身体的合适部位，红点照指甲，与血压计袖带相反肢体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测血压使被测肢体与心脏处于同一水平；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伸肘并稍</w:t>
            </w:r>
            <w:proofErr w:type="gramEnd"/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外展，将袖带平整地缠于上臂中部；袖带下缘应距肘窝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2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3cm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；松紧以能放入一到两指为宜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AA2223">
            <w:pPr>
              <w:pStyle w:val="TableParagraph"/>
              <w:spacing w:before="82" w:line="285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调节波形</w:t>
            </w:r>
          </w:p>
          <w:p w:rsidR="00FF195F" w:rsidRDefault="00AA2223">
            <w:pPr>
              <w:pStyle w:val="TableParagraph"/>
              <w:spacing w:before="82" w:line="285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0.5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>选择标准Ⅱ导联，清晰显示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仿宋_GB2312" w:eastAsia="仿宋_GB2312" w:hAnsi="Times New Roman" w:cs="Times New Roman" w:hint="eastAsia"/>
                <w:spacing w:val="-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pacing w:val="-9"/>
                <w:kern w:val="0"/>
                <w:sz w:val="24"/>
                <w:szCs w:val="24"/>
              </w:rPr>
              <w:t>波，调节波形大小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AA2223">
            <w:pPr>
              <w:pStyle w:val="TableParagraph"/>
              <w:spacing w:before="95" w:line="284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设定参数</w:t>
            </w:r>
          </w:p>
          <w:p w:rsidR="00FF195F" w:rsidRDefault="00AA2223">
            <w:pPr>
              <w:pStyle w:val="TableParagraph"/>
              <w:spacing w:line="305" w:lineRule="exact"/>
              <w:ind w:left="75" w:right="66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测量血压</w:t>
            </w:r>
          </w:p>
          <w:p w:rsidR="00FF195F" w:rsidRDefault="00AA2223">
            <w:pPr>
              <w:pStyle w:val="TableParagraph"/>
              <w:spacing w:line="305" w:lineRule="exact"/>
              <w:ind w:left="75" w:right="66"/>
              <w:jc w:val="center"/>
              <w:rPr>
                <w:rFonts w:ascii="仿宋_GB2312" w:eastAsia="仿宋_GB2312"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1.5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打开报警系统，根据患者情况，设定正常成人各报警上下限参数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按测量键；设定测量间隔时间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AA2223">
            <w:pPr>
              <w:pStyle w:val="TableParagraph"/>
              <w:spacing w:before="81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洗手</w:t>
            </w:r>
          </w:p>
          <w:p w:rsidR="00FF195F" w:rsidRDefault="00AA2223">
            <w:pPr>
              <w:pStyle w:val="TableParagraph"/>
              <w:spacing w:line="305" w:lineRule="exact"/>
              <w:ind w:left="75" w:right="6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0.5 </w:t>
            </w: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七步洗手法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AA2223">
            <w:pPr>
              <w:pStyle w:val="TableParagraph"/>
              <w:spacing w:before="81" w:line="293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心电图判读</w:t>
            </w:r>
          </w:p>
          <w:p w:rsidR="00FF195F" w:rsidRDefault="00AA2223">
            <w:pPr>
              <w:pStyle w:val="TableParagraph"/>
              <w:spacing w:line="305" w:lineRule="exact"/>
              <w:ind w:left="75" w:right="6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(0.5 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int="eastAsia"/>
                <w:kern w:val="0"/>
                <w:sz w:val="24"/>
              </w:rPr>
              <w:t>)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根据所给常见异常心电图图示，进行准确判读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8522" w:type="dxa"/>
            <w:gridSpan w:val="5"/>
          </w:tcPr>
          <w:p w:rsidR="00FF195F" w:rsidRDefault="00AA2223">
            <w:pPr>
              <w:pStyle w:val="TableParagraph"/>
              <w:spacing w:before="3"/>
              <w:ind w:left="2835" w:right="2820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静脉输液</w:t>
            </w:r>
          </w:p>
        </w:tc>
      </w:tr>
      <w:tr w:rsidR="00FF195F">
        <w:trPr>
          <w:trHeight w:val="312"/>
        </w:trPr>
        <w:tc>
          <w:tcPr>
            <w:tcW w:w="768" w:type="dxa"/>
            <w:vMerge w:val="restart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bidi="zh-CN"/>
              </w:rPr>
              <w:t>静</w:t>
            </w:r>
          </w:p>
          <w:p w:rsidR="00FF195F" w:rsidRDefault="00AA2223">
            <w:pP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bidi="zh-CN"/>
              </w:rPr>
              <w:t>脉</w:t>
            </w:r>
          </w:p>
          <w:p w:rsidR="00FF195F" w:rsidRDefault="00AA2223">
            <w:pP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bidi="zh-CN"/>
              </w:rPr>
              <w:t>输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bidi="zh-CN"/>
              </w:rPr>
              <w:t>液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bidi="zh-CN"/>
              </w:rPr>
              <w:t>20.5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bidi="zh-CN"/>
              </w:rPr>
              <w:t>分</w:t>
            </w: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spacing w:before="1"/>
              <w:ind w:left="215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1"/>
              <w:ind w:left="215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核对检查</w:t>
            </w:r>
          </w:p>
          <w:p w:rsidR="00FF195F" w:rsidRDefault="00AA2223">
            <w:pPr>
              <w:pStyle w:val="TableParagraph"/>
              <w:numPr>
                <w:ilvl w:val="0"/>
                <w:numId w:val="4"/>
              </w:numPr>
              <w:spacing w:line="305" w:lineRule="exact"/>
              <w:ind w:right="6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kern w:val="0"/>
                <w:sz w:val="24"/>
              </w:rPr>
              <w:t>分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七步洗手、戴口罩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二人核对医嘱、输液卡和瓶贴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核对药液标签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检查药液质量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AA2223">
            <w:pPr>
              <w:pStyle w:val="TableParagraph"/>
              <w:ind w:left="215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准备药液</w:t>
            </w:r>
          </w:p>
          <w:p w:rsidR="00FF195F" w:rsidRDefault="00AA2223">
            <w:pPr>
              <w:pStyle w:val="TableParagraph"/>
              <w:numPr>
                <w:ilvl w:val="0"/>
                <w:numId w:val="5"/>
              </w:numPr>
              <w:spacing w:line="305" w:lineRule="exact"/>
              <w:ind w:right="6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kern w:val="0"/>
                <w:sz w:val="24"/>
              </w:rPr>
              <w:t>分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1.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贴瓶贴</w:t>
            </w:r>
            <w:proofErr w:type="gramEnd"/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，启瓶盖，两次消毒瓶塞至瓶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颈</w:t>
            </w:r>
          </w:p>
          <w:p w:rsidR="00FF195F" w:rsidRDefault="00AA2223">
            <w:pPr>
              <w:jc w:val="left"/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检查输液器包装、有效期与质量，将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输液器针头插入瓶塞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ind w:left="215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ind w:left="215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核对解释</w:t>
            </w:r>
          </w:p>
          <w:p w:rsidR="00FF195F" w:rsidRDefault="00AA2223">
            <w:pPr>
              <w:pStyle w:val="TableParagraph"/>
              <w:numPr>
                <w:ilvl w:val="0"/>
                <w:numId w:val="5"/>
              </w:numPr>
              <w:spacing w:line="305" w:lineRule="exact"/>
              <w:ind w:right="6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kern w:val="0"/>
                <w:sz w:val="24"/>
              </w:rPr>
              <w:t>分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备齐用物携至患者床旁，核对患者信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（床号、姓名、住院号），解释输液目的并取得配合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评估患者皮肤、血管、肢体活动情况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spacing w:before="1"/>
              <w:ind w:left="215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spacing w:before="1"/>
              <w:ind w:left="215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1"/>
              <w:ind w:left="215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初步排气</w:t>
            </w:r>
          </w:p>
          <w:p w:rsidR="00FF195F" w:rsidRDefault="00AA2223">
            <w:pPr>
              <w:pStyle w:val="TableParagraph"/>
              <w:numPr>
                <w:ilvl w:val="0"/>
                <w:numId w:val="6"/>
              </w:numPr>
              <w:spacing w:line="305" w:lineRule="exact"/>
              <w:ind w:right="6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kern w:val="0"/>
                <w:sz w:val="24"/>
              </w:rPr>
              <w:t>分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关闭调节夹，旋紧头皮针连接处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再次检查药液质量后挂输液瓶挂于输液架上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排气（首次排气原则不滴出药液）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检查有无气泡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ind w:left="215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ind w:left="215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ind w:left="215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皮肤消毒</w:t>
            </w:r>
          </w:p>
          <w:p w:rsidR="00FF195F" w:rsidRDefault="00AA2223">
            <w:pPr>
              <w:pStyle w:val="TableParagraph"/>
              <w:spacing w:line="305" w:lineRule="exact"/>
              <w:ind w:left="435" w:right="6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spacing w:val="-3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spacing w:val="-30"/>
                <w:kern w:val="0"/>
                <w:sz w:val="24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协助患者取舒适体位，垫小垫枕与治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疗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巾</w:t>
            </w:r>
            <w:proofErr w:type="gramEnd"/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选择静脉，扎止血带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距穿刺点上方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10cm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)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4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spacing w:val="4"/>
                <w:kern w:val="0"/>
                <w:sz w:val="24"/>
                <w:szCs w:val="24"/>
              </w:rPr>
              <w:t>消毒皮肤（直径≥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5cm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Times New Roman" w:cs="Times New Roman" w:hint="eastAsia"/>
                <w:spacing w:val="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cs="Times New Roman" w:hint="eastAsia"/>
                <w:spacing w:val="-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pacing w:val="-7"/>
                <w:kern w:val="0"/>
                <w:sz w:val="24"/>
                <w:szCs w:val="24"/>
              </w:rPr>
              <w:t>次消毒或遵循消毒剂使用说明书）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spacing w:before="11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ind w:left="215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静脉穿刺</w:t>
            </w:r>
          </w:p>
          <w:p w:rsidR="00FF195F" w:rsidRDefault="00AA2223">
            <w:pPr>
              <w:pStyle w:val="TableParagraph"/>
              <w:numPr>
                <w:ilvl w:val="1"/>
                <w:numId w:val="7"/>
              </w:numPr>
              <w:spacing w:before="5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kern w:val="0"/>
                <w:sz w:val="24"/>
              </w:rPr>
              <w:t>分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再次核对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去除针套，再次排气至有少量药液滴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出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检查有无气泡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固定血管，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嘱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患者握拳，进针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见回血后，降低角度进针少许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AA2223">
            <w:pPr>
              <w:pStyle w:val="TableParagraph"/>
              <w:spacing w:before="1"/>
              <w:ind w:left="215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固定针头</w:t>
            </w:r>
          </w:p>
          <w:p w:rsidR="00FF195F" w:rsidRDefault="00AA2223">
            <w:pPr>
              <w:pStyle w:val="TableParagraph"/>
              <w:numPr>
                <w:ilvl w:val="0"/>
                <w:numId w:val="8"/>
              </w:numPr>
              <w:spacing w:line="305" w:lineRule="exact"/>
              <w:ind w:right="6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kern w:val="0"/>
                <w:sz w:val="24"/>
              </w:rPr>
              <w:t>分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穿刺成功后，松开止血带，打开调节器，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嘱</w:t>
            </w:r>
            <w:proofErr w:type="gramEnd"/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患者松拳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11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pacing w:val="11"/>
                <w:kern w:val="0"/>
                <w:sz w:val="24"/>
                <w:szCs w:val="24"/>
              </w:rPr>
              <w:t>待液体滴入通畅后用输液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11"/>
                <w:kern w:val="0"/>
                <w:sz w:val="24"/>
                <w:szCs w:val="24"/>
              </w:rPr>
              <w:t>贴固定</w:t>
            </w:r>
            <w:proofErr w:type="gramEnd"/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ind w:left="215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ind w:left="215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ind w:left="215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调节滴速</w:t>
            </w:r>
          </w:p>
          <w:p w:rsidR="00FF195F" w:rsidRDefault="00AA2223">
            <w:pPr>
              <w:pStyle w:val="TableParagraph"/>
              <w:spacing w:line="305" w:lineRule="exact"/>
              <w:ind w:left="75" w:right="6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3</w:t>
            </w:r>
            <w:r>
              <w:rPr>
                <w:rFonts w:ascii="仿宋_GB2312" w:eastAsia="仿宋_GB2312" w:hint="eastAsia"/>
                <w:spacing w:val="-30"/>
                <w:kern w:val="0"/>
                <w:sz w:val="24"/>
              </w:rPr>
              <w:t>分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根据患者的年龄、病情和药物性质调节滴速（口述）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7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pacing w:val="-7"/>
                <w:kern w:val="0"/>
                <w:sz w:val="24"/>
                <w:szCs w:val="24"/>
              </w:rPr>
              <w:t>调节滴速时间至少</w:t>
            </w:r>
            <w:r>
              <w:rPr>
                <w:rFonts w:ascii="仿宋_GB2312" w:eastAsia="仿宋_GB2312" w:hAnsi="Times New Roman" w:cs="Times New Roman" w:hint="eastAsia"/>
                <w:spacing w:val="-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Times New Roman" w:cs="Times New Roman" w:hint="eastAsia"/>
                <w:spacing w:val="-8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pacing w:val="-8"/>
                <w:kern w:val="0"/>
                <w:sz w:val="24"/>
                <w:szCs w:val="24"/>
              </w:rPr>
              <w:t>秒，并报告滴速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操作后核对患者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告知注意事项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spacing w:before="5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line="285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整理记录</w:t>
            </w:r>
          </w:p>
          <w:p w:rsidR="00FF195F" w:rsidRDefault="00AA2223">
            <w:pPr>
              <w:pStyle w:val="TableParagraph"/>
              <w:numPr>
                <w:ilvl w:val="0"/>
                <w:numId w:val="8"/>
              </w:numPr>
              <w:spacing w:line="305" w:lineRule="exact"/>
              <w:ind w:right="6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安置患者于安全舒适体位，放呼叫器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于易取处，整理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床单位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及用物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七步洗手，记录输液执行记录卡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3.15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分钟巡视病房一次（口述）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报告操作完毕（计时结束）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42"/>
        </w:trPr>
        <w:tc>
          <w:tcPr>
            <w:tcW w:w="768" w:type="dxa"/>
            <w:vMerge w:val="restart"/>
          </w:tcPr>
          <w:p w:rsidR="00FF195F" w:rsidRDefault="00FF195F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proofErr w:type="gramStart"/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综</w:t>
            </w:r>
            <w:proofErr w:type="gramEnd"/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合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评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价</w:t>
            </w:r>
          </w:p>
          <w:p w:rsidR="00FF195F" w:rsidRDefault="00FF195F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6</w:t>
            </w:r>
          </w:p>
          <w:p w:rsidR="00FF195F" w:rsidRDefault="00AA2223">
            <w:pPr>
              <w:pStyle w:val="TableParagraph"/>
              <w:spacing w:before="6" w:line="360" w:lineRule="exact"/>
              <w:ind w:left="6"/>
              <w:jc w:val="center"/>
              <w:rPr>
                <w:rFonts w:ascii="仿宋_GB2312" w:eastAsia="仿宋_GB2312"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分</w:t>
            </w:r>
          </w:p>
        </w:tc>
        <w:tc>
          <w:tcPr>
            <w:tcW w:w="1560" w:type="dxa"/>
          </w:tcPr>
          <w:p w:rsidR="00FF195F" w:rsidRDefault="00AA2223">
            <w:pPr>
              <w:pStyle w:val="TableParagraph"/>
              <w:spacing w:before="115" w:line="285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人文关怀</w:t>
            </w:r>
          </w:p>
          <w:p w:rsidR="00FF195F" w:rsidRDefault="00AA2223">
            <w:pPr>
              <w:pStyle w:val="TableParagraph"/>
              <w:numPr>
                <w:ilvl w:val="0"/>
                <w:numId w:val="9"/>
              </w:numPr>
              <w:spacing w:line="305" w:lineRule="exact"/>
              <w:ind w:right="6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注意保护患者安全和职业防护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沟通有效、充分体现人文关怀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768" w:type="dxa"/>
            <w:vMerge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95F" w:rsidRDefault="00FF195F">
            <w:pPr>
              <w:pStyle w:val="TableParagraph"/>
              <w:spacing w:before="115" w:line="272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spacing w:before="115" w:line="272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115" w:line="272" w:lineRule="exact"/>
              <w:ind w:left="74" w:right="6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关键环节</w:t>
            </w:r>
          </w:p>
          <w:p w:rsidR="00FF195F" w:rsidRDefault="00AA2223">
            <w:pPr>
              <w:pStyle w:val="TableParagraph"/>
              <w:spacing w:line="305" w:lineRule="exact"/>
              <w:ind w:right="66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346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临床思维：根据案例，护理措施全面正确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>正确完成</w:t>
            </w:r>
            <w:r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循环复苏，人工呼吸与</w:t>
            </w:r>
            <w:r>
              <w:rPr>
                <w:rFonts w:ascii="仿宋_GB2312" w:eastAsia="仿宋_GB2312" w:hAnsi="Times New Roman" w:cs="Times New Roman" w:hint="eastAsia"/>
                <w:spacing w:val="9"/>
                <w:kern w:val="0"/>
                <w:sz w:val="24"/>
                <w:szCs w:val="24"/>
              </w:rPr>
              <w:t>心脏按压指标显示有效（</w:t>
            </w:r>
            <w:r>
              <w:rPr>
                <w:rFonts w:ascii="仿宋_GB2312" w:eastAsia="仿宋_GB2312" w:hAnsi="Times New Roman" w:cs="Times New Roman" w:hint="eastAsia"/>
                <w:spacing w:val="7"/>
                <w:kern w:val="0"/>
                <w:sz w:val="24"/>
                <w:szCs w:val="24"/>
              </w:rPr>
              <w:t>以打印单为准）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查对到位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无菌观念强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安全意识强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团队分工协作体现明显</w:t>
            </w:r>
          </w:p>
        </w:tc>
        <w:tc>
          <w:tcPr>
            <w:tcW w:w="831" w:type="dxa"/>
          </w:tcPr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1.5</w:t>
            </w: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FF195F" w:rsidRDefault="00FF195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219"/>
        </w:trPr>
        <w:tc>
          <w:tcPr>
            <w:tcW w:w="2328" w:type="dxa"/>
            <w:gridSpan w:val="2"/>
          </w:tcPr>
          <w:p w:rsidR="00FF195F" w:rsidRDefault="00AA2223">
            <w:pPr>
              <w:pStyle w:val="TableParagraph"/>
              <w:spacing w:line="360" w:lineRule="auto"/>
              <w:ind w:left="75" w:right="6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操作时间</w:t>
            </w:r>
          </w:p>
        </w:tc>
        <w:tc>
          <w:tcPr>
            <w:tcW w:w="4346" w:type="dxa"/>
          </w:tcPr>
          <w:p w:rsidR="00FF195F" w:rsidRDefault="00AA2223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831" w:type="dxa"/>
          </w:tcPr>
          <w:p w:rsidR="00FF195F" w:rsidRDefault="00FF195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7" w:type="dxa"/>
          </w:tcPr>
          <w:p w:rsidR="00FF195F" w:rsidRDefault="00FF195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2328" w:type="dxa"/>
            <w:gridSpan w:val="2"/>
          </w:tcPr>
          <w:p w:rsidR="00FF195F" w:rsidRDefault="00AA2223">
            <w:pPr>
              <w:pStyle w:val="TableParagraph"/>
              <w:spacing w:line="360" w:lineRule="auto"/>
              <w:ind w:left="75" w:right="66"/>
              <w:rPr>
                <w:rFonts w:ascii="仿宋_GB2312" w:eastAsia="仿宋_GB2312"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项目总分</w:t>
            </w:r>
          </w:p>
        </w:tc>
        <w:tc>
          <w:tcPr>
            <w:tcW w:w="4346" w:type="dxa"/>
          </w:tcPr>
          <w:p w:rsidR="00FF195F" w:rsidRDefault="00FF195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</w:tcPr>
          <w:p w:rsidR="00FF195F" w:rsidRDefault="00AA2223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17" w:type="dxa"/>
          </w:tcPr>
          <w:p w:rsidR="00FF195F" w:rsidRDefault="00FF195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312"/>
        </w:trPr>
        <w:tc>
          <w:tcPr>
            <w:tcW w:w="2328" w:type="dxa"/>
            <w:gridSpan w:val="2"/>
          </w:tcPr>
          <w:p w:rsidR="00FF195F" w:rsidRDefault="00AA2223">
            <w:pPr>
              <w:pStyle w:val="TableParagraph"/>
              <w:spacing w:line="360" w:lineRule="auto"/>
              <w:ind w:left="75" w:right="66"/>
              <w:rPr>
                <w:rFonts w:ascii="仿宋_GB2312" w:eastAsia="仿宋_GB2312"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en-US"/>
              </w:rPr>
              <w:t>选手得分</w:t>
            </w:r>
          </w:p>
        </w:tc>
        <w:tc>
          <w:tcPr>
            <w:tcW w:w="4346" w:type="dxa"/>
          </w:tcPr>
          <w:p w:rsidR="00FF195F" w:rsidRDefault="00FF195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</w:tcPr>
          <w:p w:rsidR="00FF195F" w:rsidRDefault="00FF195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7" w:type="dxa"/>
          </w:tcPr>
          <w:p w:rsidR="00FF195F" w:rsidRDefault="00FF195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F195F" w:rsidRDefault="00AA2223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             </w:t>
      </w:r>
    </w:p>
    <w:p w:rsidR="00FF195F" w:rsidRDefault="00FF195F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FF195F" w:rsidRDefault="00AA2223">
      <w:pPr>
        <w:spacing w:line="560" w:lineRule="exact"/>
        <w:ind w:firstLineChars="200" w:firstLine="562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2.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第二赛道：脑卒中气管切开患者气道护理（气道湿化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+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翻身叩背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+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吸痰）</w:t>
      </w:r>
    </w:p>
    <w:p w:rsidR="00FF195F" w:rsidRDefault="00AA2223">
      <w:pPr>
        <w:spacing w:line="560" w:lineRule="exact"/>
        <w:ind w:firstLineChars="200" w:firstLine="562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准备时间：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15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分钟，完成时间：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15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分钟内完成</w:t>
      </w:r>
    </w:p>
    <w:p w:rsidR="00FF195F" w:rsidRDefault="00AA2223">
      <w:pPr>
        <w:pStyle w:val="a4"/>
        <w:tabs>
          <w:tab w:val="left" w:pos="3020"/>
        </w:tabs>
        <w:spacing w:before="2" w:after="33"/>
        <w:ind w:left="220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选</w:t>
      </w:r>
      <w:r>
        <w:rPr>
          <w:rFonts w:ascii="仿宋_GB2312" w:eastAsia="仿宋_GB2312" w:hint="eastAsia"/>
          <w:b/>
          <w:bCs/>
          <w:spacing w:val="-3"/>
        </w:rPr>
        <w:t>手</w:t>
      </w:r>
      <w:r>
        <w:rPr>
          <w:rFonts w:ascii="仿宋_GB2312" w:eastAsia="仿宋_GB2312" w:hint="eastAsia"/>
          <w:b/>
          <w:bCs/>
        </w:rPr>
        <w:t>赛位</w:t>
      </w:r>
      <w:r>
        <w:rPr>
          <w:rFonts w:ascii="仿宋_GB2312" w:eastAsia="仿宋_GB2312" w:hint="eastAsia"/>
          <w:b/>
          <w:bCs/>
          <w:spacing w:val="-3"/>
        </w:rPr>
        <w:t>号</w:t>
      </w:r>
      <w:r>
        <w:rPr>
          <w:rFonts w:ascii="仿宋_GB2312" w:eastAsia="仿宋_GB2312" w:hint="eastAsia"/>
          <w:b/>
          <w:bCs/>
        </w:rPr>
        <w:t>：</w:t>
      </w:r>
      <w:r>
        <w:rPr>
          <w:rFonts w:ascii="仿宋_GB2312" w:eastAsia="仿宋_GB2312" w:hint="eastAsia"/>
          <w:b/>
          <w:bCs/>
        </w:rPr>
        <w:t xml:space="preserve">       </w:t>
      </w:r>
      <w:r>
        <w:rPr>
          <w:rFonts w:ascii="仿宋_GB2312" w:eastAsia="仿宋_GB2312" w:hint="eastAsia"/>
          <w:b/>
          <w:bCs/>
          <w:lang w:val="en-US"/>
        </w:rPr>
        <w:t xml:space="preserve">    </w:t>
      </w:r>
      <w:proofErr w:type="gramStart"/>
      <w:r>
        <w:rPr>
          <w:rFonts w:ascii="仿宋_GB2312" w:eastAsia="仿宋_GB2312" w:hint="eastAsia"/>
          <w:b/>
          <w:bCs/>
        </w:rPr>
        <w:t>赛</w:t>
      </w:r>
      <w:r>
        <w:rPr>
          <w:rFonts w:ascii="仿宋_GB2312" w:eastAsia="仿宋_GB2312" w:hint="eastAsia"/>
          <w:b/>
          <w:bCs/>
          <w:spacing w:val="-3"/>
        </w:rPr>
        <w:t>室</w:t>
      </w:r>
      <w:r>
        <w:rPr>
          <w:rFonts w:ascii="仿宋_GB2312" w:eastAsia="仿宋_GB2312" w:hint="eastAsia"/>
          <w:b/>
          <w:bCs/>
        </w:rPr>
        <w:t>号</w:t>
      </w:r>
      <w:proofErr w:type="gramEnd"/>
      <w:r>
        <w:rPr>
          <w:rFonts w:ascii="仿宋_GB2312" w:eastAsia="仿宋_GB2312" w:hint="eastAsia"/>
          <w:b/>
          <w:bCs/>
        </w:rPr>
        <w:t>：</w:t>
      </w:r>
      <w:r>
        <w:rPr>
          <w:rFonts w:ascii="仿宋_GB2312" w:eastAsia="仿宋_GB2312" w:hint="eastAsia"/>
          <w:b/>
          <w:bCs/>
        </w:rPr>
        <w:t xml:space="preserve">            </w:t>
      </w:r>
      <w:r>
        <w:rPr>
          <w:rFonts w:ascii="仿宋_GB2312" w:eastAsia="仿宋_GB2312" w:hint="eastAsia"/>
          <w:b/>
          <w:bCs/>
        </w:rPr>
        <w:t>裁判签名：</w:t>
      </w:r>
    </w:p>
    <w:tbl>
      <w:tblPr>
        <w:tblStyle w:val="ac"/>
        <w:tblW w:w="8302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739"/>
        <w:gridCol w:w="1304"/>
        <w:gridCol w:w="822"/>
        <w:gridCol w:w="3827"/>
        <w:gridCol w:w="29"/>
        <w:gridCol w:w="680"/>
        <w:gridCol w:w="29"/>
        <w:gridCol w:w="872"/>
      </w:tblGrid>
      <w:tr w:rsidR="00FF195F">
        <w:trPr>
          <w:trHeight w:val="750"/>
        </w:trPr>
        <w:tc>
          <w:tcPr>
            <w:tcW w:w="739" w:type="dxa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项目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126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操作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流程</w:t>
            </w:r>
          </w:p>
        </w:tc>
        <w:tc>
          <w:tcPr>
            <w:tcW w:w="3856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技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术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要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求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值</w:t>
            </w:r>
          </w:p>
        </w:tc>
        <w:tc>
          <w:tcPr>
            <w:tcW w:w="872" w:type="dxa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扣分</w:t>
            </w:r>
          </w:p>
        </w:tc>
      </w:tr>
      <w:tr w:rsidR="00FF195F">
        <w:tc>
          <w:tcPr>
            <w:tcW w:w="8302" w:type="dxa"/>
            <w:gridSpan w:val="8"/>
          </w:tcPr>
          <w:p w:rsidR="00FF195F" w:rsidRDefault="00AA2223">
            <w:pPr>
              <w:pStyle w:val="a4"/>
              <w:tabs>
                <w:tab w:val="left" w:pos="3482"/>
              </w:tabs>
              <w:spacing w:before="2" w:after="33"/>
              <w:ind w:left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选手报告参赛号码，比赛计时开始</w:t>
            </w:r>
          </w:p>
        </w:tc>
      </w:tr>
      <w:tr w:rsidR="00FF195F">
        <w:trPr>
          <w:trHeight w:val="456"/>
        </w:trPr>
        <w:tc>
          <w:tcPr>
            <w:tcW w:w="739" w:type="dxa"/>
            <w:vMerge w:val="restart"/>
          </w:tcPr>
          <w:p w:rsidR="00FF195F" w:rsidRDefault="00AA2223">
            <w:pPr>
              <w:pStyle w:val="TableParagraph"/>
              <w:spacing w:before="6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基本</w:t>
            </w:r>
          </w:p>
          <w:p w:rsidR="00FF195F" w:rsidRDefault="00AA2223">
            <w:pPr>
              <w:pStyle w:val="TableParagraph"/>
              <w:spacing w:before="6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要求</w:t>
            </w:r>
          </w:p>
          <w:p w:rsidR="00FF195F" w:rsidRDefault="00AA2223">
            <w:pPr>
              <w:pStyle w:val="TableParagraph"/>
              <w:spacing w:before="6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1 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5953" w:type="dxa"/>
            <w:gridSpan w:val="3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行为举止，自我介绍，礼貌用语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542"/>
        </w:trPr>
        <w:tc>
          <w:tcPr>
            <w:tcW w:w="739" w:type="dxa"/>
            <w:vMerge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结合案例现场评估（患者、环境、安全）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tabs>
                <w:tab w:val="left" w:pos="1397"/>
              </w:tabs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1035"/>
        </w:trPr>
        <w:tc>
          <w:tcPr>
            <w:tcW w:w="739" w:type="dxa"/>
            <w:vMerge w:val="restart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评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kern w:val="0"/>
                <w:sz w:val="24"/>
              </w:rPr>
              <w:lastRenderedPageBreak/>
              <w:t>估</w:t>
            </w:r>
            <w:proofErr w:type="gramEnd"/>
          </w:p>
          <w:p w:rsidR="00FF195F" w:rsidRDefault="00FF195F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.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1304" w:type="dxa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核对解释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1.5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七步洗手、戴口罩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核对患者信息（</w:t>
            </w:r>
            <w:r>
              <w:rPr>
                <w:rFonts w:ascii="仿宋_GB2312" w:eastAsia="仿宋_GB2312" w:hint="eastAsia"/>
                <w:spacing w:val="-3"/>
                <w:kern w:val="0"/>
                <w:sz w:val="24"/>
              </w:rPr>
              <w:t>床号、姓名、住院</w:t>
            </w:r>
            <w:r>
              <w:rPr>
                <w:rFonts w:ascii="仿宋_GB2312" w:eastAsia="仿宋_GB2312" w:hint="eastAsia"/>
                <w:kern w:val="0"/>
                <w:sz w:val="24"/>
              </w:rPr>
              <w:t>号）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int="eastAsia"/>
                <w:kern w:val="0"/>
                <w:sz w:val="24"/>
              </w:rPr>
              <w:t>向患者或家属解释并取得合作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2292"/>
        </w:trPr>
        <w:tc>
          <w:tcPr>
            <w:tcW w:w="739" w:type="dxa"/>
            <w:vMerge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 w:firstLineChars="200"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 w:firstLineChars="200"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 w:firstLineChars="200"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评估患者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评估患者病情、意识、肢体活动能力、生命体征、</w:t>
            </w:r>
            <w:r>
              <w:rPr>
                <w:rFonts w:ascii="仿宋_GB2312" w:eastAsia="仿宋_GB2312" w:hint="eastAsia"/>
                <w:kern w:val="0"/>
                <w:sz w:val="24"/>
              </w:rPr>
              <w:t>SpO2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肺部听诊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痰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鸣音</w:t>
            </w:r>
            <w:r>
              <w:rPr>
                <w:rFonts w:ascii="仿宋_GB2312" w:eastAsia="仿宋_GB2312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int="eastAsia"/>
                <w:kern w:val="0"/>
                <w:sz w:val="24"/>
              </w:rPr>
              <w:t>带听诊器</w:t>
            </w:r>
            <w:r>
              <w:rPr>
                <w:rFonts w:ascii="仿宋_GB2312" w:eastAsia="仿宋_GB2312" w:hint="eastAsia"/>
                <w:kern w:val="0"/>
                <w:sz w:val="24"/>
              </w:rPr>
              <w:t>)</w:t>
            </w:r>
            <w:r>
              <w:rPr>
                <w:rFonts w:ascii="仿宋_GB2312" w:eastAsia="仿宋_GB2312" w:hint="eastAsia"/>
                <w:kern w:val="0"/>
                <w:sz w:val="24"/>
              </w:rPr>
              <w:t>，部位正确（左右锁骨中线上、中、下）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int="eastAsia"/>
                <w:kern w:val="0"/>
                <w:sz w:val="24"/>
              </w:rPr>
              <w:t>评估气管套管固定情况、气管切口敷料</w:t>
            </w:r>
            <w:r>
              <w:rPr>
                <w:rFonts w:ascii="仿宋_GB2312" w:eastAsia="仿宋_GB2312" w:hint="eastAsia"/>
                <w:kern w:val="0"/>
                <w:sz w:val="24"/>
              </w:rPr>
              <w:t>,</w:t>
            </w:r>
            <w:r>
              <w:rPr>
                <w:rFonts w:ascii="仿宋_GB2312" w:eastAsia="仿宋_GB2312" w:hint="eastAsia"/>
                <w:kern w:val="0"/>
                <w:sz w:val="24"/>
              </w:rPr>
              <w:t>取下患者气管切开处辅料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检查雾化装置性能，各配件是否齐全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624"/>
        </w:trPr>
        <w:tc>
          <w:tcPr>
            <w:tcW w:w="739" w:type="dxa"/>
            <w:vMerge w:val="restart"/>
          </w:tcPr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lastRenderedPageBreak/>
              <w:t>气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道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湿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化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操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作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过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程</w:t>
            </w:r>
          </w:p>
          <w:p w:rsidR="00FF195F" w:rsidRDefault="00FF195F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4.5 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1304" w:type="dxa"/>
          </w:tcPr>
          <w:p w:rsidR="00FF195F" w:rsidRDefault="00AA2223">
            <w:pPr>
              <w:pStyle w:val="TableParagraph"/>
              <w:spacing w:before="10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安置体位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3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pacing w:val="-30"/>
                <w:kern w:val="0"/>
                <w:sz w:val="24"/>
                <w:szCs w:val="24"/>
              </w:rPr>
              <w:t>0.5</w:t>
            </w:r>
            <w:r>
              <w:rPr>
                <w:rFonts w:ascii="仿宋_GB2312" w:eastAsia="仿宋_GB2312" w:hint="eastAsia"/>
                <w:spacing w:val="-30"/>
                <w:kern w:val="0"/>
                <w:sz w:val="24"/>
                <w:szCs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ind w:right="459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协助患者取安全、舒适的体位，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铺治疗巾于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患者的颌下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672"/>
        </w:trPr>
        <w:tc>
          <w:tcPr>
            <w:tcW w:w="739" w:type="dxa"/>
            <w:vMerge/>
          </w:tcPr>
          <w:p w:rsidR="00FF195F" w:rsidRDefault="00FF195F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04" w:type="dxa"/>
          </w:tcPr>
          <w:p w:rsidR="00FF195F" w:rsidRDefault="00FF195F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加入药液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 w:firstLineChars="100" w:firstLine="18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3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pacing w:val="-30"/>
                <w:kern w:val="0"/>
                <w:sz w:val="24"/>
                <w:szCs w:val="24"/>
              </w:rPr>
              <w:t>1.5</w:t>
            </w:r>
            <w:r>
              <w:rPr>
                <w:rFonts w:ascii="仿宋_GB2312" w:eastAsia="仿宋_GB2312" w:hint="eastAsia"/>
                <w:spacing w:val="-30"/>
                <w:kern w:val="0"/>
                <w:sz w:val="24"/>
                <w:szCs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核对医嘱、治疗单（卡）、药物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按医嘱将药液注入雾化杯内，不超过规定刻度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将气切面罩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与雾化杯连接，将导管一头与雾化杯相连，另一头连接雾化器出气口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90"/>
        </w:trPr>
        <w:tc>
          <w:tcPr>
            <w:tcW w:w="739" w:type="dxa"/>
            <w:vMerge/>
          </w:tcPr>
          <w:p w:rsidR="00FF195F" w:rsidRDefault="00FF195F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04" w:type="dxa"/>
          </w:tcPr>
          <w:p w:rsidR="00FF195F" w:rsidRDefault="00FF195F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雾化吸入</w:t>
            </w:r>
          </w:p>
          <w:p w:rsidR="00FF195F" w:rsidRDefault="00AA2223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2.5</w:t>
            </w: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接通电源，打开雾化器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用气切面罩罩住患者气管切开处，并固定好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int="eastAsia"/>
                <w:kern w:val="0"/>
                <w:sz w:val="24"/>
              </w:rPr>
              <w:t>告知患者或家属注意事项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雾化吸入时间一次不超过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20 </w:t>
            </w:r>
            <w:r>
              <w:rPr>
                <w:rFonts w:ascii="仿宋_GB2312" w:eastAsia="仿宋_GB2312" w:hint="eastAsia"/>
                <w:kern w:val="0"/>
                <w:sz w:val="24"/>
              </w:rPr>
              <w:t>分钟，雾化完毕（口述）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5.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取下气切面罩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、治疗巾，关闭电源开关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spacing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spacing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spacing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spacing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spacing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spacing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1578"/>
        </w:trPr>
        <w:tc>
          <w:tcPr>
            <w:tcW w:w="739" w:type="dxa"/>
            <w:vMerge w:val="restart"/>
          </w:tcPr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翻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身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kern w:val="0"/>
                <w:sz w:val="24"/>
              </w:rPr>
              <w:t>叩</w:t>
            </w:r>
            <w:proofErr w:type="gramEnd"/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背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操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作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过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程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 xml:space="preserve"> 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1304" w:type="dxa"/>
          </w:tcPr>
          <w:p w:rsidR="00FF195F" w:rsidRDefault="00FF195F">
            <w:pPr>
              <w:pStyle w:val="TableParagraph"/>
              <w:spacing w:before="1"/>
              <w:ind w:left="32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1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协助翻身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告知患者或家属翻身叩背的目的及方法，取得配合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护士站在床的一侧，移动枕头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至操作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者侧，护士轻轻将患者转向近侧，安置侧卧位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2252"/>
        </w:trPr>
        <w:tc>
          <w:tcPr>
            <w:tcW w:w="739" w:type="dxa"/>
            <w:vMerge/>
          </w:tcPr>
          <w:p w:rsidR="00FF195F" w:rsidRDefault="00FF195F">
            <w:pPr>
              <w:pStyle w:val="TableParagraph"/>
              <w:spacing w:before="100" w:line="168" w:lineRule="auto"/>
              <w:ind w:left="278" w:right="265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04" w:type="dxa"/>
          </w:tcPr>
          <w:p w:rsidR="00FF195F" w:rsidRDefault="00FF195F">
            <w:pPr>
              <w:pStyle w:val="TableParagraph"/>
              <w:ind w:left="32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ind w:left="32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ind w:left="32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叩背排痰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叩击方法：将五指并拢呈空杯状，利用腕力，快速有力叩击背部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叩击原则：从下至上、从外至内，背部从第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10 </w:t>
            </w:r>
            <w:r>
              <w:rPr>
                <w:rFonts w:ascii="仿宋_GB2312" w:eastAsia="仿宋_GB2312" w:hint="eastAsia"/>
                <w:kern w:val="0"/>
                <w:sz w:val="24"/>
              </w:rPr>
              <w:t>肋间隙开始向上叩击至肩部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int="eastAsia"/>
                <w:kern w:val="0"/>
                <w:sz w:val="24"/>
              </w:rPr>
              <w:t>指导患者或家属有效咳痰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关注患者的感受，观察生命体征、痰液情况，协助患者予舒适体位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732"/>
        </w:trPr>
        <w:tc>
          <w:tcPr>
            <w:tcW w:w="739" w:type="dxa"/>
            <w:vMerge w:val="restart"/>
          </w:tcPr>
          <w:p w:rsidR="00FF195F" w:rsidRDefault="00FF195F">
            <w:pPr>
              <w:pStyle w:val="TableParagraph"/>
              <w:spacing w:before="199" w:line="168" w:lineRule="auto"/>
              <w:ind w:leftChars="50" w:left="105" w:right="265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spacing w:before="199" w:line="168" w:lineRule="auto"/>
              <w:ind w:leftChars="50" w:left="105" w:right="265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吸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kern w:val="0"/>
                <w:sz w:val="24"/>
              </w:rPr>
              <w:t>痰</w:t>
            </w:r>
            <w:proofErr w:type="gramEnd"/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技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术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操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lastRenderedPageBreak/>
              <w:t>作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过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程</w:t>
            </w:r>
          </w:p>
          <w:p w:rsidR="00FF195F" w:rsidRDefault="00FF195F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13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lang w:val="en-US"/>
              </w:rPr>
              <w:t>分</w:t>
            </w:r>
          </w:p>
        </w:tc>
        <w:tc>
          <w:tcPr>
            <w:tcW w:w="1304" w:type="dxa"/>
          </w:tcPr>
          <w:p w:rsidR="00FF195F" w:rsidRDefault="00AA2223">
            <w:pPr>
              <w:pStyle w:val="TableParagraph"/>
              <w:spacing w:before="81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解释目的</w:t>
            </w:r>
          </w:p>
          <w:p w:rsidR="00FF195F" w:rsidRDefault="00AA222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0.5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向患者或家属解释吸痰目的并取得合作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732"/>
        </w:trPr>
        <w:tc>
          <w:tcPr>
            <w:tcW w:w="739" w:type="dxa"/>
            <w:vMerge/>
          </w:tcPr>
          <w:p w:rsidR="00FF195F" w:rsidRDefault="00FF195F">
            <w:pPr>
              <w:pStyle w:val="TableParagraph"/>
              <w:spacing w:before="199" w:line="168" w:lineRule="auto"/>
              <w:ind w:leftChars="50" w:left="105" w:right="265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04" w:type="dxa"/>
          </w:tcPr>
          <w:p w:rsidR="00FF195F" w:rsidRDefault="00AA2223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吸痰准备</w:t>
            </w:r>
          </w:p>
          <w:p w:rsidR="00FF195F" w:rsidRDefault="00AA2223">
            <w:pPr>
              <w:pStyle w:val="TableParagraph"/>
              <w:spacing w:before="81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给予患者高流量吸氧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3</w:t>
            </w:r>
            <w:r>
              <w:rPr>
                <w:rFonts w:ascii="仿宋_GB2312" w:eastAsia="仿宋_GB2312" w:hint="eastAsia"/>
                <w:kern w:val="0"/>
                <w:sz w:val="24"/>
              </w:rPr>
              <w:t>～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5 </w:t>
            </w:r>
            <w:r>
              <w:rPr>
                <w:rFonts w:ascii="仿宋_GB2312" w:eastAsia="仿宋_GB2312" w:hint="eastAsia"/>
                <w:kern w:val="0"/>
                <w:sz w:val="24"/>
              </w:rPr>
              <w:t>分（口述）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检查吸引器各处连接是否正确、有无漏气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int="eastAsia"/>
                <w:kern w:val="0"/>
                <w:sz w:val="24"/>
              </w:rPr>
              <w:t>打开吸痰器开关，反折连接管前端，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调节负压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七步洗手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5.</w:t>
            </w:r>
            <w:r>
              <w:rPr>
                <w:rFonts w:ascii="仿宋_GB2312" w:eastAsia="仿宋_GB2312" w:hint="eastAsia"/>
                <w:kern w:val="0"/>
                <w:sz w:val="24"/>
              </w:rPr>
              <w:t>核对药液标签，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6.</w:t>
            </w:r>
            <w:r>
              <w:rPr>
                <w:rFonts w:ascii="仿宋_GB2312" w:eastAsia="仿宋_GB2312" w:hint="eastAsia"/>
                <w:kern w:val="0"/>
                <w:sz w:val="24"/>
              </w:rPr>
              <w:t>检查药液质量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7.</w:t>
            </w:r>
            <w:r>
              <w:rPr>
                <w:rFonts w:ascii="仿宋_GB2312" w:eastAsia="仿宋_GB2312" w:hint="eastAsia"/>
                <w:kern w:val="0"/>
                <w:sz w:val="24"/>
              </w:rPr>
              <w:t>打开瓶装生理盐水，倒生理盐水（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瓶签向掌心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，冲洗瓶口，从原处倒出）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8.</w:t>
            </w:r>
            <w:r>
              <w:rPr>
                <w:rFonts w:ascii="仿宋_GB2312" w:eastAsia="仿宋_GB2312" w:hint="eastAsia"/>
                <w:kern w:val="0"/>
                <w:sz w:val="24"/>
              </w:rPr>
              <w:t>注明开瓶日期和时间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274"/>
        </w:trPr>
        <w:tc>
          <w:tcPr>
            <w:tcW w:w="739" w:type="dxa"/>
            <w:vMerge/>
          </w:tcPr>
          <w:p w:rsidR="00FF195F" w:rsidRDefault="00FF195F">
            <w:pPr>
              <w:pStyle w:val="TableParagraph"/>
              <w:spacing w:before="199" w:line="168" w:lineRule="auto"/>
              <w:ind w:leftChars="50" w:left="105" w:right="265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04" w:type="dxa"/>
          </w:tcPr>
          <w:p w:rsidR="00FF195F" w:rsidRDefault="00AA2223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吸痰操作</w:t>
            </w:r>
          </w:p>
          <w:p w:rsidR="00FF195F" w:rsidRDefault="00AA2223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协助患者取去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枕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仰卧位，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铺治疗巾于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颌下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line="24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检查吸痰管型号、有效期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int="eastAsia"/>
                <w:kern w:val="0"/>
                <w:sz w:val="24"/>
              </w:rPr>
              <w:t>打开吸痰管包装，戴无菌手套，取出吸痰管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连接管与吸痰管连接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5.</w:t>
            </w:r>
            <w:r>
              <w:rPr>
                <w:rFonts w:ascii="仿宋_GB2312" w:eastAsia="仿宋_GB2312" w:hint="eastAsia"/>
                <w:kern w:val="0"/>
                <w:sz w:val="24"/>
              </w:rPr>
              <w:t>试吸生理盐水，检查吸痰管是否通畅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6.</w:t>
            </w:r>
            <w:r>
              <w:rPr>
                <w:rFonts w:ascii="仿宋_GB2312" w:eastAsia="仿宋_GB2312" w:hint="eastAsia"/>
                <w:kern w:val="0"/>
                <w:sz w:val="24"/>
              </w:rPr>
              <w:t>阻断负压，将吸痰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管经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气管套管插入气管内，遇阻力后略上提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7.</w:t>
            </w:r>
            <w:r>
              <w:rPr>
                <w:rFonts w:ascii="仿宋_GB2312" w:eastAsia="仿宋_GB2312" w:hint="eastAsia"/>
                <w:kern w:val="0"/>
                <w:sz w:val="24"/>
              </w:rPr>
              <w:t>吸痰时左右旋转，自深部向上吸净痰液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8.</w:t>
            </w:r>
            <w:r>
              <w:rPr>
                <w:rFonts w:ascii="仿宋_GB2312" w:eastAsia="仿宋_GB2312" w:hint="eastAsia"/>
                <w:kern w:val="0"/>
                <w:sz w:val="24"/>
              </w:rPr>
              <w:t>每次吸痰＜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15 </w:t>
            </w:r>
            <w:r>
              <w:rPr>
                <w:rFonts w:ascii="仿宋_GB2312" w:eastAsia="仿宋_GB2312" w:hint="eastAsia"/>
                <w:kern w:val="0"/>
                <w:sz w:val="24"/>
              </w:rPr>
              <w:t>秒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9.</w:t>
            </w:r>
            <w:r>
              <w:rPr>
                <w:rFonts w:ascii="仿宋_GB2312" w:eastAsia="仿宋_GB2312" w:hint="eastAsia"/>
                <w:kern w:val="0"/>
                <w:sz w:val="24"/>
              </w:rPr>
              <w:t>吸痰过程中密切观察患者痰液情况、生命体征、</w:t>
            </w:r>
            <w:r>
              <w:rPr>
                <w:rFonts w:ascii="仿宋_GB2312" w:eastAsia="仿宋_GB2312" w:hint="eastAsia"/>
                <w:kern w:val="0"/>
                <w:sz w:val="24"/>
              </w:rPr>
              <w:t>SpO2</w:t>
            </w:r>
            <w:r>
              <w:rPr>
                <w:rFonts w:ascii="仿宋_GB2312" w:eastAsia="仿宋_GB2312" w:hint="eastAsia"/>
                <w:kern w:val="0"/>
                <w:sz w:val="24"/>
              </w:rPr>
              <w:t>（口述）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10.</w:t>
            </w:r>
            <w:r>
              <w:rPr>
                <w:rFonts w:ascii="仿宋_GB2312" w:eastAsia="仿宋_GB2312" w:hint="eastAsia"/>
                <w:kern w:val="0"/>
                <w:sz w:val="24"/>
              </w:rPr>
              <w:t>吸痰后给予患者高流量吸氧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3</w:t>
            </w:r>
            <w:r>
              <w:rPr>
                <w:rFonts w:ascii="仿宋_GB2312" w:eastAsia="仿宋_GB2312" w:hint="eastAsia"/>
                <w:kern w:val="0"/>
                <w:sz w:val="24"/>
              </w:rPr>
              <w:t>～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5 </w:t>
            </w:r>
            <w:r>
              <w:rPr>
                <w:rFonts w:ascii="仿宋_GB2312" w:eastAsia="仿宋_GB2312" w:hint="eastAsia"/>
                <w:kern w:val="0"/>
                <w:sz w:val="24"/>
              </w:rPr>
              <w:t>分（口述）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11.</w:t>
            </w:r>
            <w:r>
              <w:rPr>
                <w:rFonts w:ascii="仿宋_GB2312" w:eastAsia="仿宋_GB2312" w:hint="eastAsia"/>
                <w:kern w:val="0"/>
                <w:sz w:val="24"/>
              </w:rPr>
              <w:t>抽吸生理盐水冲洗吸痰管，将吸痰管与连接管断开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12.</w:t>
            </w:r>
            <w:r>
              <w:rPr>
                <w:rFonts w:ascii="仿宋_GB2312" w:eastAsia="仿宋_GB2312" w:hint="eastAsia"/>
                <w:kern w:val="0"/>
                <w:sz w:val="24"/>
              </w:rPr>
              <w:t>将吸痰管连同手套弃于污染垃圾桶内，关闭吸引器</w:t>
            </w:r>
            <w:r>
              <w:rPr>
                <w:rFonts w:ascii="仿宋_GB2312" w:eastAsia="仿宋_GB2312" w:hint="eastAsia"/>
                <w:kern w:val="0"/>
                <w:sz w:val="24"/>
              </w:rPr>
              <w:t>,</w:t>
            </w:r>
            <w:r>
              <w:rPr>
                <w:rFonts w:ascii="仿宋_GB2312" w:eastAsia="仿宋_GB2312" w:hint="eastAsia"/>
                <w:kern w:val="0"/>
                <w:sz w:val="24"/>
              </w:rPr>
              <w:t>将连接管放置妥当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778"/>
        </w:trPr>
        <w:tc>
          <w:tcPr>
            <w:tcW w:w="739" w:type="dxa"/>
            <w:vMerge/>
          </w:tcPr>
          <w:p w:rsidR="00FF195F" w:rsidRDefault="00FF195F">
            <w:pPr>
              <w:pStyle w:val="TableParagraph"/>
              <w:spacing w:before="199" w:line="168" w:lineRule="auto"/>
              <w:ind w:leftChars="50" w:left="105" w:right="265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04" w:type="dxa"/>
          </w:tcPr>
          <w:p w:rsidR="00FF195F" w:rsidRDefault="00FF195F">
            <w:pPr>
              <w:pStyle w:val="TableParagraph"/>
              <w:ind w:left="320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ind w:left="320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ind w:left="320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1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整理记录</w:t>
            </w:r>
          </w:p>
          <w:p w:rsidR="00FF195F" w:rsidRDefault="00AA2223">
            <w:pPr>
              <w:pStyle w:val="TableParagraph"/>
              <w:spacing w:before="1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2.5</w:t>
            </w: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套管口覆盖湿润纱布并固定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妥善安置患者，整理用物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int="eastAsia"/>
                <w:kern w:val="0"/>
                <w:sz w:val="24"/>
              </w:rPr>
              <w:t>肺部听诊判断吸痰效果（左右锁骨中线上、中、下部）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七步洗手、取下口罩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5.</w:t>
            </w:r>
            <w:r>
              <w:rPr>
                <w:rFonts w:ascii="仿宋_GB2312" w:eastAsia="仿宋_GB2312" w:hint="eastAsia"/>
                <w:kern w:val="0"/>
                <w:sz w:val="24"/>
              </w:rPr>
              <w:t>记录痰液量、色、性状、粘稠度报告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操作完毕（计时结束）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FF195F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1259"/>
        </w:trPr>
        <w:tc>
          <w:tcPr>
            <w:tcW w:w="739" w:type="dxa"/>
            <w:vMerge w:val="restart"/>
          </w:tcPr>
          <w:p w:rsidR="00FF195F" w:rsidRDefault="00FF195F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kern w:val="0"/>
                <w:sz w:val="24"/>
              </w:rPr>
              <w:t>综</w:t>
            </w:r>
            <w:proofErr w:type="gramEnd"/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合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评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价</w:t>
            </w:r>
          </w:p>
          <w:p w:rsidR="00FF195F" w:rsidRDefault="00FF195F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1304" w:type="dxa"/>
          </w:tcPr>
          <w:p w:rsidR="00FF195F" w:rsidRDefault="00FF195F">
            <w:pPr>
              <w:pStyle w:val="TableParagraph"/>
              <w:spacing w:before="1"/>
              <w:ind w:left="320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spacing w:before="1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人文关怀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3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pacing w:val="-3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pacing w:val="-30"/>
                <w:kern w:val="0"/>
                <w:sz w:val="24"/>
                <w:szCs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ind w:right="459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注意保护患者安全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ind w:right="459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注意保暖和隐私保护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ind w:right="459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int="eastAsia"/>
                <w:kern w:val="0"/>
                <w:sz w:val="24"/>
              </w:rPr>
              <w:t>注意职业防护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ind w:right="459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沟通有效、充分体现人文关怀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1959"/>
        </w:trPr>
        <w:tc>
          <w:tcPr>
            <w:tcW w:w="739" w:type="dxa"/>
            <w:vMerge/>
          </w:tcPr>
          <w:p w:rsidR="00FF195F" w:rsidRDefault="00FF195F">
            <w:pPr>
              <w:pStyle w:val="TableParagraph"/>
              <w:spacing w:before="189" w:line="168" w:lineRule="auto"/>
              <w:ind w:leftChars="50" w:left="105" w:right="265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04" w:type="dxa"/>
          </w:tcPr>
          <w:p w:rsidR="00FF195F" w:rsidRDefault="00FF195F">
            <w:pPr>
              <w:pStyle w:val="TableParagraph"/>
              <w:ind w:left="320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FF195F">
            <w:pPr>
              <w:pStyle w:val="TableParagraph"/>
              <w:ind w:left="320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关键环节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临床思维：根据案例，护理措施全面正确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程序整齐、操作熟练、动作轻柔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int="eastAsia"/>
                <w:kern w:val="0"/>
                <w:sz w:val="24"/>
              </w:rPr>
              <w:t>注意遵循节力原则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无菌观念强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5.</w:t>
            </w:r>
            <w:r>
              <w:rPr>
                <w:rFonts w:ascii="仿宋_GB2312" w:eastAsia="仿宋_GB2312" w:hint="eastAsia"/>
                <w:kern w:val="0"/>
                <w:sz w:val="24"/>
              </w:rPr>
              <w:t>垃圾分类处理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/>
              </w:rPr>
              <w:t>1</w:t>
            </w:r>
          </w:p>
          <w:p w:rsidR="00FF195F" w:rsidRDefault="00FF195F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1959"/>
        </w:trPr>
        <w:tc>
          <w:tcPr>
            <w:tcW w:w="739" w:type="dxa"/>
          </w:tcPr>
          <w:p w:rsidR="00FF195F" w:rsidRDefault="00AA2223">
            <w:pPr>
              <w:pStyle w:val="TableParagraph"/>
              <w:spacing w:before="189" w:line="168" w:lineRule="auto"/>
              <w:ind w:leftChars="50" w:left="105" w:right="265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lastRenderedPageBreak/>
              <w:t>护理计划</w:t>
            </w:r>
          </w:p>
          <w:p w:rsidR="00FF195F" w:rsidRDefault="00AA2223">
            <w:pPr>
              <w:pStyle w:val="TableParagraph"/>
              <w:spacing w:before="6" w:line="376" w:lineRule="exact"/>
              <w:ind w:left="11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1304" w:type="dxa"/>
          </w:tcPr>
          <w:p w:rsidR="00FF195F" w:rsidRDefault="00FF195F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</w:p>
          <w:p w:rsidR="00FF195F" w:rsidRDefault="00AA2223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书写该护理对象的护理计划</w:t>
            </w:r>
          </w:p>
          <w:p w:rsidR="00FF195F" w:rsidRDefault="00AA2223">
            <w:pPr>
              <w:pStyle w:val="TableParagrap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护理计划的格式规范、完整、内容正确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护理诊断符合案例，名称正确，三个以上，按照优先顺序排序合理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int="eastAsia"/>
                <w:kern w:val="0"/>
                <w:sz w:val="24"/>
              </w:rPr>
              <w:t>护理目标要素完整、描述方法正确合理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护理措施有针对性、创新性、操作性，内容完整，符合临床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5.</w:t>
            </w:r>
            <w:r>
              <w:rPr>
                <w:rFonts w:ascii="仿宋_GB2312" w:eastAsia="仿宋_GB2312" w:hint="eastAsia"/>
                <w:kern w:val="0"/>
                <w:sz w:val="24"/>
              </w:rPr>
              <w:t>护理评价及时，描述正确</w:t>
            </w: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/>
              </w:rPr>
              <w:t>1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/>
              </w:rPr>
              <w:t>1</w:t>
            </w:r>
          </w:p>
          <w:p w:rsidR="00FF195F" w:rsidRDefault="00FF195F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  <w:lang w:val="en-US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/>
              </w:rPr>
              <w:t>0.5</w:t>
            </w: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/>
              </w:rPr>
              <w:t>2</w:t>
            </w:r>
          </w:p>
          <w:p w:rsidR="00FF195F" w:rsidRDefault="00FF195F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  <w:lang w:val="en-US"/>
              </w:rPr>
            </w:pPr>
          </w:p>
          <w:p w:rsidR="00FF195F" w:rsidRDefault="00AA2223">
            <w:pPr>
              <w:pStyle w:val="a4"/>
              <w:tabs>
                <w:tab w:val="left" w:pos="3020"/>
              </w:tabs>
              <w:spacing w:before="2" w:after="33" w:line="280" w:lineRule="exact"/>
              <w:ind w:left="0"/>
              <w:rPr>
                <w:rFonts w:ascii="仿宋_GB2312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/>
              </w:rPr>
              <w:t>0.5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621"/>
        </w:trPr>
        <w:tc>
          <w:tcPr>
            <w:tcW w:w="2043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操作时间</w:t>
            </w:r>
          </w:p>
        </w:tc>
        <w:tc>
          <w:tcPr>
            <w:tcW w:w="4649" w:type="dxa"/>
            <w:gridSpan w:val="2"/>
          </w:tcPr>
          <w:p w:rsidR="00FF195F" w:rsidRDefault="00AA2223">
            <w:pPr>
              <w:pStyle w:val="a4"/>
              <w:tabs>
                <w:tab w:val="left" w:pos="1215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709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558"/>
        </w:trPr>
        <w:tc>
          <w:tcPr>
            <w:tcW w:w="2043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项目总分</w:t>
            </w:r>
          </w:p>
        </w:tc>
        <w:tc>
          <w:tcPr>
            <w:tcW w:w="4649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FF195F">
        <w:trPr>
          <w:trHeight w:val="552"/>
        </w:trPr>
        <w:tc>
          <w:tcPr>
            <w:tcW w:w="2043" w:type="dxa"/>
            <w:gridSpan w:val="2"/>
          </w:tcPr>
          <w:p w:rsidR="00FF195F" w:rsidRDefault="00AA2223">
            <w:pPr>
              <w:pStyle w:val="a4"/>
              <w:tabs>
                <w:tab w:val="left" w:pos="3020"/>
              </w:tabs>
              <w:spacing w:before="2" w:after="33"/>
              <w:ind w:left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选手得分</w:t>
            </w:r>
          </w:p>
        </w:tc>
        <w:tc>
          <w:tcPr>
            <w:tcW w:w="4649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FF195F" w:rsidRDefault="00FF195F">
            <w:pPr>
              <w:pStyle w:val="a4"/>
              <w:tabs>
                <w:tab w:val="left" w:pos="3020"/>
              </w:tabs>
              <w:spacing w:before="2" w:after="33"/>
              <w:ind w:left="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FF195F" w:rsidRDefault="00FF195F">
      <w:pPr>
        <w:rPr>
          <w:rFonts w:ascii="仿宋_GB2312" w:eastAsia="仿宋_GB2312"/>
        </w:rPr>
      </w:pPr>
    </w:p>
    <w:p w:rsidR="00FF195F" w:rsidRDefault="00AA2223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3.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第二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/>
        </w:rPr>
        <w:t>赛道：老年患者跌倒的照护（右踝关节扭伤包扎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/>
        </w:rPr>
        <w:t>轮椅运送）</w:t>
      </w:r>
    </w:p>
    <w:p w:rsidR="00FF195F" w:rsidRDefault="00AA2223">
      <w:pPr>
        <w:spacing w:line="560" w:lineRule="exact"/>
        <w:ind w:firstLineChars="200" w:firstLine="562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准备时间：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15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分钟，完成时间：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15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分钟内完成</w:t>
      </w:r>
    </w:p>
    <w:p w:rsidR="00FF195F" w:rsidRDefault="00AA2223">
      <w:pPr>
        <w:spacing w:line="560" w:lineRule="exact"/>
        <w:rPr>
          <w:rFonts w:ascii="仿宋_GB2312" w:eastAsia="仿宋_GB2312" w:hAnsi="仿宋_GB2312" w:cs="仿宋_GB2312"/>
          <w:sz w:val="30"/>
          <w:szCs w:val="30"/>
          <w:lang w:val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选手赛位号：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赛室号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 xml:space="preserve">      </w:t>
      </w:r>
    </w:p>
    <w:tbl>
      <w:tblPr>
        <w:tblW w:w="8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256"/>
        <w:gridCol w:w="4525"/>
        <w:gridCol w:w="669"/>
        <w:gridCol w:w="936"/>
      </w:tblGrid>
      <w:tr w:rsidR="00FF195F">
        <w:trPr>
          <w:trHeight w:val="70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项目</w:t>
            </w:r>
          </w:p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名称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操作</w:t>
            </w:r>
          </w:p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流程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技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术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要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分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扣分</w:t>
            </w:r>
          </w:p>
        </w:tc>
      </w:tr>
      <w:tr w:rsidR="00FF195F">
        <w:trPr>
          <w:trHeight w:val="453"/>
          <w:jc w:val="center"/>
        </w:trPr>
        <w:tc>
          <w:tcPr>
            <w:tcW w:w="8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选手报告参赛号码，比赛计时开始</w:t>
            </w:r>
          </w:p>
        </w:tc>
      </w:tr>
      <w:tr w:rsidR="00FF195F">
        <w:trPr>
          <w:trHeight w:val="453"/>
          <w:jc w:val="center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基本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要求</w:t>
            </w:r>
          </w:p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分</w:t>
            </w:r>
          </w:p>
        </w:tc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行为举止，自我介绍，礼貌用语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450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结合案例现场评估（患者、环境、安全）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761"/>
          <w:jc w:val="center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右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踝</w:t>
            </w:r>
            <w:proofErr w:type="gramEnd"/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关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节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扭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伤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包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扎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技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术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操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作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过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lastRenderedPageBreak/>
              <w:t>程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lastRenderedPageBreak/>
              <w:t>评估患者</w:t>
            </w:r>
          </w:p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称呼患者，判断意识，确认患者意识清楚能够配合护士工作</w:t>
            </w:r>
          </w:p>
          <w:p w:rsidR="00FF195F" w:rsidRDefault="00AA2223">
            <w:pPr>
              <w:ind w:hanging="240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评估周围环境是否安全</w:t>
            </w:r>
          </w:p>
          <w:p w:rsidR="00FF195F" w:rsidRDefault="00AA2223">
            <w:pPr>
              <w:ind w:hanging="24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评估模拟患者伤情：有无肿胀、触痛、踝关节不稳定、畸形等，报告结果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1.0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2152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安慰患者</w:t>
            </w:r>
          </w:p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表情专著，认真听取患者的倾诉，在倾听过程中做出合适的语言及肢体回应，态度诚恳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: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注意自己的面部表情变化，避免因不恰当的表情引起患者的猜疑和误解</w:t>
            </w:r>
          </w:p>
          <w:p w:rsidR="00FF195F" w:rsidRDefault="00AA222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安慰患者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给予关心、安抚，做好患者的心理疏导，给予支持，根据患者的具体情况使用通俗易懂的语言（避免使用专业术语向患者解释，并取得患者的合作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FF19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1380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安置体位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(1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)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协助患者取坐位、患肢抬高</w:t>
            </w:r>
          </w:p>
          <w:p w:rsidR="00FF195F" w:rsidRDefault="00AA2223">
            <w:pPr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七步洗手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336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绷带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字型包扎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AA2223">
            <w:pPr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绷带自患肢足背至足弓缠绕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圈</w:t>
            </w:r>
          </w:p>
          <w:p w:rsidR="00FF195F" w:rsidRDefault="00AA2223">
            <w:pPr>
              <w:ind w:left="240" w:hanging="240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经足背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足踝骨内侧、外侧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足背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足弓行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字型缠绕，如此再重复缠绕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次，每一圈覆盖前一圈的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1/2-2/3</w:t>
            </w:r>
          </w:p>
          <w:p w:rsidR="00FF195F" w:rsidRDefault="00AA2223">
            <w:pPr>
              <w:ind w:left="240" w:hanging="240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于足踝骨上方、足腕部做环绕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圈（注意不要压住足踝骨）</w:t>
            </w:r>
          </w:p>
          <w:p w:rsidR="00FF195F" w:rsidRDefault="00AA2223">
            <w:pPr>
              <w:ind w:left="240" w:hanging="240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固定好绷带</w:t>
            </w:r>
          </w:p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检查确保包扎牢固且松紧适宜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2.5</w:t>
            </w:r>
          </w:p>
          <w:p w:rsidR="00FF195F" w:rsidRDefault="00FF195F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FF195F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1.5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403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安置整理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(0.5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)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  <w:lang w:eastAsia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撤除用物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安置好患者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患肢抬高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977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健康宣教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跌倒预防的宣教</w:t>
            </w:r>
          </w:p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包扎后注意事项的宣教</w:t>
            </w:r>
          </w:p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根据患者的具体情况使用通俗易懂的语言进行宣教（避免使用专业术语）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538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洗手记录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七步洗手</w:t>
            </w:r>
          </w:p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记录伤肢情况及包扎日期和时间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1359"/>
          <w:jc w:val="center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FF195F">
            <w:pP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轮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椅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运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送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操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作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过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程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评估解释</w:t>
            </w:r>
          </w:p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评估患者跌倒后包扎情况、肢体活动度</w:t>
            </w:r>
          </w:p>
          <w:p w:rsidR="00FF195F" w:rsidRDefault="00AA2223">
            <w:pPr>
              <w:ind w:left="240" w:hanging="240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向患者解释（使用轮椅的目的、方法及配合）并取得合作</w:t>
            </w:r>
          </w:p>
          <w:p w:rsidR="00FF195F" w:rsidRDefault="00AA2223">
            <w:pPr>
              <w:ind w:left="240" w:hanging="240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评估患者周围环境（安全、地面无湿滑、无障碍物）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1417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FF195F">
            <w:pP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检查并固定轮椅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left"/>
              <w:rPr>
                <w:rFonts w:ascii="仿宋_GB2312" w:eastAsia="仿宋_GB2312" w:hAnsi="宋体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检查轮椅的性能：刹车是否灵敏，坐垫、靠背、手把是否完好，车轮充气是否充足，脚踏板是否完好，安全带是否完好</w:t>
            </w:r>
          </w:p>
          <w:p w:rsidR="00FF195F" w:rsidRDefault="00AA2223">
            <w:pPr>
              <w:ind w:left="240" w:hanging="240"/>
              <w:jc w:val="left"/>
              <w:rPr>
                <w:rFonts w:ascii="仿宋_GB2312" w:eastAsia="仿宋_GB2312" w:hAnsi="宋体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将轮椅推至患者健侧合适位置</w:t>
            </w:r>
          </w:p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3.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拉起车闸，固定轮椅，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收起踏脚板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194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协助坐椅（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用膝关节内侧抵住患者膝关节的外侧</w:t>
            </w:r>
          </w:p>
          <w:p w:rsidR="00FF195F" w:rsidRDefault="00AA2223">
            <w:pPr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嘱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患者将手放置于护士肩上</w:t>
            </w:r>
          </w:p>
          <w:p w:rsidR="00FF195F" w:rsidRDefault="00AA2223">
            <w:pPr>
              <w:ind w:left="240" w:hanging="240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两手臂穿过患者腋下，环抱其腰部夹紧，两人身体靠近</w:t>
            </w:r>
          </w:p>
          <w:p w:rsidR="00FF195F" w:rsidRDefault="00AA2223">
            <w:pPr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屈膝并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嘱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患者抬臀、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伸膝时同时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站起</w:t>
            </w:r>
          </w:p>
          <w:p w:rsidR="00FF195F" w:rsidRDefault="00AA2223">
            <w:pPr>
              <w:ind w:left="240" w:hanging="240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以自己的身体为轴转动，将患者移至轮椅上</w:t>
            </w:r>
          </w:p>
          <w:p w:rsidR="00FF195F" w:rsidRDefault="00AA2223">
            <w:pPr>
              <w:ind w:left="240" w:hanging="240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放下脚踏板，将患者脚放于脚踏板上，确保患者患肢放置合理</w:t>
            </w:r>
          </w:p>
          <w:p w:rsidR="00FF195F" w:rsidRDefault="00AA222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7.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用束腰带保护患者安全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0.5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0.5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712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保证安全（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嘱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患者扶稳轮椅的扶手，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尽量靠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后坐，勿向前倾身或自行下车，以免跌倒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336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推至目的地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(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ind w:left="240" w:hanging="240"/>
              <w:jc w:val="left"/>
              <w:rPr>
                <w:rFonts w:ascii="仿宋_GB2312" w:eastAsia="仿宋_GB2312" w:hAnsi="宋体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确定患者无不适后，松开车闸（口述）</w:t>
            </w:r>
          </w:p>
          <w:p w:rsidR="00FF195F" w:rsidRDefault="00AA2223">
            <w:pPr>
              <w:ind w:left="240" w:hanging="240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推患者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至目的地，运送途中，随时观察、询问患者，确保安全（口述）</w:t>
            </w:r>
          </w:p>
          <w:p w:rsidR="00FF195F" w:rsidRDefault="00AA2223">
            <w:pPr>
              <w:ind w:left="241" w:hanging="241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/>
              </w:rPr>
              <w:t>报告操作完毕（计时结束）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FF19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336"/>
          <w:jc w:val="center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综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合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评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价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lang w:val="zh-TW" w:eastAsia="zh-TW"/>
              </w:rPr>
              <w:t>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人文关怀</w:t>
            </w:r>
          </w:p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注意保护患者安全，注意职业防护</w:t>
            </w:r>
          </w:p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沟通有效、充分体现人文关怀，操作中注重患者感受</w:t>
            </w:r>
          </w:p>
          <w:p w:rsidR="00FF195F" w:rsidRDefault="00AA2223">
            <w:pPr>
              <w:ind w:left="240" w:hanging="240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/>
              </w:rPr>
              <w:t>健康宣教有针对性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336"/>
          <w:jc w:val="center"/>
        </w:trPr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关键环节</w:t>
            </w:r>
          </w:p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AA222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临床思维：根据案例，护理措施全面正确</w:t>
            </w:r>
          </w:p>
          <w:p w:rsidR="00FF195F" w:rsidRDefault="00AA222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程序整齐、操作熟练、动作轻柔</w:t>
            </w:r>
          </w:p>
          <w:p w:rsidR="00FF195F" w:rsidRDefault="00AA2223">
            <w:pPr>
              <w:ind w:left="240" w:hanging="240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患者肢体放置合理，注意遵循节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力原则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33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AA2223">
            <w:pPr>
              <w:pStyle w:val="TableParagraph"/>
              <w:spacing w:before="189" w:line="160" w:lineRule="exact"/>
              <w:ind w:leftChars="50" w:left="105" w:right="26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护</w:t>
            </w:r>
          </w:p>
          <w:p w:rsidR="00FF195F" w:rsidRDefault="00AA2223">
            <w:pPr>
              <w:pStyle w:val="TableParagraph"/>
              <w:spacing w:before="189" w:line="160" w:lineRule="exact"/>
              <w:ind w:leftChars="50" w:left="105" w:right="26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理</w:t>
            </w:r>
          </w:p>
          <w:p w:rsidR="00FF195F" w:rsidRDefault="00AA2223">
            <w:pPr>
              <w:pStyle w:val="TableParagraph"/>
              <w:spacing w:before="189" w:line="160" w:lineRule="exact"/>
              <w:ind w:leftChars="50" w:left="105" w:right="26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计</w:t>
            </w:r>
          </w:p>
          <w:p w:rsidR="00FF195F" w:rsidRDefault="00AA2223">
            <w:pPr>
              <w:pStyle w:val="TableParagraph"/>
              <w:spacing w:before="189" w:line="160" w:lineRule="exact"/>
              <w:ind w:leftChars="50" w:left="105" w:right="26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划</w:t>
            </w:r>
          </w:p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:rsidR="00FF195F" w:rsidRDefault="00AA2223">
            <w:pPr>
              <w:pStyle w:val="TableParagrap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书写该护理对象的护理计划</w:t>
            </w:r>
          </w:p>
          <w:p w:rsidR="00FF195F" w:rsidRDefault="00AA2223">
            <w:pPr>
              <w:rPr>
                <w:rFonts w:ascii="仿宋_GB2312" w:eastAsia="仿宋_GB2312" w:hAnsi="宋体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分）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护理计划的格式规范、完整、内容正确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护理诊断符合案例，名称正确，三个以上，按照优先顺序排序合理，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护理目标要素完整、描述方法正确合理</w:t>
            </w:r>
          </w:p>
          <w:p w:rsidR="00FF195F" w:rsidRDefault="00AA2223">
            <w:pPr>
              <w:pStyle w:val="TableParagraph"/>
              <w:tabs>
                <w:tab w:val="left" w:pos="320"/>
              </w:tabs>
              <w:spacing w:before="2" w:line="242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护理措施有针对性、创新性、操作性，内容完整，符合临床</w:t>
            </w:r>
          </w:p>
          <w:p w:rsidR="00FF195F" w:rsidRDefault="00AA2223">
            <w:pPr>
              <w:ind w:left="240" w:hanging="240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5.</w:t>
            </w:r>
            <w:r>
              <w:rPr>
                <w:rFonts w:ascii="仿宋_GB2312" w:eastAsia="仿宋_GB2312" w:hint="eastAsia"/>
                <w:sz w:val="24"/>
              </w:rPr>
              <w:t>护理评价及时，描述正确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</w:t>
            </w:r>
          </w:p>
          <w:p w:rsidR="00FF195F" w:rsidRDefault="00FF195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F195F" w:rsidRDefault="00AA222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0.5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360"/>
          <w:jc w:val="center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操作时间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_______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分钟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360"/>
          <w:jc w:val="center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项目总分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195F">
        <w:trPr>
          <w:trHeight w:val="360"/>
          <w:jc w:val="center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5F" w:rsidRDefault="00AA22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TW" w:eastAsia="zh-TW"/>
              </w:rPr>
              <w:t>选手得分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95F" w:rsidRDefault="00FF19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FF195F" w:rsidRDefault="00FF195F">
      <w:pPr>
        <w:rPr>
          <w:rFonts w:ascii="仿宋_GB2312" w:eastAsia="仿宋_GB2312"/>
        </w:rPr>
      </w:pPr>
    </w:p>
    <w:p w:rsidR="00FF195F" w:rsidRDefault="00FF195F">
      <w:pPr>
        <w:spacing w:line="360" w:lineRule="auto"/>
        <w:rPr>
          <w:rFonts w:ascii="仿宋_GB2312" w:eastAsia="仿宋_GB2312" w:hAnsi="仿宋" w:cs="仿宋"/>
          <w:b/>
          <w:bCs/>
          <w:sz w:val="31"/>
          <w:szCs w:val="31"/>
        </w:rPr>
      </w:pPr>
    </w:p>
    <w:p w:rsidR="00FF195F" w:rsidRDefault="00FF195F">
      <w:pPr>
        <w:rPr>
          <w:rFonts w:ascii="仿宋_GB2312" w:eastAsia="仿宋_GB2312"/>
        </w:rPr>
      </w:pPr>
    </w:p>
    <w:sectPr w:rsidR="00FF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23" w:rsidRDefault="00AA2223">
      <w:r>
        <w:separator/>
      </w:r>
    </w:p>
  </w:endnote>
  <w:endnote w:type="continuationSeparator" w:id="0">
    <w:p w:rsidR="00AA2223" w:rsidRDefault="00AA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5F" w:rsidRDefault="00AA2223">
    <w:pPr>
      <w:pStyle w:val="a7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5F016A">
      <w:rPr>
        <w:rStyle w:val="ae"/>
        <w:noProof/>
      </w:rPr>
      <w:t>10</w:t>
    </w:r>
    <w:r>
      <w:fldChar w:fldCharType="end"/>
    </w:r>
  </w:p>
  <w:p w:rsidR="00FF195F" w:rsidRDefault="00FF195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23" w:rsidRDefault="00AA2223">
      <w:r>
        <w:separator/>
      </w:r>
    </w:p>
  </w:footnote>
  <w:footnote w:type="continuationSeparator" w:id="0">
    <w:p w:rsidR="00AA2223" w:rsidRDefault="00AA2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5F" w:rsidRDefault="00FF195F">
    <w:pPr>
      <w:pStyle w:val="a8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E6E"/>
    <w:multiLevelType w:val="multilevel"/>
    <w:tmpl w:val="06761E6E"/>
    <w:lvl w:ilvl="0">
      <w:start w:val="1"/>
      <w:numFmt w:val="decimal"/>
      <w:lvlText w:val="（%1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40"/>
      </w:pPr>
    </w:lvl>
    <w:lvl w:ilvl="2">
      <w:start w:val="1"/>
      <w:numFmt w:val="lowerRoman"/>
      <w:lvlText w:val="%3."/>
      <w:lvlJc w:val="right"/>
      <w:pPr>
        <w:ind w:left="1395" w:hanging="440"/>
      </w:pPr>
    </w:lvl>
    <w:lvl w:ilvl="3">
      <w:start w:val="1"/>
      <w:numFmt w:val="decimal"/>
      <w:lvlText w:val="%4."/>
      <w:lvlJc w:val="left"/>
      <w:pPr>
        <w:ind w:left="1835" w:hanging="440"/>
      </w:pPr>
    </w:lvl>
    <w:lvl w:ilvl="4">
      <w:start w:val="1"/>
      <w:numFmt w:val="lowerLetter"/>
      <w:lvlText w:val="%5)"/>
      <w:lvlJc w:val="left"/>
      <w:pPr>
        <w:ind w:left="2275" w:hanging="440"/>
      </w:pPr>
    </w:lvl>
    <w:lvl w:ilvl="5">
      <w:start w:val="1"/>
      <w:numFmt w:val="lowerRoman"/>
      <w:lvlText w:val="%6."/>
      <w:lvlJc w:val="right"/>
      <w:pPr>
        <w:ind w:left="2715" w:hanging="440"/>
      </w:pPr>
    </w:lvl>
    <w:lvl w:ilvl="6">
      <w:start w:val="1"/>
      <w:numFmt w:val="decimal"/>
      <w:lvlText w:val="%7."/>
      <w:lvlJc w:val="left"/>
      <w:pPr>
        <w:ind w:left="3155" w:hanging="440"/>
      </w:pPr>
    </w:lvl>
    <w:lvl w:ilvl="7">
      <w:start w:val="1"/>
      <w:numFmt w:val="lowerLetter"/>
      <w:lvlText w:val="%8)"/>
      <w:lvlJc w:val="left"/>
      <w:pPr>
        <w:ind w:left="3595" w:hanging="440"/>
      </w:pPr>
    </w:lvl>
    <w:lvl w:ilvl="8">
      <w:start w:val="1"/>
      <w:numFmt w:val="lowerRoman"/>
      <w:lvlText w:val="%9."/>
      <w:lvlJc w:val="right"/>
      <w:pPr>
        <w:ind w:left="4035" w:hanging="440"/>
      </w:pPr>
    </w:lvl>
  </w:abstractNum>
  <w:abstractNum w:abstractNumId="1">
    <w:nsid w:val="1B0F4E09"/>
    <w:multiLevelType w:val="multilevel"/>
    <w:tmpl w:val="1B0F4E09"/>
    <w:lvl w:ilvl="0">
      <w:start w:val="3"/>
      <w:numFmt w:val="decimal"/>
      <w:lvlText w:val="（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（%1.%2"/>
      <w:lvlJc w:val="left"/>
      <w:pPr>
        <w:ind w:left="846" w:hanging="720"/>
      </w:pPr>
      <w:rPr>
        <w:rFonts w:hint="default"/>
      </w:rPr>
    </w:lvl>
    <w:lvl w:ilvl="2">
      <w:start w:val="1"/>
      <w:numFmt w:val="decimal"/>
      <w:lvlText w:val="（%1.%2.%3"/>
      <w:lvlJc w:val="left"/>
      <w:pPr>
        <w:ind w:left="1332" w:hanging="1080"/>
      </w:pPr>
      <w:rPr>
        <w:rFonts w:hint="default"/>
      </w:rPr>
    </w:lvl>
    <w:lvl w:ilvl="3">
      <w:start w:val="1"/>
      <w:numFmt w:val="decimal"/>
      <w:lvlText w:val="（%1.%2.%3.%4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lvlText w:val="（%1.%2.%3.%4.%5"/>
      <w:lvlJc w:val="left"/>
      <w:pPr>
        <w:ind w:left="1944" w:hanging="1440"/>
      </w:pPr>
      <w:rPr>
        <w:rFonts w:hint="default"/>
      </w:rPr>
    </w:lvl>
    <w:lvl w:ilvl="5">
      <w:start w:val="1"/>
      <w:numFmt w:val="decimal"/>
      <w:lvlText w:val="（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lvlText w:val="（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lvlText w:val="（%1.%2.%3.%4.%5.%6.%7.%8"/>
      <w:lvlJc w:val="left"/>
      <w:pPr>
        <w:ind w:left="3042" w:hanging="2160"/>
      </w:pPr>
      <w:rPr>
        <w:rFonts w:hint="default"/>
      </w:rPr>
    </w:lvl>
    <w:lvl w:ilvl="8">
      <w:start w:val="1"/>
      <w:numFmt w:val="decimal"/>
      <w:lvlText w:val="（%1.%2.%3.%4.%5.%6.%7.%8.%9"/>
      <w:lvlJc w:val="left"/>
      <w:pPr>
        <w:ind w:left="3528" w:hanging="2520"/>
      </w:pPr>
      <w:rPr>
        <w:rFonts w:hint="default"/>
      </w:rPr>
    </w:lvl>
  </w:abstractNum>
  <w:abstractNum w:abstractNumId="2">
    <w:nsid w:val="202319EF"/>
    <w:multiLevelType w:val="multilevel"/>
    <w:tmpl w:val="202319EF"/>
    <w:lvl w:ilvl="0">
      <w:start w:val="1"/>
      <w:numFmt w:val="decimal"/>
      <w:lvlText w:val="（%1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40"/>
      </w:pPr>
    </w:lvl>
    <w:lvl w:ilvl="2">
      <w:start w:val="1"/>
      <w:numFmt w:val="lowerRoman"/>
      <w:lvlText w:val="%3."/>
      <w:lvlJc w:val="right"/>
      <w:pPr>
        <w:ind w:left="1395" w:hanging="440"/>
      </w:pPr>
    </w:lvl>
    <w:lvl w:ilvl="3">
      <w:start w:val="1"/>
      <w:numFmt w:val="decimal"/>
      <w:lvlText w:val="%4."/>
      <w:lvlJc w:val="left"/>
      <w:pPr>
        <w:ind w:left="1835" w:hanging="440"/>
      </w:pPr>
    </w:lvl>
    <w:lvl w:ilvl="4">
      <w:start w:val="1"/>
      <w:numFmt w:val="lowerLetter"/>
      <w:lvlText w:val="%5)"/>
      <w:lvlJc w:val="left"/>
      <w:pPr>
        <w:ind w:left="2275" w:hanging="440"/>
      </w:pPr>
    </w:lvl>
    <w:lvl w:ilvl="5">
      <w:start w:val="1"/>
      <w:numFmt w:val="lowerRoman"/>
      <w:lvlText w:val="%6."/>
      <w:lvlJc w:val="right"/>
      <w:pPr>
        <w:ind w:left="2715" w:hanging="440"/>
      </w:pPr>
    </w:lvl>
    <w:lvl w:ilvl="6">
      <w:start w:val="1"/>
      <w:numFmt w:val="decimal"/>
      <w:lvlText w:val="%7."/>
      <w:lvlJc w:val="left"/>
      <w:pPr>
        <w:ind w:left="3155" w:hanging="440"/>
      </w:pPr>
    </w:lvl>
    <w:lvl w:ilvl="7">
      <w:start w:val="1"/>
      <w:numFmt w:val="lowerLetter"/>
      <w:lvlText w:val="%8)"/>
      <w:lvlJc w:val="left"/>
      <w:pPr>
        <w:ind w:left="3595" w:hanging="440"/>
      </w:pPr>
    </w:lvl>
    <w:lvl w:ilvl="8">
      <w:start w:val="1"/>
      <w:numFmt w:val="lowerRoman"/>
      <w:lvlText w:val="%9."/>
      <w:lvlJc w:val="right"/>
      <w:pPr>
        <w:ind w:left="4035" w:hanging="440"/>
      </w:pPr>
    </w:lvl>
  </w:abstractNum>
  <w:abstractNum w:abstractNumId="3">
    <w:nsid w:val="48B20C49"/>
    <w:multiLevelType w:val="multilevel"/>
    <w:tmpl w:val="48B20C49"/>
    <w:lvl w:ilvl="0">
      <w:start w:val="2"/>
      <w:numFmt w:val="decimal"/>
      <w:lvlText w:val="（%1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40"/>
      </w:pPr>
    </w:lvl>
    <w:lvl w:ilvl="2">
      <w:start w:val="1"/>
      <w:numFmt w:val="lowerRoman"/>
      <w:lvlText w:val="%3."/>
      <w:lvlJc w:val="right"/>
      <w:pPr>
        <w:ind w:left="1395" w:hanging="440"/>
      </w:pPr>
    </w:lvl>
    <w:lvl w:ilvl="3">
      <w:start w:val="1"/>
      <w:numFmt w:val="decimal"/>
      <w:lvlText w:val="%4."/>
      <w:lvlJc w:val="left"/>
      <w:pPr>
        <w:ind w:left="1835" w:hanging="440"/>
      </w:pPr>
    </w:lvl>
    <w:lvl w:ilvl="4">
      <w:start w:val="1"/>
      <w:numFmt w:val="lowerLetter"/>
      <w:lvlText w:val="%5)"/>
      <w:lvlJc w:val="left"/>
      <w:pPr>
        <w:ind w:left="2275" w:hanging="440"/>
      </w:pPr>
    </w:lvl>
    <w:lvl w:ilvl="5">
      <w:start w:val="1"/>
      <w:numFmt w:val="lowerRoman"/>
      <w:lvlText w:val="%6."/>
      <w:lvlJc w:val="right"/>
      <w:pPr>
        <w:ind w:left="2715" w:hanging="440"/>
      </w:pPr>
    </w:lvl>
    <w:lvl w:ilvl="6">
      <w:start w:val="1"/>
      <w:numFmt w:val="decimal"/>
      <w:lvlText w:val="%7."/>
      <w:lvlJc w:val="left"/>
      <w:pPr>
        <w:ind w:left="3155" w:hanging="440"/>
      </w:pPr>
    </w:lvl>
    <w:lvl w:ilvl="7">
      <w:start w:val="1"/>
      <w:numFmt w:val="lowerLetter"/>
      <w:lvlText w:val="%8)"/>
      <w:lvlJc w:val="left"/>
      <w:pPr>
        <w:ind w:left="3595" w:hanging="440"/>
      </w:pPr>
    </w:lvl>
    <w:lvl w:ilvl="8">
      <w:start w:val="1"/>
      <w:numFmt w:val="lowerRoman"/>
      <w:lvlText w:val="%9."/>
      <w:lvlJc w:val="right"/>
      <w:pPr>
        <w:ind w:left="4035" w:hanging="440"/>
      </w:pPr>
    </w:lvl>
  </w:abstractNum>
  <w:abstractNum w:abstractNumId="4">
    <w:nsid w:val="56FB1FC9"/>
    <w:multiLevelType w:val="multilevel"/>
    <w:tmpl w:val="56FB1FC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DD27D96"/>
    <w:multiLevelType w:val="multilevel"/>
    <w:tmpl w:val="5DD27D96"/>
    <w:lvl w:ilvl="0">
      <w:start w:val="2"/>
      <w:numFmt w:val="decimal"/>
      <w:lvlText w:val="(%1"/>
      <w:lvlJc w:val="left"/>
      <w:pPr>
        <w:ind w:left="600" w:hanging="36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ind w:left="1120" w:hanging="440"/>
      </w:pPr>
    </w:lvl>
    <w:lvl w:ilvl="2">
      <w:start w:val="1"/>
      <w:numFmt w:val="lowerRoman"/>
      <w:lvlText w:val="%3."/>
      <w:lvlJc w:val="right"/>
      <w:pPr>
        <w:ind w:left="1560" w:hanging="440"/>
      </w:pPr>
    </w:lvl>
    <w:lvl w:ilvl="3">
      <w:start w:val="1"/>
      <w:numFmt w:val="decimal"/>
      <w:lvlText w:val="%4."/>
      <w:lvlJc w:val="left"/>
      <w:pPr>
        <w:ind w:left="2000" w:hanging="440"/>
      </w:pPr>
    </w:lvl>
    <w:lvl w:ilvl="4">
      <w:start w:val="1"/>
      <w:numFmt w:val="lowerLetter"/>
      <w:lvlText w:val="%5)"/>
      <w:lvlJc w:val="left"/>
      <w:pPr>
        <w:ind w:left="2440" w:hanging="440"/>
      </w:pPr>
    </w:lvl>
    <w:lvl w:ilvl="5">
      <w:start w:val="1"/>
      <w:numFmt w:val="lowerRoman"/>
      <w:lvlText w:val="%6."/>
      <w:lvlJc w:val="right"/>
      <w:pPr>
        <w:ind w:left="2880" w:hanging="440"/>
      </w:pPr>
    </w:lvl>
    <w:lvl w:ilvl="6">
      <w:start w:val="1"/>
      <w:numFmt w:val="decimal"/>
      <w:lvlText w:val="%7."/>
      <w:lvlJc w:val="left"/>
      <w:pPr>
        <w:ind w:left="3320" w:hanging="440"/>
      </w:pPr>
    </w:lvl>
    <w:lvl w:ilvl="7">
      <w:start w:val="1"/>
      <w:numFmt w:val="lowerLetter"/>
      <w:lvlText w:val="%8)"/>
      <w:lvlJc w:val="left"/>
      <w:pPr>
        <w:ind w:left="3760" w:hanging="440"/>
      </w:pPr>
    </w:lvl>
    <w:lvl w:ilvl="8">
      <w:start w:val="1"/>
      <w:numFmt w:val="lowerRoman"/>
      <w:lvlText w:val="%9."/>
      <w:lvlJc w:val="right"/>
      <w:pPr>
        <w:ind w:left="4200" w:hanging="440"/>
      </w:pPr>
    </w:lvl>
  </w:abstractNum>
  <w:abstractNum w:abstractNumId="6">
    <w:nsid w:val="68E85AC9"/>
    <w:multiLevelType w:val="multilevel"/>
    <w:tmpl w:val="68E85AC9"/>
    <w:lvl w:ilvl="0">
      <w:start w:val="2"/>
      <w:numFmt w:val="decimal"/>
      <w:lvlText w:val="（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69523D3A"/>
    <w:multiLevelType w:val="multilevel"/>
    <w:tmpl w:val="69523D3A"/>
    <w:lvl w:ilvl="0">
      <w:start w:val="2"/>
      <w:numFmt w:val="decimal"/>
      <w:lvlText w:val="（%1"/>
      <w:lvlJc w:val="left"/>
      <w:pPr>
        <w:ind w:left="79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40"/>
      </w:pPr>
    </w:lvl>
    <w:lvl w:ilvl="2">
      <w:start w:val="1"/>
      <w:numFmt w:val="lowerRoman"/>
      <w:lvlText w:val="%3."/>
      <w:lvlJc w:val="right"/>
      <w:pPr>
        <w:ind w:left="1395" w:hanging="440"/>
      </w:pPr>
    </w:lvl>
    <w:lvl w:ilvl="3">
      <w:start w:val="1"/>
      <w:numFmt w:val="decimal"/>
      <w:lvlText w:val="%4."/>
      <w:lvlJc w:val="left"/>
      <w:pPr>
        <w:ind w:left="1835" w:hanging="440"/>
      </w:pPr>
    </w:lvl>
    <w:lvl w:ilvl="4">
      <w:start w:val="1"/>
      <w:numFmt w:val="lowerLetter"/>
      <w:lvlText w:val="%5)"/>
      <w:lvlJc w:val="left"/>
      <w:pPr>
        <w:ind w:left="2275" w:hanging="440"/>
      </w:pPr>
    </w:lvl>
    <w:lvl w:ilvl="5">
      <w:start w:val="1"/>
      <w:numFmt w:val="lowerRoman"/>
      <w:lvlText w:val="%6."/>
      <w:lvlJc w:val="right"/>
      <w:pPr>
        <w:ind w:left="2715" w:hanging="440"/>
      </w:pPr>
    </w:lvl>
    <w:lvl w:ilvl="6">
      <w:start w:val="1"/>
      <w:numFmt w:val="decimal"/>
      <w:lvlText w:val="%7."/>
      <w:lvlJc w:val="left"/>
      <w:pPr>
        <w:ind w:left="3155" w:hanging="440"/>
      </w:pPr>
    </w:lvl>
    <w:lvl w:ilvl="7">
      <w:start w:val="1"/>
      <w:numFmt w:val="lowerLetter"/>
      <w:lvlText w:val="%8)"/>
      <w:lvlJc w:val="left"/>
      <w:pPr>
        <w:ind w:left="3595" w:hanging="440"/>
      </w:pPr>
    </w:lvl>
    <w:lvl w:ilvl="8">
      <w:start w:val="1"/>
      <w:numFmt w:val="lowerRoman"/>
      <w:lvlText w:val="%9."/>
      <w:lvlJc w:val="right"/>
      <w:pPr>
        <w:ind w:left="4035" w:hanging="440"/>
      </w:pPr>
    </w:lvl>
  </w:abstractNum>
  <w:abstractNum w:abstractNumId="8">
    <w:nsid w:val="78890078"/>
    <w:multiLevelType w:val="multilevel"/>
    <w:tmpl w:val="78890078"/>
    <w:lvl w:ilvl="0">
      <w:start w:val="2"/>
      <w:numFmt w:val="decimal"/>
      <w:lvlText w:val="（%1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40"/>
      </w:pPr>
    </w:lvl>
    <w:lvl w:ilvl="2">
      <w:start w:val="1"/>
      <w:numFmt w:val="lowerRoman"/>
      <w:lvlText w:val="%3."/>
      <w:lvlJc w:val="right"/>
      <w:pPr>
        <w:ind w:left="1395" w:hanging="440"/>
      </w:pPr>
    </w:lvl>
    <w:lvl w:ilvl="3">
      <w:start w:val="1"/>
      <w:numFmt w:val="decimal"/>
      <w:lvlText w:val="%4."/>
      <w:lvlJc w:val="left"/>
      <w:pPr>
        <w:ind w:left="1835" w:hanging="440"/>
      </w:pPr>
    </w:lvl>
    <w:lvl w:ilvl="4">
      <w:start w:val="1"/>
      <w:numFmt w:val="lowerLetter"/>
      <w:lvlText w:val="%5)"/>
      <w:lvlJc w:val="left"/>
      <w:pPr>
        <w:ind w:left="2275" w:hanging="440"/>
      </w:pPr>
    </w:lvl>
    <w:lvl w:ilvl="5">
      <w:start w:val="1"/>
      <w:numFmt w:val="lowerRoman"/>
      <w:lvlText w:val="%6."/>
      <w:lvlJc w:val="right"/>
      <w:pPr>
        <w:ind w:left="2715" w:hanging="440"/>
      </w:pPr>
    </w:lvl>
    <w:lvl w:ilvl="6">
      <w:start w:val="1"/>
      <w:numFmt w:val="decimal"/>
      <w:lvlText w:val="%7."/>
      <w:lvlJc w:val="left"/>
      <w:pPr>
        <w:ind w:left="3155" w:hanging="440"/>
      </w:pPr>
    </w:lvl>
    <w:lvl w:ilvl="7">
      <w:start w:val="1"/>
      <w:numFmt w:val="lowerLetter"/>
      <w:lvlText w:val="%8)"/>
      <w:lvlJc w:val="left"/>
      <w:pPr>
        <w:ind w:left="3595" w:hanging="440"/>
      </w:pPr>
    </w:lvl>
    <w:lvl w:ilvl="8">
      <w:start w:val="1"/>
      <w:numFmt w:val="lowerRoman"/>
      <w:lvlText w:val="%9."/>
      <w:lvlJc w:val="right"/>
      <w:pPr>
        <w:ind w:left="4035" w:hanging="44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OWZmYmU4NzBhNGZkZDFmNjYxMTIwN2M1OTdmNzgifQ=="/>
  </w:docVars>
  <w:rsids>
    <w:rsidRoot w:val="000354C1"/>
    <w:rsid w:val="00026A91"/>
    <w:rsid w:val="000354C1"/>
    <w:rsid w:val="00082FDD"/>
    <w:rsid w:val="000B08BB"/>
    <w:rsid w:val="000C62A2"/>
    <w:rsid w:val="000D5620"/>
    <w:rsid w:val="00105BBA"/>
    <w:rsid w:val="00111703"/>
    <w:rsid w:val="00116F0D"/>
    <w:rsid w:val="00137710"/>
    <w:rsid w:val="0015672E"/>
    <w:rsid w:val="001908AA"/>
    <w:rsid w:val="00191702"/>
    <w:rsid w:val="001A78AD"/>
    <w:rsid w:val="001F4B91"/>
    <w:rsid w:val="00223B30"/>
    <w:rsid w:val="0023122E"/>
    <w:rsid w:val="00240157"/>
    <w:rsid w:val="00244B1B"/>
    <w:rsid w:val="00251CE4"/>
    <w:rsid w:val="00272048"/>
    <w:rsid w:val="00272695"/>
    <w:rsid w:val="002737C2"/>
    <w:rsid w:val="00282E6D"/>
    <w:rsid w:val="0028661D"/>
    <w:rsid w:val="002B1813"/>
    <w:rsid w:val="002C41EC"/>
    <w:rsid w:val="00312660"/>
    <w:rsid w:val="00321B6F"/>
    <w:rsid w:val="0033101C"/>
    <w:rsid w:val="00332C79"/>
    <w:rsid w:val="00357066"/>
    <w:rsid w:val="00357CF1"/>
    <w:rsid w:val="00365985"/>
    <w:rsid w:val="003C2FF2"/>
    <w:rsid w:val="003C34DC"/>
    <w:rsid w:val="00446F54"/>
    <w:rsid w:val="00447DA5"/>
    <w:rsid w:val="00464139"/>
    <w:rsid w:val="004652A0"/>
    <w:rsid w:val="00481771"/>
    <w:rsid w:val="004A2C7E"/>
    <w:rsid w:val="004B51C5"/>
    <w:rsid w:val="004D442C"/>
    <w:rsid w:val="004E28E4"/>
    <w:rsid w:val="005001D6"/>
    <w:rsid w:val="00513BB4"/>
    <w:rsid w:val="005317DB"/>
    <w:rsid w:val="005359BA"/>
    <w:rsid w:val="00554C22"/>
    <w:rsid w:val="005B4828"/>
    <w:rsid w:val="005D7E53"/>
    <w:rsid w:val="005F016A"/>
    <w:rsid w:val="00614590"/>
    <w:rsid w:val="0062309C"/>
    <w:rsid w:val="00642C01"/>
    <w:rsid w:val="00667083"/>
    <w:rsid w:val="00692EB0"/>
    <w:rsid w:val="0069380B"/>
    <w:rsid w:val="006A5625"/>
    <w:rsid w:val="006B74E3"/>
    <w:rsid w:val="006C6B90"/>
    <w:rsid w:val="006D0FF1"/>
    <w:rsid w:val="006D2288"/>
    <w:rsid w:val="006D64C2"/>
    <w:rsid w:val="006D6E8F"/>
    <w:rsid w:val="006F074B"/>
    <w:rsid w:val="00703221"/>
    <w:rsid w:val="00715F7F"/>
    <w:rsid w:val="00717D8F"/>
    <w:rsid w:val="00725CB1"/>
    <w:rsid w:val="00757102"/>
    <w:rsid w:val="00764E7C"/>
    <w:rsid w:val="00783AF2"/>
    <w:rsid w:val="007D041C"/>
    <w:rsid w:val="007D7FD9"/>
    <w:rsid w:val="007E12CD"/>
    <w:rsid w:val="007E3B7E"/>
    <w:rsid w:val="007F3699"/>
    <w:rsid w:val="007F5E10"/>
    <w:rsid w:val="00807447"/>
    <w:rsid w:val="008643F8"/>
    <w:rsid w:val="0086714A"/>
    <w:rsid w:val="0087175D"/>
    <w:rsid w:val="00877005"/>
    <w:rsid w:val="008B6A8B"/>
    <w:rsid w:val="008C03B9"/>
    <w:rsid w:val="008C3CF2"/>
    <w:rsid w:val="008D09DF"/>
    <w:rsid w:val="008D4B67"/>
    <w:rsid w:val="008D620F"/>
    <w:rsid w:val="00902C28"/>
    <w:rsid w:val="0091252B"/>
    <w:rsid w:val="0093457D"/>
    <w:rsid w:val="0093549D"/>
    <w:rsid w:val="009B7100"/>
    <w:rsid w:val="009D2147"/>
    <w:rsid w:val="009F545D"/>
    <w:rsid w:val="00A05EC9"/>
    <w:rsid w:val="00A13D65"/>
    <w:rsid w:val="00A17360"/>
    <w:rsid w:val="00A20C6B"/>
    <w:rsid w:val="00A35A66"/>
    <w:rsid w:val="00A63121"/>
    <w:rsid w:val="00A738D3"/>
    <w:rsid w:val="00A772B1"/>
    <w:rsid w:val="00AA2223"/>
    <w:rsid w:val="00AA6E16"/>
    <w:rsid w:val="00AC6627"/>
    <w:rsid w:val="00AC7E70"/>
    <w:rsid w:val="00B370FE"/>
    <w:rsid w:val="00B51790"/>
    <w:rsid w:val="00B81CC9"/>
    <w:rsid w:val="00B83B6F"/>
    <w:rsid w:val="00B9058D"/>
    <w:rsid w:val="00B95AC1"/>
    <w:rsid w:val="00BA26B0"/>
    <w:rsid w:val="00BF7569"/>
    <w:rsid w:val="00C30626"/>
    <w:rsid w:val="00C329FC"/>
    <w:rsid w:val="00C37448"/>
    <w:rsid w:val="00C53EEA"/>
    <w:rsid w:val="00C558A2"/>
    <w:rsid w:val="00C57E9E"/>
    <w:rsid w:val="00C6698E"/>
    <w:rsid w:val="00C73BE6"/>
    <w:rsid w:val="00C96EE9"/>
    <w:rsid w:val="00C97032"/>
    <w:rsid w:val="00CB7C44"/>
    <w:rsid w:val="00CC45CD"/>
    <w:rsid w:val="00CD761C"/>
    <w:rsid w:val="00CE69F5"/>
    <w:rsid w:val="00D0117A"/>
    <w:rsid w:val="00D101EA"/>
    <w:rsid w:val="00D22D33"/>
    <w:rsid w:val="00D33142"/>
    <w:rsid w:val="00D55839"/>
    <w:rsid w:val="00D65ABA"/>
    <w:rsid w:val="00D66401"/>
    <w:rsid w:val="00D7393C"/>
    <w:rsid w:val="00D853BA"/>
    <w:rsid w:val="00DC50FD"/>
    <w:rsid w:val="00DD5AF8"/>
    <w:rsid w:val="00E22C46"/>
    <w:rsid w:val="00E3688D"/>
    <w:rsid w:val="00E476F6"/>
    <w:rsid w:val="00E53128"/>
    <w:rsid w:val="00E66B88"/>
    <w:rsid w:val="00E709D8"/>
    <w:rsid w:val="00EB1230"/>
    <w:rsid w:val="00EB62EF"/>
    <w:rsid w:val="00EB7E0C"/>
    <w:rsid w:val="00EC1218"/>
    <w:rsid w:val="00EC7C4C"/>
    <w:rsid w:val="00EE39D7"/>
    <w:rsid w:val="00EF57C1"/>
    <w:rsid w:val="00F165D6"/>
    <w:rsid w:val="00F909F4"/>
    <w:rsid w:val="00FD38D1"/>
    <w:rsid w:val="00FF195F"/>
    <w:rsid w:val="5302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C11765-B965-407D-8DA4-B271286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"/>
    <w:uiPriority w:val="1"/>
    <w:qFormat/>
    <w:pPr>
      <w:ind w:left="820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Char6"/>
    <w:qFormat/>
    <w:rPr>
      <w:rFonts w:asciiTheme="minorHAnsi" w:eastAsiaTheme="minorEastAsia" w:hAnsiTheme="minorHAnsi" w:cstheme="minorBidi"/>
      <w:b/>
      <w:bCs/>
    </w:rPr>
  </w:style>
  <w:style w:type="table" w:styleId="ac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Emphasis"/>
    <w:uiPriority w:val="20"/>
    <w:qFormat/>
    <w:rPr>
      <w:i/>
      <w:i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styleId="af2">
    <w:name w:val="footnote reference"/>
    <w:qFormat/>
    <w:rPr>
      <w:rFonts w:cs="Times New Roman"/>
      <w:vertAlign w:val="superscript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rti-update">
    <w:name w:val="arti-update"/>
    <w:basedOn w:val="a0"/>
  </w:style>
  <w:style w:type="character" w:customStyle="1" w:styleId="arti-views">
    <w:name w:val="arti-views"/>
    <w:basedOn w:val="a0"/>
  </w:style>
  <w:style w:type="character" w:customStyle="1" w:styleId="wpvisitcount">
    <w:name w:val="wp_visitcount"/>
    <w:basedOn w:val="a0"/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文字 Char1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4"/>
    <w:uiPriority w:val="1"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af3">
    <w:name w:val="日期 字符"/>
    <w:basedOn w:val="a0"/>
    <w:uiPriority w:val="99"/>
    <w:semiHidden/>
    <w:qFormat/>
  </w:style>
  <w:style w:type="character" w:customStyle="1" w:styleId="af4">
    <w:name w:val="批注框文本 字符"/>
    <w:basedOn w:val="a0"/>
    <w:qFormat/>
    <w:rPr>
      <w:sz w:val="18"/>
      <w:szCs w:val="18"/>
    </w:rPr>
  </w:style>
  <w:style w:type="character" w:customStyle="1" w:styleId="Char5">
    <w:name w:val="脚注文本 Char"/>
    <w:basedOn w:val="a0"/>
    <w:link w:val="a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f5">
    <w:name w:val="批注主题 字符"/>
    <w:basedOn w:val="Char1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link w:val="a6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1">
    <w:name w:val="页脚 字符1"/>
    <w:qFormat/>
    <w:rPr>
      <w:sz w:val="18"/>
      <w:szCs w:val="18"/>
    </w:rPr>
  </w:style>
  <w:style w:type="character" w:customStyle="1" w:styleId="Char6">
    <w:name w:val="批注主题 Char"/>
    <w:link w:val="ab"/>
    <w:qFormat/>
    <w:rPr>
      <w:b/>
      <w:bCs/>
      <w:szCs w:val="24"/>
    </w:rPr>
  </w:style>
  <w:style w:type="character" w:customStyle="1" w:styleId="Char7">
    <w:name w:val="批注文字 Char"/>
    <w:qFormat/>
    <w:rPr>
      <w:kern w:val="2"/>
      <w:sz w:val="21"/>
      <w:szCs w:val="24"/>
    </w:rPr>
  </w:style>
  <w:style w:type="character" w:customStyle="1" w:styleId="10">
    <w:name w:val="页眉 字符1"/>
    <w:qFormat/>
    <w:rPr>
      <w:sz w:val="18"/>
      <w:szCs w:val="18"/>
    </w:rPr>
  </w:style>
  <w:style w:type="paragraph" w:customStyle="1" w:styleId="af6">
    <w:name w:val="正文方正仿宋"/>
    <w:basedOn w:val="a"/>
    <w:qFormat/>
    <w:pPr>
      <w:spacing w:line="560" w:lineRule="exact"/>
      <w:ind w:firstLineChars="200" w:firstLine="200"/>
    </w:pPr>
    <w:rPr>
      <w:rFonts w:ascii="方正仿宋简体" w:eastAsia="方正仿宋简体" w:hAnsi="方正仿宋简体" w:cs="Times New Roman"/>
      <w:b/>
      <w:bCs/>
      <w:color w:val="000000"/>
      <w:sz w:val="32"/>
      <w:szCs w:val="32"/>
    </w:rPr>
  </w:style>
  <w:style w:type="character" w:customStyle="1" w:styleId="Char0">
    <w:name w:val="日期 Char"/>
    <w:link w:val="a5"/>
    <w:qFormat/>
    <w:rPr>
      <w:rFonts w:ascii="Times New Roman" w:eastAsia="宋体" w:hAnsi="Times New Roman" w:cs="Times New Roman"/>
      <w:szCs w:val="24"/>
    </w:rPr>
  </w:style>
  <w:style w:type="paragraph" w:customStyle="1" w:styleId="detailtitle">
    <w:name w:val="detail_title"/>
    <w:basedOn w:val="a"/>
    <w:qFormat/>
    <w:pPr>
      <w:widowControl/>
      <w:spacing w:after="9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harCharCharChar">
    <w:name w:val="Char Char Char Char"/>
    <w:basedOn w:val="a"/>
    <w:qFormat/>
    <w:rPr>
      <w:rFonts w:ascii="Times New Roman" w:eastAsia="宋体" w:hAnsi="Times New Roman" w:cs="Times New Roman"/>
      <w:szCs w:val="24"/>
    </w:rPr>
  </w:style>
  <w:style w:type="paragraph" w:customStyle="1" w:styleId="tb-report-heading1">
    <w:name w:val="tb-report-heading1"/>
    <w:basedOn w:val="a"/>
    <w:qFormat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3C3C3C"/>
      <w:kern w:val="0"/>
      <w:sz w:val="24"/>
      <w:szCs w:val="24"/>
    </w:rPr>
  </w:style>
  <w:style w:type="paragraph" w:customStyle="1" w:styleId="Style31">
    <w:name w:val="_Style 31"/>
    <w:basedOn w:val="a"/>
    <w:next w:val="af7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1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szCs w:val="24"/>
      <w:lang w:val="zh-CN" w:bidi="zh-CN"/>
    </w:r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  <w:style w:type="table" w:customStyle="1" w:styleId="TableNormal">
    <w:name w:val="Table Normal"/>
    <w:qFormat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2029</Words>
  <Characters>11569</Characters>
  <Application>Microsoft Office Word</Application>
  <DocSecurity>0</DocSecurity>
  <Lines>96</Lines>
  <Paragraphs>27</Paragraphs>
  <ScaleCrop>false</ScaleCrop>
  <Company/>
  <LinksUpToDate>false</LinksUpToDate>
  <CharactersWithSpaces>13571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肖宁</dc:creator>
  <cp:lastModifiedBy>教科院</cp:lastModifiedBy>
  <cp:revision>17</cp:revision>
  <dcterms:created xsi:type="dcterms:W3CDTF">2024-09-01T02:20:00Z</dcterms:created>
  <dcterms:modified xsi:type="dcterms:W3CDTF">2024-09-03T07:43:00Z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A4097023567A4DEC9533B967C6127406_12</vt:lpwstr>
  </property>
</Properties>
</file>