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9E" w:rsidRDefault="00DE6D9E">
      <w:pPr>
        <w:pStyle w:val="ac"/>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DE6D9E" w:rsidRDefault="00DE6D9E">
      <w:pPr>
        <w:pStyle w:val="ac"/>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DE6D9E" w:rsidRDefault="00DE6D9E">
      <w:pPr>
        <w:pStyle w:val="ac"/>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DE6D9E" w:rsidRDefault="00DE6D9E">
      <w:pPr>
        <w:pStyle w:val="ac"/>
        <w:shd w:val="clear" w:color="auto" w:fill="FFFFFF"/>
        <w:spacing w:before="0" w:beforeAutospacing="0" w:after="0" w:afterAutospacing="0" w:line="580" w:lineRule="exact"/>
        <w:ind w:firstLineChars="1400" w:firstLine="4480"/>
        <w:jc w:val="right"/>
        <w:textAlignment w:val="baseline"/>
        <w:rPr>
          <w:rFonts w:ascii="Times New Roman" w:eastAsia="仿宋_GB2312" w:hAnsi="Times New Roman" w:cs="Times New Roman"/>
          <w:sz w:val="32"/>
          <w:szCs w:val="32"/>
          <w:shd w:val="clear" w:color="auto" w:fill="FFFFFF"/>
        </w:rPr>
      </w:pPr>
    </w:p>
    <w:p w:rsidR="00DE6D9E" w:rsidRDefault="00CA67C8">
      <w:pPr>
        <w:pStyle w:val="ac"/>
        <w:shd w:val="clear" w:color="auto" w:fill="FFFFFF"/>
        <w:spacing w:before="0" w:beforeAutospacing="0" w:after="0" w:afterAutospacing="0" w:line="560" w:lineRule="exact"/>
        <w:ind w:firstLineChars="1400" w:firstLine="4480"/>
        <w:jc w:val="right"/>
        <w:textAlignment w:val="baseline"/>
        <w:rPr>
          <w:rFonts w:ascii="Times New Roman" w:eastAsia="仿宋_GB2312" w:hAnsi="Times New Roman" w:cs="Times New Roman"/>
          <w:sz w:val="32"/>
          <w:szCs w:val="32"/>
          <w:shd w:val="clear" w:color="auto" w:fill="FFFFFF"/>
        </w:rPr>
      </w:pPr>
      <w:proofErr w:type="gramStart"/>
      <w:r>
        <w:rPr>
          <w:rFonts w:ascii="Times New Roman" w:eastAsia="仿宋_GB2312" w:hAnsi="Times New Roman" w:cs="Times New Roman"/>
          <w:sz w:val="32"/>
          <w:szCs w:val="32"/>
          <w:shd w:val="clear" w:color="auto" w:fill="FFFFFF"/>
        </w:rPr>
        <w:t>浙职赛</w:t>
      </w:r>
      <w:proofErr w:type="gramEnd"/>
      <w:r>
        <w:rPr>
          <w:rFonts w:ascii="Times New Roman" w:eastAsia="仿宋_GB2312" w:hAnsi="Times New Roman" w:cs="Times New Roman"/>
          <w:sz w:val="32"/>
          <w:szCs w:val="32"/>
          <w:shd w:val="clear" w:color="auto" w:fill="FFFFFF"/>
        </w:rPr>
        <w:t>委办〔</w:t>
      </w:r>
      <w:r>
        <w:rPr>
          <w:rFonts w:ascii="Times New Roman" w:eastAsia="仿宋_GB2312" w:hAnsi="Times New Roman" w:cs="Times New Roman"/>
          <w:sz w:val="32"/>
          <w:szCs w:val="32"/>
        </w:rPr>
        <w:t>2025</w:t>
      </w:r>
      <w:r>
        <w:rPr>
          <w:rFonts w:ascii="Times New Roman" w:eastAsia="仿宋_GB2312" w:hAnsi="Times New Roman" w:cs="Times New Roman"/>
          <w:sz w:val="32"/>
          <w:szCs w:val="32"/>
          <w:shd w:val="clear" w:color="auto" w:fill="FFFFFF"/>
        </w:rPr>
        <w:t>〕</w:t>
      </w:r>
      <w:r w:rsidR="00475092">
        <w:rPr>
          <w:rFonts w:ascii="Times New Roman" w:eastAsia="仿宋_GB2312" w:hAnsi="Times New Roman" w:cs="Times New Roman" w:hint="eastAsia"/>
          <w:sz w:val="32"/>
          <w:szCs w:val="32"/>
          <w:shd w:val="clear" w:color="auto" w:fill="FFFFFF"/>
        </w:rPr>
        <w:t>1</w:t>
      </w:r>
      <w:r w:rsidR="00475092">
        <w:rPr>
          <w:rFonts w:ascii="Times New Roman" w:eastAsia="仿宋_GB2312" w:hAnsi="Times New Roman" w:cs="Times New Roman"/>
          <w:sz w:val="32"/>
          <w:szCs w:val="32"/>
          <w:shd w:val="clear" w:color="auto" w:fill="FFFFFF"/>
        </w:rPr>
        <w:t>8</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号</w:t>
      </w:r>
    </w:p>
    <w:p w:rsidR="00DE6D9E" w:rsidRDefault="00DE6D9E">
      <w:pPr>
        <w:pStyle w:val="ac"/>
        <w:shd w:val="clear" w:color="auto" w:fill="FFFFFF"/>
        <w:spacing w:before="0" w:beforeAutospacing="0" w:after="0" w:afterAutospacing="0" w:line="560" w:lineRule="exact"/>
        <w:ind w:firstLineChars="1400" w:firstLine="3360"/>
        <w:jc w:val="right"/>
        <w:textAlignment w:val="baseline"/>
        <w:rPr>
          <w:rFonts w:ascii="Times New Roman" w:eastAsia="仿宋_GB2312" w:hAnsi="Times New Roman" w:cs="Times New Roman"/>
          <w:szCs w:val="32"/>
          <w:shd w:val="clear" w:color="auto" w:fill="FFFFFF"/>
        </w:rPr>
      </w:pPr>
    </w:p>
    <w:p w:rsidR="00DE6D9E" w:rsidRPr="00475092" w:rsidRDefault="00CA67C8">
      <w:pPr>
        <w:widowControl/>
        <w:shd w:val="clear" w:color="auto" w:fill="FFFFFF"/>
        <w:spacing w:line="560" w:lineRule="exact"/>
        <w:jc w:val="center"/>
        <w:textAlignment w:val="baseline"/>
        <w:outlineLvl w:val="0"/>
        <w:rPr>
          <w:rFonts w:eastAsia="方正小标宋简体"/>
          <w:bCs/>
          <w:kern w:val="36"/>
          <w:sz w:val="42"/>
          <w:szCs w:val="42"/>
        </w:rPr>
      </w:pPr>
      <w:r w:rsidRPr="00475092">
        <w:rPr>
          <w:rFonts w:eastAsia="方正小标宋简体" w:hint="eastAsia"/>
          <w:sz w:val="42"/>
          <w:szCs w:val="42"/>
        </w:rPr>
        <w:t>浙江省中等职业学校职业能力大赛组委会办公室</w:t>
      </w:r>
      <w:r w:rsidRPr="00475092">
        <w:rPr>
          <w:rFonts w:eastAsia="方正小标宋简体" w:hint="eastAsia"/>
          <w:bCs/>
          <w:kern w:val="36"/>
          <w:sz w:val="42"/>
          <w:szCs w:val="42"/>
        </w:rPr>
        <w:t>关于举办</w:t>
      </w:r>
      <w:r w:rsidRPr="00475092">
        <w:rPr>
          <w:rFonts w:eastAsia="方正小标宋简体"/>
          <w:bCs/>
          <w:kern w:val="36"/>
          <w:sz w:val="42"/>
          <w:szCs w:val="42"/>
        </w:rPr>
        <w:t>2025</w:t>
      </w:r>
      <w:r w:rsidRPr="00475092">
        <w:rPr>
          <w:rFonts w:eastAsia="方正小标宋简体" w:hint="eastAsia"/>
          <w:bCs/>
          <w:kern w:val="36"/>
          <w:sz w:val="42"/>
          <w:szCs w:val="42"/>
        </w:rPr>
        <w:t>年浙江省中等职业学校职业能力大赛（学生技术技能类）</w:t>
      </w:r>
      <w:r w:rsidRPr="00475092">
        <w:rPr>
          <w:rFonts w:eastAsia="方正小标宋简体"/>
          <w:bCs/>
          <w:kern w:val="36"/>
          <w:sz w:val="42"/>
          <w:szCs w:val="42"/>
        </w:rPr>
        <w:t>“</w:t>
      </w:r>
      <w:r w:rsidRPr="00475092">
        <w:rPr>
          <w:rFonts w:eastAsia="方正小标宋简体" w:hint="eastAsia"/>
          <w:bCs/>
          <w:kern w:val="36"/>
          <w:sz w:val="42"/>
          <w:szCs w:val="42"/>
        </w:rPr>
        <w:t>化工生产技术</w:t>
      </w:r>
      <w:r w:rsidRPr="00475092">
        <w:rPr>
          <w:rFonts w:eastAsia="方正小标宋简体"/>
          <w:bCs/>
          <w:kern w:val="36"/>
          <w:sz w:val="42"/>
          <w:szCs w:val="42"/>
        </w:rPr>
        <w:t>”</w:t>
      </w:r>
    </w:p>
    <w:p w:rsidR="00DE6D9E" w:rsidRPr="00475092" w:rsidRDefault="00CA67C8">
      <w:pPr>
        <w:widowControl/>
        <w:shd w:val="clear" w:color="auto" w:fill="FFFFFF"/>
        <w:spacing w:line="560" w:lineRule="exact"/>
        <w:jc w:val="center"/>
        <w:textAlignment w:val="baseline"/>
        <w:outlineLvl w:val="0"/>
        <w:rPr>
          <w:rFonts w:eastAsia="方正小标宋简体"/>
          <w:bCs/>
          <w:kern w:val="36"/>
          <w:sz w:val="42"/>
          <w:szCs w:val="42"/>
        </w:rPr>
      </w:pPr>
      <w:r w:rsidRPr="00475092">
        <w:rPr>
          <w:rFonts w:eastAsia="方正小标宋简体" w:hint="eastAsia"/>
          <w:bCs/>
          <w:kern w:val="36"/>
          <w:sz w:val="42"/>
          <w:szCs w:val="42"/>
        </w:rPr>
        <w:t>项目比赛的通知</w:t>
      </w:r>
    </w:p>
    <w:p w:rsidR="00DE6D9E" w:rsidRDefault="00DE6D9E">
      <w:pPr>
        <w:pStyle w:val="ac"/>
        <w:shd w:val="clear" w:color="auto" w:fill="FFFFFF"/>
        <w:spacing w:before="0" w:beforeAutospacing="0" w:after="0" w:afterAutospacing="0" w:line="560" w:lineRule="exact"/>
        <w:textAlignment w:val="baseline"/>
        <w:rPr>
          <w:rFonts w:ascii="Times New Roman" w:eastAsia="仿宋_GB2312" w:hAnsi="Times New Roman" w:cs="Times New Roman"/>
          <w:sz w:val="32"/>
          <w:szCs w:val="32"/>
        </w:rPr>
      </w:pPr>
    </w:p>
    <w:p w:rsidR="00DE6D9E" w:rsidRDefault="00CA67C8">
      <w:pPr>
        <w:pStyle w:val="ac"/>
        <w:shd w:val="clear" w:color="auto" w:fill="FFFFFF"/>
        <w:spacing w:before="0" w:beforeAutospacing="0" w:after="0" w:afterAutospacing="0" w:line="560" w:lineRule="exact"/>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各设区市教育局、有关学校：</w:t>
      </w:r>
    </w:p>
    <w:p w:rsidR="00DE6D9E" w:rsidRDefault="00CA67C8">
      <w:pPr>
        <w:pStyle w:val="ac"/>
        <w:shd w:val="clear" w:color="auto" w:fill="FFFFFF"/>
        <w:spacing w:before="0" w:beforeAutospacing="0" w:after="0" w:afterAutospacing="0" w:line="560" w:lineRule="exact"/>
        <w:ind w:firstLine="645"/>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根据《浙江省中等职业学校职业能力大赛组委会关于做好</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年浙江省中等职业学校职业能力大赛的通知》（浙中</w:t>
      </w:r>
      <w:proofErr w:type="gramStart"/>
      <w:r>
        <w:rPr>
          <w:rFonts w:ascii="Times New Roman" w:eastAsia="仿宋_GB2312" w:hAnsi="Times New Roman" w:cs="Times New Roman" w:hint="eastAsia"/>
          <w:sz w:val="32"/>
          <w:szCs w:val="32"/>
        </w:rPr>
        <w:t>职赛委</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号）要求，经研究，决定于</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月在杭州举</w:t>
      </w:r>
      <w:r>
        <w:rPr>
          <w:rFonts w:ascii="Times New Roman" w:eastAsia="仿宋_GB2312" w:hAnsi="Times New Roman" w:cs="Times New Roman"/>
          <w:sz w:val="32"/>
          <w:szCs w:val="32"/>
        </w:rPr>
        <w:t>办</w:t>
      </w:r>
      <w:r>
        <w:rPr>
          <w:rFonts w:ascii="Times New Roman" w:eastAsia="仿宋_GB2312" w:hAnsi="Times New Roman" w:cs="Times New Roman" w:hint="eastAsia"/>
          <w:sz w:val="32"/>
          <w:szCs w:val="32"/>
        </w:rPr>
        <w:t>浙江省中等职业学校职业能力大赛（学生技术技能类）“化工生产技术”项目比赛。现将比赛有关事项通知如下：</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sz w:val="32"/>
          <w:szCs w:val="32"/>
        </w:rPr>
      </w:pPr>
      <w:r>
        <w:rPr>
          <w:rFonts w:ascii="Times New Roman" w:eastAsia="黑体" w:hAnsi="Times New Roman" w:cs="Times New Roman" w:hint="eastAsia"/>
          <w:sz w:val="32"/>
          <w:szCs w:val="32"/>
        </w:rPr>
        <w:t>一、比赛内容和要求</w:t>
      </w:r>
    </w:p>
    <w:p w:rsidR="00DE6D9E" w:rsidRDefault="00CA67C8" w:rsidP="00475092">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详见</w:t>
      </w:r>
      <w:r>
        <w:rPr>
          <w:rFonts w:eastAsia="仿宋_GB2312" w:hint="eastAsia"/>
          <w:sz w:val="32"/>
          <w:szCs w:val="32"/>
        </w:rPr>
        <w:t>“化工生产技术”赛项规程（附件）</w:t>
      </w:r>
      <w:r>
        <w:rPr>
          <w:rFonts w:ascii="Times New Roman" w:eastAsia="仿宋_GB2312" w:hAnsi="Times New Roman" w:cs="Times New Roman" w:hint="eastAsia"/>
          <w:sz w:val="32"/>
          <w:szCs w:val="32"/>
        </w:rPr>
        <w:t>。</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sz w:val="32"/>
          <w:szCs w:val="32"/>
        </w:rPr>
      </w:pPr>
      <w:r>
        <w:rPr>
          <w:rFonts w:ascii="Times New Roman" w:eastAsia="黑体" w:hAnsi="Times New Roman" w:cs="Times New Roman" w:hint="eastAsia"/>
          <w:sz w:val="32"/>
          <w:szCs w:val="32"/>
        </w:rPr>
        <w:t>二、比赛时间和地点</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（一）比赛时间：</w:t>
      </w:r>
      <w:r>
        <w:rPr>
          <w:rFonts w:ascii="Times New Roman" w:eastAsia="仿宋_GB2312" w:hAnsi="Times New Roman" w:cs="Times New Roman"/>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8</w:t>
      </w:r>
      <w:r>
        <w:rPr>
          <w:rFonts w:ascii="仿宋_GB2312" w:eastAsia="仿宋_GB2312" w:hint="eastAsia"/>
          <w:color w:val="474747"/>
          <w:sz w:val="32"/>
          <w:szCs w:val="32"/>
          <w:shd w:val="clear" w:color="auto" w:fill="FFFFFF"/>
        </w:rPr>
        <w:t>—</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。其中，</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12:00</w:t>
      </w:r>
      <w:r>
        <w:rPr>
          <w:rFonts w:ascii="Times New Roman" w:eastAsia="仿宋_GB2312" w:hAnsi="Times New Roman" w:cs="Times New Roman" w:hint="eastAsia"/>
          <w:sz w:val="32"/>
          <w:szCs w:val="32"/>
        </w:rPr>
        <w:t>前报到。</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shd w:val="pct10" w:color="auto" w:fill="FFFFFF"/>
        </w:rPr>
      </w:pPr>
      <w:r>
        <w:rPr>
          <w:rFonts w:ascii="Times New Roman" w:eastAsia="仿宋_GB2312" w:hAnsi="Times New Roman" w:cs="Times New Roman" w:hint="eastAsia"/>
          <w:sz w:val="32"/>
          <w:szCs w:val="32"/>
        </w:rPr>
        <w:lastRenderedPageBreak/>
        <w:t>（二）报到地点：</w:t>
      </w:r>
      <w:r w:rsidRPr="00CA67C8">
        <w:rPr>
          <w:rFonts w:ascii="Times New Roman" w:eastAsia="仿宋_GB2312" w:hAnsi="Times New Roman" w:cs="Times New Roman" w:hint="eastAsia"/>
          <w:sz w:val="32"/>
          <w:szCs w:val="32"/>
        </w:rPr>
        <w:t>君阁精品酒店</w:t>
      </w:r>
      <w:r w:rsidRPr="00CA67C8">
        <w:rPr>
          <w:rFonts w:ascii="Times New Roman" w:eastAsia="仿宋_GB2312" w:hAnsi="Times New Roman" w:cs="Times New Roman" w:hint="eastAsia"/>
          <w:sz w:val="32"/>
          <w:szCs w:val="32"/>
        </w:rPr>
        <w:t>(</w:t>
      </w:r>
      <w:r w:rsidRPr="00CA67C8">
        <w:rPr>
          <w:rFonts w:ascii="Times New Roman" w:eastAsia="仿宋_GB2312" w:hAnsi="Times New Roman" w:cs="Times New Roman" w:hint="eastAsia"/>
          <w:sz w:val="32"/>
          <w:szCs w:val="32"/>
        </w:rPr>
        <w:t>杭州下沙大学城高沙路地铁站店</w:t>
      </w:r>
      <w:r w:rsidRPr="00CA67C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，报到联系人周秋丽，</w:t>
      </w:r>
      <w:r>
        <w:rPr>
          <w:rFonts w:ascii="Times New Roman" w:eastAsia="仿宋_GB2312" w:hAnsi="Times New Roman" w:cs="Times New Roman"/>
          <w:sz w:val="32"/>
          <w:szCs w:val="32"/>
        </w:rPr>
        <w:t>13516714517</w:t>
      </w:r>
      <w:r>
        <w:rPr>
          <w:rFonts w:ascii="Times New Roman" w:eastAsia="仿宋_GB2312" w:hAnsi="Times New Roman" w:cs="Times New Roman" w:hint="eastAsia"/>
          <w:sz w:val="32"/>
          <w:szCs w:val="32"/>
        </w:rPr>
        <w:t>。</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（三）比赛地点：杭州职业技术学院（杭州市下沙高教</w:t>
      </w:r>
      <w:proofErr w:type="gramStart"/>
      <w:r>
        <w:rPr>
          <w:rFonts w:ascii="Times New Roman" w:eastAsia="仿宋_GB2312" w:hAnsi="Times New Roman" w:cs="Times New Roman" w:hint="eastAsia"/>
          <w:sz w:val="32"/>
          <w:szCs w:val="32"/>
        </w:rPr>
        <w:t>园学源街</w:t>
      </w:r>
      <w:proofErr w:type="gramEnd"/>
      <w:r>
        <w:rPr>
          <w:rFonts w:ascii="Times New Roman" w:eastAsia="仿宋_GB2312" w:hAnsi="Times New Roman" w:cs="Times New Roman"/>
          <w:sz w:val="32"/>
          <w:szCs w:val="32"/>
        </w:rPr>
        <w:t>68</w:t>
      </w:r>
      <w:r>
        <w:rPr>
          <w:rFonts w:ascii="Times New Roman" w:eastAsia="仿宋_GB2312" w:hAnsi="Times New Roman" w:cs="Times New Roman" w:hint="eastAsia"/>
          <w:sz w:val="32"/>
          <w:szCs w:val="32"/>
        </w:rPr>
        <w:t>号）。</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sz w:val="32"/>
          <w:szCs w:val="32"/>
        </w:rPr>
      </w:pPr>
      <w:r>
        <w:rPr>
          <w:rFonts w:ascii="Times New Roman" w:eastAsia="黑体" w:hAnsi="Times New Roman" w:cs="Times New Roman" w:hint="eastAsia"/>
          <w:sz w:val="32"/>
          <w:szCs w:val="32"/>
        </w:rPr>
        <w:t>三、组队及报名</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本赛项为团体比赛。</w:t>
      </w:r>
      <w:r>
        <w:rPr>
          <w:rFonts w:ascii="Times New Roman" w:eastAsia="仿宋_GB2312" w:hAnsi="Times New Roman" w:cs="Times New Roman"/>
          <w:sz w:val="32"/>
          <w:szCs w:val="32"/>
        </w:rPr>
        <w:t> </w:t>
      </w:r>
      <w:r>
        <w:rPr>
          <w:rFonts w:ascii="Times New Roman" w:eastAsia="仿宋_GB2312" w:hAnsi="Times New Roman" w:cs="Times New Roman" w:hint="eastAsia"/>
          <w:color w:val="000000"/>
          <w:sz w:val="32"/>
          <w:szCs w:val="32"/>
          <w:shd w:val="clear" w:color="auto" w:fill="FFFFFF"/>
        </w:rPr>
        <w:t>以设区市为单位组队报名</w:t>
      </w:r>
      <w:r>
        <w:rPr>
          <w:rFonts w:ascii="Times New Roman" w:eastAsia="仿宋_GB2312" w:hAnsi="Times New Roman" w:cs="Times New Roman"/>
          <w:color w:val="000000"/>
          <w:sz w:val="32"/>
          <w:szCs w:val="32"/>
          <w:shd w:val="clear" w:color="auto" w:fill="FFFFFF"/>
        </w:rPr>
        <w:t>，</w:t>
      </w:r>
      <w:r>
        <w:rPr>
          <w:rFonts w:ascii="Times New Roman" w:eastAsia="仿宋_GB2312" w:hAnsi="Times New Roman" w:cs="Times New Roman" w:hint="eastAsia"/>
          <w:sz w:val="32"/>
          <w:szCs w:val="32"/>
        </w:rPr>
        <w:t>每校限报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支参赛</w:t>
      </w:r>
      <w:r>
        <w:rPr>
          <w:rFonts w:ascii="Times New Roman" w:eastAsia="仿宋_GB2312" w:hAnsi="Times New Roman" w:cs="Times New Roman" w:hint="eastAsia"/>
          <w:sz w:val="32"/>
          <w:szCs w:val="32"/>
        </w:rPr>
        <w:t>队。每队由</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名选手组成，可配备</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名指导教师，不得跨校组队。各设区市需确定</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名领队，主要负责传达比赛信息、组织赛事活动、协调对接等事宜。</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参赛选手须为中等职业学校全日制在籍学生，五年制学校一至三年级（含三年级）全日制在籍学生可报名参加中职组比赛。</w:t>
      </w:r>
      <w:r>
        <w:rPr>
          <w:rFonts w:ascii="Times New Roman" w:eastAsia="仿宋_GB2312" w:hAnsi="Times New Roman" w:cs="Times New Roman" w:hint="eastAsia"/>
          <w:sz w:val="32"/>
          <w:szCs w:val="32"/>
          <w:shd w:val="clear" w:color="auto" w:fill="FFFFFF"/>
        </w:rPr>
        <w:t>年龄不超过</w:t>
      </w:r>
      <w:r>
        <w:rPr>
          <w:rFonts w:ascii="Times New Roman" w:eastAsia="仿宋_GB2312" w:hAnsi="Times New Roman" w:cs="Times New Roman"/>
          <w:sz w:val="32"/>
          <w:szCs w:val="32"/>
          <w:shd w:val="clear" w:color="auto" w:fill="FFFFFF"/>
        </w:rPr>
        <w:t>21</w:t>
      </w:r>
      <w:r>
        <w:rPr>
          <w:rFonts w:ascii="Times New Roman" w:eastAsia="仿宋_GB2312" w:hAnsi="Times New Roman" w:cs="Times New Roman"/>
          <w:sz w:val="32"/>
          <w:szCs w:val="32"/>
          <w:shd w:val="clear" w:color="auto" w:fill="FFFFFF"/>
        </w:rPr>
        <w:t>周岁（年龄计算的截止时间以</w:t>
      </w:r>
      <w:r>
        <w:rPr>
          <w:rFonts w:ascii="Times New Roman" w:eastAsia="仿宋_GB2312" w:hAnsi="Times New Roman" w:cs="Times New Roman"/>
          <w:sz w:val="32"/>
          <w:szCs w:val="32"/>
          <w:shd w:val="clear" w:color="auto" w:fill="FFFFFF"/>
        </w:rPr>
        <w:t>2025</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月</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日为准）</w:t>
      </w:r>
      <w:r>
        <w:rPr>
          <w:rFonts w:ascii="Times New Roman" w:eastAsia="仿宋_GB2312" w:hAnsi="Times New Roman" w:cs="Times New Roman" w:hint="eastAsia"/>
          <w:sz w:val="32"/>
          <w:szCs w:val="32"/>
        </w:rPr>
        <w:t>，凡在往届全国职业院校技能比赛中获得过该赛项一等奖的选手，</w:t>
      </w:r>
      <w:r>
        <w:rPr>
          <w:rFonts w:ascii="Times New Roman" w:eastAsia="仿宋_GB2312" w:hAnsi="Times New Roman" w:cs="Times New Roman" w:hint="eastAsia"/>
          <w:sz w:val="32"/>
          <w:szCs w:val="32"/>
          <w:shd w:val="clear" w:color="auto" w:fill="FFFFFF"/>
        </w:rPr>
        <w:t>不能报名参加</w:t>
      </w:r>
      <w:r>
        <w:rPr>
          <w:rFonts w:ascii="Times New Roman" w:eastAsia="仿宋_GB2312" w:hAnsi="Times New Roman" w:cs="Times New Roman" w:hint="eastAsia"/>
          <w:sz w:val="32"/>
          <w:szCs w:val="32"/>
        </w:rPr>
        <w:t>。</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请各参赛学校根据大赛组委会要求，做好参赛选手的资格初审工作，于</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26</w:t>
      </w:r>
      <w:r>
        <w:rPr>
          <w:rFonts w:ascii="Times New Roman" w:eastAsia="仿宋_GB2312" w:hAnsi="Times New Roman" w:cs="Times New Roman" w:hint="eastAsia"/>
          <w:sz w:val="32"/>
          <w:szCs w:val="32"/>
        </w:rPr>
        <w:t>日前在浙江省中等职业学校职业能力大赛管理平台（</w:t>
      </w:r>
      <w:r>
        <w:rPr>
          <w:rFonts w:ascii="Times New Roman" w:hAnsi="Times New Roman" w:cs="Times New Roman"/>
          <w:color w:val="474747"/>
          <w:sz w:val="32"/>
          <w:szCs w:val="32"/>
          <w:shd w:val="clear" w:color="auto" w:fill="FFFFFF"/>
        </w:rPr>
        <w:t>https://</w:t>
      </w:r>
      <w:proofErr w:type="spellStart"/>
      <w:r>
        <w:rPr>
          <w:rFonts w:ascii="Times New Roman" w:hAnsi="Times New Roman" w:cs="Times New Roman"/>
          <w:color w:val="474747"/>
          <w:sz w:val="32"/>
          <w:szCs w:val="32"/>
          <w:shd w:val="clear" w:color="auto" w:fill="FFFFFF"/>
        </w:rPr>
        <w:t>jnds.zjedusri.com.cn</w:t>
      </w:r>
      <w:proofErr w:type="spellEnd"/>
      <w:r>
        <w:rPr>
          <w:rFonts w:ascii="Times New Roman" w:hAnsi="Times New Roman" w:cs="Times New Roman"/>
          <w:color w:val="474747"/>
          <w:sz w:val="32"/>
          <w:szCs w:val="32"/>
          <w:shd w:val="clear" w:color="auto" w:fill="FFFFFF"/>
        </w:rPr>
        <w:t>/home/index/</w:t>
      </w:r>
      <w:r>
        <w:rPr>
          <w:rFonts w:ascii="Times New Roman" w:hAnsi="Times New Roman" w:cs="Times New Roman"/>
          <w:color w:val="474747"/>
          <w:sz w:val="32"/>
          <w:szCs w:val="32"/>
          <w:shd w:val="clear" w:color="auto" w:fill="FFFFFF"/>
        </w:rPr>
        <w:t>）</w:t>
      </w:r>
      <w:r>
        <w:rPr>
          <w:rFonts w:ascii="Times New Roman" w:eastAsia="仿宋_GB2312" w:hAnsi="Times New Roman" w:cs="Times New Roman" w:hint="eastAsia"/>
          <w:sz w:val="32"/>
          <w:szCs w:val="32"/>
        </w:rPr>
        <w:t>完成报名工作，逾期不予受理。</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报到时需携带学生证和身份证</w:t>
      </w:r>
      <w:r>
        <w:rPr>
          <w:rFonts w:ascii="Times New Roman" w:eastAsia="仿宋_GB2312" w:hAnsi="Times New Roman" w:cs="Times New Roman"/>
          <w:sz w:val="32"/>
          <w:szCs w:val="32"/>
        </w:rPr>
        <w:t>原件</w:t>
      </w:r>
      <w:r>
        <w:rPr>
          <w:rFonts w:ascii="Times New Roman" w:eastAsia="仿宋_GB2312" w:hAnsi="Times New Roman" w:cs="Times New Roman" w:hint="eastAsia"/>
          <w:sz w:val="32"/>
          <w:szCs w:val="32"/>
        </w:rPr>
        <w:t>以备查。请各地教育行政部门严格审核选手参赛资格，不符合要求的学生不得参赛，一经发现即取消参赛资格，追回已经获得的有关荣誉及证书，同时对相关责任人及单位进行通报批评。</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sz w:val="32"/>
          <w:szCs w:val="32"/>
        </w:rPr>
      </w:pPr>
      <w:r>
        <w:rPr>
          <w:rFonts w:ascii="Times New Roman" w:eastAsia="黑体" w:hAnsi="Times New Roman" w:cs="Times New Roman" w:hint="eastAsia"/>
          <w:sz w:val="32"/>
          <w:szCs w:val="32"/>
        </w:rPr>
        <w:t>四、奖项设置</w:t>
      </w:r>
    </w:p>
    <w:p w:rsidR="00DE6D9E" w:rsidRDefault="00CA67C8">
      <w:pPr>
        <w:pStyle w:val="ac"/>
        <w:shd w:val="clear" w:color="auto" w:fill="FFFFFF"/>
        <w:spacing w:before="0" w:beforeAutospacing="0" w:after="0" w:afterAutospacing="0" w:line="56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本赛项设团体一、二、三等奖，以参赛队伍总数为基数，奖获奖比例分别为</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（小数点后四舍五入）。</w:t>
      </w:r>
    </w:p>
    <w:p w:rsidR="00DE6D9E" w:rsidRDefault="00CA67C8" w:rsidP="00475092">
      <w:pPr>
        <w:pStyle w:val="ac"/>
        <w:shd w:val="clear" w:color="auto" w:fill="FFFFFF"/>
        <w:spacing w:before="0" w:beforeAutospacing="0" w:after="0" w:afterAutospacing="0" w:line="560" w:lineRule="exact"/>
        <w:ind w:firstLineChars="200" w:firstLine="640"/>
        <w:jc w:val="both"/>
        <w:textAlignment w:val="baseline"/>
        <w:rPr>
          <w:rFonts w:ascii="Times New Roman" w:eastAsia="黑体" w:hAnsi="Times New Roman" w:cs="Times New Roman"/>
          <w:sz w:val="32"/>
          <w:szCs w:val="32"/>
        </w:rPr>
      </w:pPr>
      <w:r>
        <w:rPr>
          <w:rFonts w:ascii="Times New Roman" w:eastAsia="黑体" w:hAnsi="Times New Roman" w:cs="Times New Roman" w:hint="eastAsia"/>
          <w:sz w:val="32"/>
          <w:szCs w:val="32"/>
        </w:rPr>
        <w:t>五、其他</w:t>
      </w:r>
    </w:p>
    <w:p w:rsidR="00DE6D9E" w:rsidRDefault="00CA67C8">
      <w:pPr>
        <w:pStyle w:val="ac"/>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bookmarkStart w:id="0" w:name="OLE_LINK2"/>
      <w:bookmarkStart w:id="1" w:name="OLE_LINK1"/>
      <w:r>
        <w:rPr>
          <w:rFonts w:ascii="Times New Roman" w:eastAsia="仿宋_GB2312" w:hAnsi="Times New Roman" w:cs="Times New Roman" w:hint="eastAsia"/>
          <w:sz w:val="32"/>
          <w:szCs w:val="32"/>
        </w:rPr>
        <w:t>（一）</w:t>
      </w:r>
      <w:bookmarkEnd w:id="0"/>
      <w:bookmarkEnd w:id="1"/>
      <w:r>
        <w:rPr>
          <w:rFonts w:ascii="Times New Roman" w:eastAsia="仿宋_GB2312" w:hAnsi="Times New Roman" w:cs="Times New Roman" w:hint="eastAsia"/>
          <w:sz w:val="32"/>
          <w:szCs w:val="32"/>
        </w:rPr>
        <w:t>比赛不收取参赛费，食宿统一安排，费用自理。</w:t>
      </w:r>
    </w:p>
    <w:p w:rsidR="00DE6D9E" w:rsidRDefault="00CA67C8">
      <w:pPr>
        <w:pStyle w:val="ac"/>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（二）比赛</w:t>
      </w:r>
      <w:bookmarkStart w:id="2" w:name="_GoBack"/>
      <w:r>
        <w:rPr>
          <w:rFonts w:ascii="Times New Roman" w:eastAsia="仿宋_GB2312" w:hAnsi="Times New Roman" w:cs="Times New Roman" w:hint="eastAsia"/>
          <w:sz w:val="32"/>
          <w:szCs w:val="32"/>
        </w:rPr>
        <w:t>期间，各参赛</w:t>
      </w:r>
      <w:bookmarkEnd w:id="2"/>
      <w:r>
        <w:rPr>
          <w:rFonts w:ascii="Times New Roman" w:eastAsia="仿宋_GB2312" w:hAnsi="Times New Roman" w:cs="Times New Roman" w:hint="eastAsia"/>
          <w:sz w:val="32"/>
          <w:szCs w:val="32"/>
        </w:rPr>
        <w:t>队必须为每位参赛选手购买人身意外伤害险。</w:t>
      </w:r>
    </w:p>
    <w:p w:rsidR="00DE6D9E" w:rsidRDefault="00CA67C8">
      <w:pPr>
        <w:pStyle w:val="ac"/>
        <w:shd w:val="clear" w:color="auto" w:fill="FFFFFF"/>
        <w:spacing w:before="0" w:beforeAutospacing="0" w:after="0" w:afterAutospacing="0" w:line="520" w:lineRule="exact"/>
        <w:ind w:firstLineChars="200" w:firstLine="640"/>
        <w:jc w:val="both"/>
        <w:textAlignment w:val="baseline"/>
        <w:rPr>
          <w:rFonts w:ascii="Times New Roman" w:eastAsia="仿宋_GB2312" w:hAnsi="Times New Roman" w:cs="Times New Roman"/>
          <w:sz w:val="32"/>
          <w:szCs w:val="32"/>
          <w:shd w:val="clear" w:color="auto" w:fill="CCE8CF" w:themeFill="background1"/>
        </w:rPr>
      </w:pPr>
      <w:r>
        <w:rPr>
          <w:rFonts w:ascii="Times New Roman" w:eastAsia="仿宋_GB2312" w:hAnsi="Times New Roman" w:cs="Times New Roman" w:hint="eastAsia"/>
          <w:sz w:val="32"/>
          <w:szCs w:val="32"/>
        </w:rPr>
        <w:t>（三）赛</w:t>
      </w:r>
      <w:proofErr w:type="gramStart"/>
      <w:r>
        <w:rPr>
          <w:rFonts w:ascii="Times New Roman" w:eastAsia="仿宋_GB2312" w:hAnsi="Times New Roman" w:cs="Times New Roman" w:hint="eastAsia"/>
          <w:sz w:val="32"/>
          <w:szCs w:val="32"/>
        </w:rPr>
        <w:t>务</w:t>
      </w:r>
      <w:proofErr w:type="gramEnd"/>
      <w:r w:rsidRPr="00A106D3">
        <w:rPr>
          <w:rFonts w:ascii="Times New Roman" w:eastAsia="仿宋_GB2312" w:hAnsi="Times New Roman" w:cs="Times New Roman" w:hint="eastAsia"/>
          <w:sz w:val="32"/>
          <w:szCs w:val="32"/>
        </w:rPr>
        <w:t>联系人：董雪瑞，联系电话：</w:t>
      </w:r>
      <w:r w:rsidRPr="00A106D3">
        <w:rPr>
          <w:rFonts w:ascii="Times New Roman" w:eastAsia="仿宋_GB2312" w:hAnsi="Times New Roman" w:cs="Times New Roman"/>
          <w:sz w:val="32"/>
          <w:szCs w:val="32"/>
        </w:rPr>
        <w:t>0571-56700189</w:t>
      </w:r>
      <w:r w:rsidRPr="00A106D3">
        <w:rPr>
          <w:rFonts w:ascii="Times New Roman" w:eastAsia="仿宋_GB2312" w:hAnsi="Times New Roman" w:cs="Times New Roman" w:hint="eastAsia"/>
          <w:sz w:val="32"/>
          <w:szCs w:val="32"/>
        </w:rPr>
        <w:t>，手机：</w:t>
      </w:r>
      <w:r w:rsidRPr="00A106D3">
        <w:rPr>
          <w:rFonts w:ascii="Times New Roman" w:eastAsia="仿宋_GB2312" w:hAnsi="Times New Roman" w:cs="Times New Roman"/>
          <w:sz w:val="32"/>
          <w:szCs w:val="32"/>
        </w:rPr>
        <w:t>13588828481</w:t>
      </w:r>
      <w:r w:rsidRPr="00A106D3">
        <w:rPr>
          <w:rFonts w:ascii="Times New Roman" w:eastAsia="仿宋_GB2312" w:hAnsi="Times New Roman" w:cs="Times New Roman" w:hint="eastAsia"/>
          <w:sz w:val="32"/>
          <w:szCs w:val="32"/>
        </w:rPr>
        <w:t>。</w:t>
      </w:r>
    </w:p>
    <w:p w:rsidR="00DE6D9E" w:rsidRDefault="00DE6D9E">
      <w:pPr>
        <w:adjustRightInd w:val="0"/>
        <w:snapToGrid w:val="0"/>
        <w:spacing w:line="520" w:lineRule="exact"/>
        <w:ind w:leftChars="300" w:left="1590" w:hangingChars="300" w:hanging="960"/>
        <w:rPr>
          <w:rFonts w:eastAsia="仿宋_GB2312"/>
          <w:sz w:val="32"/>
          <w:szCs w:val="32"/>
        </w:rPr>
      </w:pPr>
    </w:p>
    <w:p w:rsidR="00DE6D9E" w:rsidRDefault="00CA67C8">
      <w:pPr>
        <w:adjustRightInd w:val="0"/>
        <w:snapToGrid w:val="0"/>
        <w:spacing w:line="560" w:lineRule="exact"/>
        <w:ind w:leftChars="300" w:left="1590" w:hangingChars="300" w:hanging="960"/>
        <w:rPr>
          <w:rFonts w:eastAsia="仿宋_GB2312"/>
          <w:sz w:val="32"/>
          <w:szCs w:val="32"/>
        </w:rPr>
      </w:pPr>
      <w:r>
        <w:rPr>
          <w:rFonts w:eastAsia="仿宋_GB2312" w:hint="eastAsia"/>
          <w:sz w:val="32"/>
          <w:szCs w:val="32"/>
        </w:rPr>
        <w:t>附件：</w:t>
      </w:r>
      <w:r>
        <w:rPr>
          <w:rFonts w:eastAsia="仿宋_GB2312"/>
          <w:sz w:val="32"/>
          <w:szCs w:val="32"/>
        </w:rPr>
        <w:t>2025</w:t>
      </w:r>
      <w:r>
        <w:rPr>
          <w:rFonts w:eastAsia="仿宋_GB2312" w:hint="eastAsia"/>
          <w:sz w:val="32"/>
          <w:szCs w:val="32"/>
        </w:rPr>
        <w:t>年浙江省中等职业学校职业能力大赛“化工生产技术”赛项规程</w:t>
      </w:r>
    </w:p>
    <w:p w:rsidR="00DE6D9E" w:rsidRDefault="00DE6D9E">
      <w:pPr>
        <w:adjustRightInd w:val="0"/>
        <w:snapToGrid w:val="0"/>
        <w:spacing w:line="480" w:lineRule="exact"/>
        <w:ind w:leftChars="300" w:left="1590" w:hangingChars="300" w:hanging="960"/>
        <w:rPr>
          <w:rFonts w:eastAsia="仿宋_GB2312"/>
          <w:sz w:val="32"/>
          <w:szCs w:val="32"/>
        </w:rPr>
      </w:pPr>
    </w:p>
    <w:p w:rsidR="00DE6D9E" w:rsidRDefault="00CA67C8">
      <w:pPr>
        <w:pStyle w:val="ac"/>
        <w:shd w:val="clear" w:color="auto" w:fill="FFFFFF"/>
        <w:spacing w:before="0" w:beforeAutospacing="0" w:after="0" w:afterAutospacing="0" w:line="560" w:lineRule="exact"/>
        <w:jc w:val="center"/>
        <w:textAlignment w:val="baselin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浙江省中等职业学校职业能力大赛组委会办公室</w:t>
      </w:r>
    </w:p>
    <w:p w:rsidR="00DE6D9E" w:rsidRDefault="00CA67C8">
      <w:pPr>
        <w:pStyle w:val="ac"/>
        <w:shd w:val="clear" w:color="auto" w:fill="FFFFFF"/>
        <w:spacing w:before="0" w:beforeAutospacing="0" w:after="0" w:afterAutospacing="0" w:line="560" w:lineRule="exact"/>
        <w:jc w:val="center"/>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2025</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日</w:t>
      </w:r>
    </w:p>
    <w:p w:rsidR="00DE6D9E" w:rsidRDefault="00CA67C8">
      <w:pPr>
        <w:widowControl/>
        <w:jc w:val="left"/>
        <w:rPr>
          <w:rFonts w:ascii="黑体" w:eastAsia="黑体" w:hAnsi="黑体"/>
          <w:sz w:val="32"/>
          <w:szCs w:val="32"/>
        </w:rPr>
      </w:pPr>
      <w:r>
        <w:rPr>
          <w:rFonts w:eastAsia="仿宋_GB2312"/>
          <w:sz w:val="32"/>
          <w:szCs w:val="32"/>
        </w:rPr>
        <w:br w:type="page"/>
      </w:r>
      <w:r>
        <w:rPr>
          <w:rFonts w:ascii="黑体" w:eastAsia="黑体" w:hAnsi="黑体" w:hint="eastAsia"/>
          <w:sz w:val="32"/>
          <w:szCs w:val="32"/>
        </w:rPr>
        <w:lastRenderedPageBreak/>
        <w:t>附件</w:t>
      </w:r>
    </w:p>
    <w:p w:rsidR="00DE6D9E" w:rsidRDefault="00CA67C8">
      <w:pPr>
        <w:widowControl/>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2025年浙江省中等职业学校职业能力大赛</w:t>
      </w:r>
    </w:p>
    <w:p w:rsidR="00DE6D9E" w:rsidRDefault="00CA67C8">
      <w:pPr>
        <w:adjustRightInd w:val="0"/>
        <w:snapToGrid w:val="0"/>
        <w:spacing w:line="58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“化工生产技术”赛项规程</w:t>
      </w:r>
    </w:p>
    <w:p w:rsidR="00DE6D9E" w:rsidRDefault="00CA67C8">
      <w:pPr>
        <w:adjustRightInd w:val="0"/>
        <w:spacing w:line="580" w:lineRule="exact"/>
        <w:ind w:firstLineChars="200" w:firstLine="562"/>
        <w:jc w:val="left"/>
        <w:rPr>
          <w:rFonts w:ascii="宋体" w:hAnsi="宋体" w:cs="宋体"/>
          <w:kern w:val="0"/>
          <w:sz w:val="28"/>
          <w:szCs w:val="28"/>
        </w:rPr>
      </w:pPr>
      <w:r>
        <w:rPr>
          <w:rFonts w:ascii="宋体" w:hAnsi="宋体" w:cs="宋体" w:hint="eastAsia"/>
          <w:b/>
          <w:sz w:val="28"/>
          <w:szCs w:val="28"/>
        </w:rPr>
        <w:t xml:space="preserve"> </w:t>
      </w:r>
    </w:p>
    <w:p w:rsidR="00DE6D9E" w:rsidRDefault="00CA67C8">
      <w:pPr>
        <w:adjustRightInd w:val="0"/>
        <w:spacing w:line="580" w:lineRule="exact"/>
        <w:jc w:val="left"/>
        <w:rPr>
          <w:rFonts w:ascii="宋体" w:hAnsi="宋体" w:cs="宋体"/>
          <w:b/>
          <w:bCs/>
          <w:kern w:val="0"/>
          <w:sz w:val="30"/>
          <w:szCs w:val="30"/>
        </w:rPr>
      </w:pPr>
      <w:r>
        <w:rPr>
          <w:rFonts w:ascii="宋体" w:hAnsi="宋体" w:cs="宋体" w:hint="eastAsia"/>
          <w:b/>
          <w:bCs/>
          <w:kern w:val="0"/>
          <w:sz w:val="30"/>
          <w:szCs w:val="30"/>
        </w:rPr>
        <w:t>一、赛项名称</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赛项名称：化工生产技术</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英语翻译：</w:t>
      </w:r>
      <w:r>
        <w:rPr>
          <w:rFonts w:ascii="宋体" w:hAnsi="宋体" w:cs="宋体" w:hint="eastAsia"/>
          <w:sz w:val="28"/>
          <w:szCs w:val="28"/>
        </w:rPr>
        <w:t>Chemical production technology</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赛项组别：中等职业教育</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赛项归属产业：石油和化工</w:t>
      </w:r>
    </w:p>
    <w:p w:rsidR="00DE6D9E" w:rsidRDefault="00CA67C8">
      <w:pPr>
        <w:adjustRightInd w:val="0"/>
        <w:spacing w:line="580" w:lineRule="exact"/>
        <w:jc w:val="left"/>
        <w:rPr>
          <w:rFonts w:ascii="宋体" w:hAnsi="宋体" w:cs="宋体"/>
          <w:b/>
          <w:bCs/>
          <w:kern w:val="0"/>
          <w:sz w:val="30"/>
          <w:szCs w:val="30"/>
        </w:rPr>
      </w:pPr>
      <w:bookmarkStart w:id="3" w:name="_Toc414794695"/>
      <w:bookmarkEnd w:id="3"/>
      <w:r>
        <w:rPr>
          <w:rFonts w:ascii="宋体" w:hAnsi="宋体" w:cs="宋体" w:hint="eastAsia"/>
          <w:b/>
          <w:bCs/>
          <w:kern w:val="0"/>
          <w:sz w:val="30"/>
          <w:szCs w:val="30"/>
        </w:rPr>
        <w:t>二、赛项目的</w:t>
      </w:r>
    </w:p>
    <w:p w:rsidR="00DE6D9E" w:rsidRDefault="00CA67C8">
      <w:pPr>
        <w:adjustRightInd w:val="0"/>
        <w:spacing w:line="580" w:lineRule="exact"/>
        <w:rPr>
          <w:rFonts w:ascii="宋体" w:hAnsi="宋体" w:cs="宋体"/>
          <w:kern w:val="0"/>
          <w:sz w:val="28"/>
          <w:szCs w:val="28"/>
        </w:rPr>
      </w:pPr>
      <w:bookmarkStart w:id="4" w:name="_Toc414794696"/>
      <w:bookmarkEnd w:id="4"/>
      <w:r>
        <w:rPr>
          <w:rFonts w:ascii="宋体" w:hAnsi="宋体" w:cs="宋体" w:hint="eastAsia"/>
          <w:kern w:val="0"/>
          <w:sz w:val="28"/>
          <w:szCs w:val="28"/>
        </w:rPr>
        <w:t xml:space="preserve">（一）促进教学改革。比赛设置坚持以专业教学标准为基础，紧贴化工生产岗位实际和行业新业态、新技术、 新工艺、新规范，推进“岗课赛证”综合育人。 </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（二）体</w:t>
      </w:r>
      <w:proofErr w:type="gramStart"/>
      <w:r>
        <w:rPr>
          <w:rFonts w:ascii="宋体" w:hAnsi="宋体" w:cs="宋体" w:hint="eastAsia"/>
          <w:kern w:val="0"/>
          <w:sz w:val="28"/>
          <w:szCs w:val="28"/>
        </w:rPr>
        <w:t>现世赛理念</w:t>
      </w:r>
      <w:proofErr w:type="gramEnd"/>
      <w:r>
        <w:rPr>
          <w:rFonts w:ascii="宋体" w:hAnsi="宋体" w:cs="宋体" w:hint="eastAsia"/>
          <w:kern w:val="0"/>
          <w:sz w:val="28"/>
          <w:szCs w:val="28"/>
        </w:rPr>
        <w:t xml:space="preserve">。比赛设置瞄准世界高水平，还原真实情境、 </w:t>
      </w:r>
    </w:p>
    <w:p w:rsidR="00DE6D9E" w:rsidRDefault="00CA67C8">
      <w:pPr>
        <w:adjustRightInd w:val="0"/>
        <w:spacing w:line="580" w:lineRule="exact"/>
        <w:rPr>
          <w:rFonts w:ascii="宋体" w:hAnsi="宋体" w:cs="宋体"/>
          <w:kern w:val="0"/>
          <w:sz w:val="28"/>
          <w:szCs w:val="28"/>
        </w:rPr>
      </w:pPr>
      <w:r>
        <w:rPr>
          <w:rFonts w:ascii="宋体" w:hAnsi="宋体" w:cs="宋体" w:hint="eastAsia"/>
          <w:kern w:val="0"/>
          <w:sz w:val="28"/>
          <w:szCs w:val="28"/>
        </w:rPr>
        <w:t>体现完整任务，考察综合能力、突出应变能力、强化职业素养，营造崇尚技能氛围，促进职业教育高质量发展。</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 xml:space="preserve">（三）深化产教融合。促进了解化工行业发展形势和化工技术类 专业的发展趋势，推动专业与产业对接，课程内容与职业标准对接、教学过程与生产过程对接，培育学生工匠精神，培养适应石化产业发展需要的高素质技能型一线操作人才。 </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（四）检验教学成果。考核与展示化工技术类专业学生应掌握的 专业核心技能与知识、职业素养与职业综合能力；展示中等职业院校化工技</w:t>
      </w:r>
      <w:r>
        <w:rPr>
          <w:rFonts w:ascii="宋体" w:hAnsi="宋体" w:cs="宋体" w:hint="eastAsia"/>
          <w:kern w:val="0"/>
          <w:sz w:val="28"/>
          <w:szCs w:val="28"/>
        </w:rPr>
        <w:lastRenderedPageBreak/>
        <w:t xml:space="preserve">术类专业建设与教学改革的实践成果，增强职业教育吸引力。 </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 xml:space="preserve">（五）提供交流平台。促进中职院校化工技术类及相关专业建设 与教学改革经验的学习与交流，促进教学质量与师生专业技能水平的 整体提高，提升中职院校化工技术类专业建设的整体发展水平。 </w:t>
      </w:r>
    </w:p>
    <w:p w:rsidR="00DE6D9E" w:rsidRDefault="00CA67C8">
      <w:pPr>
        <w:adjustRightInd w:val="0"/>
        <w:spacing w:line="580" w:lineRule="exact"/>
        <w:jc w:val="left"/>
        <w:rPr>
          <w:rFonts w:ascii="宋体" w:hAnsi="宋体" w:cs="宋体"/>
          <w:b/>
          <w:bCs/>
          <w:kern w:val="0"/>
          <w:sz w:val="30"/>
          <w:szCs w:val="30"/>
        </w:rPr>
      </w:pPr>
      <w:r>
        <w:rPr>
          <w:rFonts w:ascii="宋体" w:hAnsi="宋体" w:cs="宋体" w:hint="eastAsia"/>
          <w:b/>
          <w:bCs/>
          <w:kern w:val="0"/>
          <w:sz w:val="30"/>
          <w:szCs w:val="30"/>
        </w:rPr>
        <w:t>三、比赛内容</w:t>
      </w:r>
    </w:p>
    <w:p w:rsidR="00DE6D9E" w:rsidRDefault="00CA67C8">
      <w:pPr>
        <w:adjustRightInd w:val="0"/>
        <w:spacing w:line="580" w:lineRule="exact"/>
        <w:ind w:firstLineChars="200" w:firstLine="560"/>
        <w:rPr>
          <w:rFonts w:ascii="宋体" w:hAnsi="宋体" w:cs="宋体"/>
          <w:kern w:val="0"/>
          <w:sz w:val="28"/>
          <w:szCs w:val="28"/>
        </w:rPr>
      </w:pPr>
      <w:r>
        <w:rPr>
          <w:rFonts w:ascii="宋体" w:hAnsi="宋体" w:cs="宋体" w:hint="eastAsia"/>
          <w:kern w:val="0"/>
          <w:sz w:val="28"/>
          <w:szCs w:val="28"/>
        </w:rPr>
        <w:t>本赛项比赛内容包括化工专业知识考核、化工单元仿真操作考 核和精馏操作考核三个项目。具体考核时间及占总分比重分别为：化工理论考核60分钟，占总分比重的15%，化工单元仿真操作考核130分钟，占总分比重的40%，精馏现场操作考核100分钟，占总分比重的45%。具体比赛内容及其考核知识点与技能要求如下：</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（一）化工专业知识考核</w:t>
      </w:r>
    </w:p>
    <w:p w:rsidR="00DE6D9E" w:rsidRDefault="00CA67C8">
      <w:pPr>
        <w:widowControl/>
        <w:spacing w:line="580" w:lineRule="exact"/>
        <w:ind w:firstLineChars="200" w:firstLine="560"/>
        <w:jc w:val="left"/>
        <w:rPr>
          <w:rFonts w:ascii="宋体" w:hAnsi="宋体" w:cs="宋体"/>
          <w:sz w:val="28"/>
          <w:szCs w:val="28"/>
        </w:rPr>
      </w:pPr>
      <w:r>
        <w:rPr>
          <w:rFonts w:ascii="宋体" w:hAnsi="宋体" w:cs="宋体" w:hint="eastAsia"/>
          <w:sz w:val="28"/>
          <w:szCs w:val="28"/>
        </w:rPr>
        <w:t>主要考核学生从事化工职业应具备的化学基础知识、化工职业岗位通用知识、化工生产基本知识、化工安全技术，以及相应的职业道德、法津法规、环境保护、操作规程意识、工匠精神、团队合作等体现职业素养与职业操守等方面的知识。主要以高于化工总控工（中级工）国家职业标准要求组织命题，总题量为</w:t>
      </w:r>
      <w:r>
        <w:rPr>
          <w:rFonts w:ascii="宋体" w:hAnsi="宋体" w:cs="宋体"/>
          <w:sz w:val="28"/>
          <w:szCs w:val="28"/>
        </w:rPr>
        <w:t>140</w:t>
      </w:r>
      <w:r>
        <w:rPr>
          <w:rFonts w:ascii="宋体" w:hAnsi="宋体" w:cs="宋体" w:hint="eastAsia"/>
          <w:sz w:val="28"/>
          <w:szCs w:val="28"/>
        </w:rPr>
        <w:t>题，其中单选题</w:t>
      </w:r>
      <w:r>
        <w:rPr>
          <w:rFonts w:ascii="宋体" w:hAnsi="宋体" w:cs="宋体"/>
          <w:sz w:val="28"/>
          <w:szCs w:val="28"/>
        </w:rPr>
        <w:t>80</w:t>
      </w:r>
      <w:r>
        <w:rPr>
          <w:rFonts w:ascii="宋体" w:hAnsi="宋体" w:cs="宋体" w:hint="eastAsia"/>
          <w:sz w:val="28"/>
          <w:szCs w:val="28"/>
        </w:rPr>
        <w:t>题，判断题</w:t>
      </w:r>
      <w:r>
        <w:rPr>
          <w:rFonts w:ascii="宋体" w:hAnsi="宋体" w:cs="宋体"/>
          <w:sz w:val="28"/>
          <w:szCs w:val="28"/>
        </w:rPr>
        <w:t>60</w:t>
      </w:r>
      <w:r>
        <w:rPr>
          <w:rFonts w:ascii="宋体" w:hAnsi="宋体" w:cs="宋体" w:hint="eastAsia"/>
          <w:sz w:val="28"/>
          <w:szCs w:val="28"/>
        </w:rPr>
        <w:t>题。具体考核内容见表</w:t>
      </w:r>
      <w:r>
        <w:rPr>
          <w:rFonts w:ascii="宋体" w:hAnsi="宋体" w:cs="宋体"/>
          <w:sz w:val="28"/>
          <w:szCs w:val="28"/>
        </w:rPr>
        <w:t>1</w:t>
      </w:r>
      <w:r>
        <w:rPr>
          <w:rFonts w:ascii="宋体" w:hAnsi="宋体" w:cs="宋体" w:hint="eastAsia"/>
          <w:sz w:val="28"/>
          <w:szCs w:val="28"/>
        </w:rPr>
        <w:t>。</w:t>
      </w:r>
    </w:p>
    <w:p w:rsidR="00DE6D9E" w:rsidRDefault="00CA67C8">
      <w:pPr>
        <w:widowControl/>
        <w:spacing w:line="580" w:lineRule="exact"/>
        <w:ind w:firstLineChars="500" w:firstLine="1200"/>
        <w:jc w:val="left"/>
      </w:pPr>
      <w:r>
        <w:rPr>
          <w:rFonts w:ascii="黑体" w:eastAsia="黑体" w:hAnsi="宋体" w:cs="黑体"/>
          <w:color w:val="000000"/>
          <w:kern w:val="0"/>
          <w:sz w:val="24"/>
          <w:szCs w:val="24"/>
          <w:lang w:bidi="ar"/>
        </w:rPr>
        <w:t>表</w:t>
      </w:r>
      <w:r>
        <w:rPr>
          <w:color w:val="000000"/>
          <w:kern w:val="0"/>
          <w:sz w:val="24"/>
          <w:szCs w:val="24"/>
          <w:lang w:bidi="ar"/>
        </w:rPr>
        <w:t>1</w:t>
      </w:r>
      <w:r>
        <w:rPr>
          <w:rFonts w:hint="eastAsia"/>
          <w:color w:val="000000"/>
          <w:kern w:val="0"/>
          <w:sz w:val="24"/>
          <w:szCs w:val="24"/>
          <w:lang w:bidi="ar"/>
        </w:rPr>
        <w:t xml:space="preserve"> </w:t>
      </w:r>
      <w:r>
        <w:rPr>
          <w:color w:val="000000"/>
          <w:kern w:val="0"/>
          <w:sz w:val="24"/>
          <w:szCs w:val="24"/>
          <w:lang w:bidi="ar"/>
        </w:rPr>
        <w:t xml:space="preserve"> 202</w:t>
      </w:r>
      <w:r>
        <w:rPr>
          <w:rFonts w:hint="eastAsia"/>
          <w:color w:val="000000"/>
          <w:kern w:val="0"/>
          <w:sz w:val="24"/>
          <w:szCs w:val="24"/>
          <w:lang w:bidi="ar"/>
        </w:rPr>
        <w:t xml:space="preserve">5 </w:t>
      </w:r>
      <w:r>
        <w:rPr>
          <w:rFonts w:ascii="黑体" w:eastAsia="黑体" w:hAnsi="宋体" w:cs="黑体" w:hint="eastAsia"/>
          <w:color w:val="000000"/>
          <w:kern w:val="0"/>
          <w:sz w:val="24"/>
          <w:szCs w:val="24"/>
          <w:lang w:bidi="ar"/>
        </w:rPr>
        <w:t>年中职组化工生产技术赛项专业知识试题命题范围</w:t>
      </w:r>
    </w:p>
    <w:tbl>
      <w:tblPr>
        <w:tblStyle w:val="ad"/>
        <w:tblW w:w="7973" w:type="dxa"/>
        <w:jc w:val="center"/>
        <w:tblLook w:val="04A0" w:firstRow="1" w:lastRow="0" w:firstColumn="1" w:lastColumn="0" w:noHBand="0" w:noVBand="1"/>
      </w:tblPr>
      <w:tblGrid>
        <w:gridCol w:w="1780"/>
        <w:gridCol w:w="4380"/>
        <w:gridCol w:w="880"/>
        <w:gridCol w:w="933"/>
      </w:tblGrid>
      <w:tr w:rsidR="00DE6D9E">
        <w:trPr>
          <w:jc w:val="center"/>
        </w:trPr>
        <w:tc>
          <w:tcPr>
            <w:tcW w:w="1780" w:type="dxa"/>
            <w:vAlign w:val="center"/>
          </w:tcPr>
          <w:p w:rsidR="00DE6D9E" w:rsidRDefault="00CA67C8">
            <w:pPr>
              <w:widowControl/>
              <w:spacing w:line="580" w:lineRule="exact"/>
              <w:jc w:val="center"/>
            </w:pPr>
            <w:r>
              <w:rPr>
                <w:rFonts w:hint="eastAsia"/>
              </w:rPr>
              <w:t>命题范围</w:t>
            </w:r>
          </w:p>
        </w:tc>
        <w:tc>
          <w:tcPr>
            <w:tcW w:w="4380" w:type="dxa"/>
            <w:vAlign w:val="center"/>
          </w:tcPr>
          <w:p w:rsidR="00DE6D9E" w:rsidRDefault="00CA67C8">
            <w:pPr>
              <w:widowControl/>
              <w:spacing w:line="580" w:lineRule="exact"/>
              <w:jc w:val="center"/>
            </w:pPr>
            <w:r>
              <w:rPr>
                <w:rFonts w:hint="eastAsia"/>
              </w:rPr>
              <w:t>知识点</w:t>
            </w:r>
          </w:p>
        </w:tc>
        <w:tc>
          <w:tcPr>
            <w:tcW w:w="880" w:type="dxa"/>
            <w:vAlign w:val="center"/>
          </w:tcPr>
          <w:p w:rsidR="00DE6D9E" w:rsidRDefault="00CA67C8">
            <w:pPr>
              <w:widowControl/>
              <w:spacing w:line="580" w:lineRule="exact"/>
              <w:jc w:val="center"/>
            </w:pPr>
            <w:r>
              <w:rPr>
                <w:rFonts w:hint="eastAsia"/>
              </w:rPr>
              <w:t>选择题</w:t>
            </w:r>
          </w:p>
        </w:tc>
        <w:tc>
          <w:tcPr>
            <w:tcW w:w="933" w:type="dxa"/>
            <w:vAlign w:val="center"/>
          </w:tcPr>
          <w:p w:rsidR="00DE6D9E" w:rsidRDefault="00CA67C8">
            <w:pPr>
              <w:widowControl/>
              <w:spacing w:line="580" w:lineRule="exact"/>
              <w:jc w:val="center"/>
            </w:pPr>
            <w:r>
              <w:rPr>
                <w:rFonts w:hint="eastAsia"/>
              </w:rPr>
              <w:t>是非题</w:t>
            </w:r>
          </w:p>
        </w:tc>
      </w:tr>
      <w:tr w:rsidR="00DE6D9E">
        <w:trPr>
          <w:jc w:val="center"/>
        </w:trPr>
        <w:tc>
          <w:tcPr>
            <w:tcW w:w="1780" w:type="dxa"/>
            <w:vAlign w:val="center"/>
          </w:tcPr>
          <w:p w:rsidR="00DE6D9E" w:rsidRDefault="00CA67C8">
            <w:pPr>
              <w:widowControl/>
              <w:spacing w:line="580" w:lineRule="exact"/>
              <w:jc w:val="center"/>
            </w:pPr>
            <w:r>
              <w:rPr>
                <w:rFonts w:hint="eastAsia"/>
              </w:rPr>
              <w:t>职业道德</w:t>
            </w:r>
            <w:r>
              <w:rPr>
                <w:rFonts w:hint="eastAsia"/>
              </w:rPr>
              <w:t xml:space="preserve"> </w:t>
            </w:r>
          </w:p>
        </w:tc>
        <w:tc>
          <w:tcPr>
            <w:tcW w:w="4380" w:type="dxa"/>
            <w:vAlign w:val="center"/>
          </w:tcPr>
          <w:p w:rsidR="00DE6D9E" w:rsidRDefault="00CA67C8">
            <w:pPr>
              <w:widowControl/>
              <w:spacing w:line="580" w:lineRule="exact"/>
              <w:jc w:val="center"/>
            </w:pPr>
            <w:r>
              <w:rPr>
                <w:rFonts w:hint="eastAsia"/>
              </w:rPr>
              <w:t>职业道德及职业守则</w:t>
            </w:r>
          </w:p>
        </w:tc>
        <w:tc>
          <w:tcPr>
            <w:tcW w:w="880" w:type="dxa"/>
            <w:vAlign w:val="center"/>
          </w:tcPr>
          <w:p w:rsidR="00DE6D9E" w:rsidRDefault="00CA67C8">
            <w:pPr>
              <w:widowControl/>
              <w:spacing w:line="580" w:lineRule="exact"/>
              <w:jc w:val="center"/>
            </w:pPr>
            <w:r>
              <w:rPr>
                <w:rFonts w:hint="eastAsia"/>
              </w:rPr>
              <w:t>5</w:t>
            </w:r>
          </w:p>
        </w:tc>
        <w:tc>
          <w:tcPr>
            <w:tcW w:w="933" w:type="dxa"/>
            <w:vAlign w:val="center"/>
          </w:tcPr>
          <w:p w:rsidR="00DE6D9E" w:rsidRDefault="00CA67C8">
            <w:pPr>
              <w:widowControl/>
              <w:spacing w:line="580" w:lineRule="exact"/>
              <w:jc w:val="center"/>
            </w:pPr>
            <w:r>
              <w:rPr>
                <w:rFonts w:hint="eastAsia"/>
              </w:rPr>
              <w:t>2</w:t>
            </w:r>
          </w:p>
        </w:tc>
      </w:tr>
      <w:tr w:rsidR="00DE6D9E">
        <w:trPr>
          <w:jc w:val="center"/>
        </w:trPr>
        <w:tc>
          <w:tcPr>
            <w:tcW w:w="1780" w:type="dxa"/>
            <w:vAlign w:val="center"/>
          </w:tcPr>
          <w:p w:rsidR="00DE6D9E" w:rsidRDefault="00CA67C8">
            <w:pPr>
              <w:widowControl/>
              <w:spacing w:line="580" w:lineRule="exact"/>
              <w:jc w:val="center"/>
            </w:pPr>
            <w:r>
              <w:rPr>
                <w:rFonts w:hint="eastAsia"/>
              </w:rPr>
              <w:t>法律法规</w:t>
            </w:r>
          </w:p>
        </w:tc>
        <w:tc>
          <w:tcPr>
            <w:tcW w:w="4380" w:type="dxa"/>
            <w:vAlign w:val="center"/>
          </w:tcPr>
          <w:p w:rsidR="00DE6D9E" w:rsidRDefault="00CA67C8">
            <w:pPr>
              <w:widowControl/>
              <w:spacing w:line="580" w:lineRule="exact"/>
              <w:jc w:val="center"/>
            </w:pPr>
            <w:r>
              <w:rPr>
                <w:rFonts w:hint="eastAsia"/>
              </w:rPr>
              <w:t>劳动法、安全生产法、化学危险品管理条例、</w:t>
            </w:r>
            <w:r>
              <w:rPr>
                <w:rFonts w:hint="eastAsia"/>
              </w:rPr>
              <w:t xml:space="preserve"> </w:t>
            </w:r>
            <w:r>
              <w:rPr>
                <w:rFonts w:hint="eastAsia"/>
              </w:rPr>
              <w:t>化工职业卫生法规</w:t>
            </w:r>
          </w:p>
        </w:tc>
        <w:tc>
          <w:tcPr>
            <w:tcW w:w="880" w:type="dxa"/>
            <w:vAlign w:val="center"/>
          </w:tcPr>
          <w:p w:rsidR="00DE6D9E" w:rsidRDefault="00CA67C8">
            <w:pPr>
              <w:widowControl/>
              <w:spacing w:line="580" w:lineRule="exact"/>
              <w:jc w:val="center"/>
            </w:pPr>
            <w:r>
              <w:rPr>
                <w:rFonts w:hint="eastAsia"/>
              </w:rPr>
              <w:t>3</w:t>
            </w:r>
          </w:p>
        </w:tc>
        <w:tc>
          <w:tcPr>
            <w:tcW w:w="933" w:type="dxa"/>
            <w:vAlign w:val="center"/>
          </w:tcPr>
          <w:p w:rsidR="00DE6D9E" w:rsidRDefault="00CA67C8">
            <w:pPr>
              <w:widowControl/>
              <w:spacing w:line="580" w:lineRule="exact"/>
              <w:jc w:val="center"/>
            </w:pPr>
            <w:r>
              <w:rPr>
                <w:rFonts w:hint="eastAsia"/>
              </w:rPr>
              <w:t>2</w:t>
            </w:r>
          </w:p>
        </w:tc>
      </w:tr>
      <w:tr w:rsidR="00DE6D9E">
        <w:trPr>
          <w:jc w:val="center"/>
        </w:trPr>
        <w:tc>
          <w:tcPr>
            <w:tcW w:w="1780" w:type="dxa"/>
            <w:vMerge w:val="restart"/>
            <w:vAlign w:val="center"/>
          </w:tcPr>
          <w:p w:rsidR="00DE6D9E" w:rsidRDefault="00CA67C8">
            <w:pPr>
              <w:widowControl/>
              <w:spacing w:line="580" w:lineRule="exact"/>
              <w:jc w:val="center"/>
            </w:pPr>
            <w:r>
              <w:rPr>
                <w:rFonts w:hint="eastAsia"/>
              </w:rPr>
              <w:lastRenderedPageBreak/>
              <w:t>化学基础</w:t>
            </w:r>
            <w:r>
              <w:rPr>
                <w:rFonts w:hint="eastAsia"/>
              </w:rPr>
              <w:t xml:space="preserve"> </w:t>
            </w:r>
          </w:p>
          <w:p w:rsidR="00DE6D9E" w:rsidRDefault="00CA67C8">
            <w:pPr>
              <w:widowControl/>
              <w:spacing w:line="580" w:lineRule="exact"/>
              <w:jc w:val="center"/>
            </w:pPr>
            <w:r>
              <w:rPr>
                <w:rFonts w:hint="eastAsia"/>
              </w:rPr>
              <w:t>知识</w:t>
            </w:r>
            <w:r>
              <w:rPr>
                <w:rFonts w:hint="eastAsia"/>
              </w:rPr>
              <w:t xml:space="preserve"> </w:t>
            </w:r>
          </w:p>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化学基本知识</w:t>
            </w:r>
          </w:p>
        </w:tc>
        <w:tc>
          <w:tcPr>
            <w:tcW w:w="880" w:type="dxa"/>
            <w:vAlign w:val="center"/>
          </w:tcPr>
          <w:p w:rsidR="00DE6D9E" w:rsidRDefault="00CA67C8">
            <w:pPr>
              <w:widowControl/>
              <w:spacing w:line="580" w:lineRule="exact"/>
              <w:jc w:val="center"/>
            </w:pPr>
            <w:r>
              <w:rPr>
                <w:rFonts w:hint="eastAsia"/>
              </w:rPr>
              <w:t>6</w:t>
            </w:r>
          </w:p>
        </w:tc>
        <w:tc>
          <w:tcPr>
            <w:tcW w:w="933" w:type="dxa"/>
            <w:vAlign w:val="center"/>
          </w:tcPr>
          <w:p w:rsidR="00DE6D9E" w:rsidRDefault="00CA67C8">
            <w:pPr>
              <w:widowControl/>
              <w:spacing w:line="580" w:lineRule="exact"/>
              <w:jc w:val="center"/>
            </w:pPr>
            <w:r>
              <w:rPr>
                <w:rFonts w:hint="eastAsia"/>
              </w:rPr>
              <w:t>5</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计量与分析检验知识</w:t>
            </w:r>
          </w:p>
        </w:tc>
        <w:tc>
          <w:tcPr>
            <w:tcW w:w="880" w:type="dxa"/>
            <w:vAlign w:val="center"/>
          </w:tcPr>
          <w:p w:rsidR="00DE6D9E" w:rsidRDefault="00CA67C8">
            <w:pPr>
              <w:widowControl/>
              <w:spacing w:line="580" w:lineRule="exact"/>
              <w:jc w:val="center"/>
            </w:pPr>
            <w:r>
              <w:rPr>
                <w:rFonts w:hint="eastAsia"/>
              </w:rPr>
              <w:t>3</w:t>
            </w:r>
          </w:p>
        </w:tc>
        <w:tc>
          <w:tcPr>
            <w:tcW w:w="933" w:type="dxa"/>
            <w:vAlign w:val="center"/>
          </w:tcPr>
          <w:p w:rsidR="00DE6D9E" w:rsidRDefault="00CA67C8">
            <w:pPr>
              <w:widowControl/>
              <w:spacing w:line="580" w:lineRule="exact"/>
              <w:jc w:val="center"/>
            </w:pPr>
            <w:r>
              <w:rPr>
                <w:rFonts w:hint="eastAsia"/>
              </w:rPr>
              <w:t>3</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基础物性数据</w:t>
            </w:r>
          </w:p>
        </w:tc>
        <w:tc>
          <w:tcPr>
            <w:tcW w:w="880" w:type="dxa"/>
            <w:vAlign w:val="center"/>
          </w:tcPr>
          <w:p w:rsidR="00DE6D9E" w:rsidRDefault="00CA67C8">
            <w:pPr>
              <w:widowControl/>
              <w:spacing w:line="580" w:lineRule="exact"/>
              <w:jc w:val="center"/>
            </w:pPr>
            <w:r>
              <w:rPr>
                <w:rFonts w:hint="eastAsia"/>
              </w:rPr>
              <w:t>1</w:t>
            </w:r>
          </w:p>
        </w:tc>
        <w:tc>
          <w:tcPr>
            <w:tcW w:w="933" w:type="dxa"/>
            <w:vAlign w:val="center"/>
          </w:tcPr>
          <w:p w:rsidR="00DE6D9E" w:rsidRDefault="00CA67C8">
            <w:pPr>
              <w:widowControl/>
              <w:spacing w:line="580" w:lineRule="exact"/>
              <w:jc w:val="center"/>
            </w:pPr>
            <w:r>
              <w:rPr>
                <w:rFonts w:hint="eastAsia"/>
              </w:rPr>
              <w:t>2</w:t>
            </w:r>
          </w:p>
        </w:tc>
      </w:tr>
      <w:tr w:rsidR="00DE6D9E">
        <w:trPr>
          <w:jc w:val="center"/>
        </w:trPr>
        <w:tc>
          <w:tcPr>
            <w:tcW w:w="1780" w:type="dxa"/>
            <w:vAlign w:val="center"/>
          </w:tcPr>
          <w:p w:rsidR="00DE6D9E" w:rsidRDefault="00CA67C8">
            <w:pPr>
              <w:widowControl/>
              <w:spacing w:line="580" w:lineRule="exact"/>
              <w:jc w:val="center"/>
            </w:pPr>
            <w:r>
              <w:rPr>
                <w:rFonts w:hint="eastAsia"/>
              </w:rPr>
              <w:t>化工识图</w:t>
            </w:r>
          </w:p>
        </w:tc>
        <w:tc>
          <w:tcPr>
            <w:tcW w:w="4380" w:type="dxa"/>
            <w:vAlign w:val="center"/>
          </w:tcPr>
          <w:p w:rsidR="00DE6D9E" w:rsidRDefault="00CA67C8">
            <w:pPr>
              <w:widowControl/>
              <w:spacing w:line="580" w:lineRule="exact"/>
              <w:jc w:val="center"/>
            </w:pPr>
            <w:r>
              <w:rPr>
                <w:rFonts w:hint="eastAsia"/>
              </w:rPr>
              <w:t>化工工艺图纸制图、识图知识</w:t>
            </w:r>
          </w:p>
        </w:tc>
        <w:tc>
          <w:tcPr>
            <w:tcW w:w="880" w:type="dxa"/>
            <w:vAlign w:val="center"/>
          </w:tcPr>
          <w:p w:rsidR="00DE6D9E" w:rsidRDefault="00CA67C8">
            <w:pPr>
              <w:widowControl/>
              <w:spacing w:line="580" w:lineRule="exact"/>
              <w:jc w:val="center"/>
            </w:pPr>
            <w:r>
              <w:rPr>
                <w:rFonts w:hint="eastAsia"/>
              </w:rPr>
              <w:t>2</w:t>
            </w:r>
          </w:p>
        </w:tc>
        <w:tc>
          <w:tcPr>
            <w:tcW w:w="933" w:type="dxa"/>
            <w:vAlign w:val="center"/>
          </w:tcPr>
          <w:p w:rsidR="00DE6D9E" w:rsidRDefault="00CA67C8">
            <w:pPr>
              <w:widowControl/>
              <w:spacing w:line="580" w:lineRule="exact"/>
              <w:jc w:val="center"/>
            </w:pPr>
            <w:r>
              <w:rPr>
                <w:rFonts w:hint="eastAsia"/>
              </w:rPr>
              <w:t>2</w:t>
            </w:r>
          </w:p>
        </w:tc>
      </w:tr>
      <w:tr w:rsidR="00DE6D9E">
        <w:trPr>
          <w:jc w:val="center"/>
        </w:trPr>
        <w:tc>
          <w:tcPr>
            <w:tcW w:w="1780" w:type="dxa"/>
            <w:vAlign w:val="center"/>
          </w:tcPr>
          <w:p w:rsidR="00DE6D9E" w:rsidRDefault="00CA67C8">
            <w:pPr>
              <w:widowControl/>
              <w:spacing w:line="580" w:lineRule="exact"/>
              <w:jc w:val="center"/>
            </w:pPr>
            <w:r>
              <w:rPr>
                <w:rFonts w:hint="eastAsia"/>
              </w:rPr>
              <w:t>化工机械与设备</w:t>
            </w:r>
          </w:p>
        </w:tc>
        <w:tc>
          <w:tcPr>
            <w:tcW w:w="4380" w:type="dxa"/>
            <w:vAlign w:val="center"/>
          </w:tcPr>
          <w:p w:rsidR="00DE6D9E" w:rsidRDefault="00CA67C8">
            <w:pPr>
              <w:widowControl/>
              <w:spacing w:line="580" w:lineRule="exact"/>
              <w:jc w:val="center"/>
            </w:pPr>
            <w:r>
              <w:rPr>
                <w:rFonts w:hint="eastAsia"/>
              </w:rPr>
              <w:t>典型化工设备种类与结构、材质的选择、设备维护保养及安全使用</w:t>
            </w:r>
            <w:r>
              <w:rPr>
                <w:rFonts w:hint="eastAsia"/>
              </w:rPr>
              <w:t xml:space="preserve"> </w:t>
            </w:r>
          </w:p>
        </w:tc>
        <w:tc>
          <w:tcPr>
            <w:tcW w:w="880" w:type="dxa"/>
            <w:vAlign w:val="center"/>
          </w:tcPr>
          <w:p w:rsidR="00DE6D9E" w:rsidRDefault="00CA67C8">
            <w:pPr>
              <w:widowControl/>
              <w:spacing w:line="580" w:lineRule="exact"/>
              <w:jc w:val="center"/>
            </w:pPr>
            <w:r>
              <w:rPr>
                <w:rFonts w:hint="eastAsia"/>
              </w:rPr>
              <w:t>3</w:t>
            </w:r>
          </w:p>
        </w:tc>
        <w:tc>
          <w:tcPr>
            <w:tcW w:w="933" w:type="dxa"/>
            <w:vAlign w:val="center"/>
          </w:tcPr>
          <w:p w:rsidR="00DE6D9E" w:rsidRDefault="00CA67C8">
            <w:pPr>
              <w:widowControl/>
              <w:spacing w:line="580" w:lineRule="exact"/>
              <w:jc w:val="center"/>
            </w:pPr>
            <w:r>
              <w:rPr>
                <w:rFonts w:hint="eastAsia"/>
              </w:rPr>
              <w:t>2</w:t>
            </w:r>
          </w:p>
        </w:tc>
      </w:tr>
      <w:tr w:rsidR="00DE6D9E">
        <w:trPr>
          <w:jc w:val="center"/>
        </w:trPr>
        <w:tc>
          <w:tcPr>
            <w:tcW w:w="1780" w:type="dxa"/>
            <w:vAlign w:val="center"/>
          </w:tcPr>
          <w:p w:rsidR="00DE6D9E" w:rsidRDefault="00CA67C8">
            <w:pPr>
              <w:widowControl/>
              <w:spacing w:line="580" w:lineRule="exact"/>
              <w:jc w:val="center"/>
            </w:pPr>
            <w:r>
              <w:rPr>
                <w:rFonts w:hint="eastAsia"/>
              </w:rPr>
              <w:t>化工仪表与控制</w:t>
            </w:r>
            <w:r>
              <w:rPr>
                <w:rFonts w:hint="eastAsia"/>
              </w:rPr>
              <w:t xml:space="preserve"> </w:t>
            </w:r>
          </w:p>
        </w:tc>
        <w:tc>
          <w:tcPr>
            <w:tcW w:w="4380" w:type="dxa"/>
            <w:vAlign w:val="center"/>
          </w:tcPr>
          <w:p w:rsidR="00DE6D9E" w:rsidRDefault="00CA67C8">
            <w:pPr>
              <w:widowControl/>
              <w:spacing w:line="580" w:lineRule="exact"/>
              <w:jc w:val="center"/>
            </w:pPr>
            <w:r>
              <w:rPr>
                <w:rFonts w:hint="eastAsia"/>
              </w:rPr>
              <w:t>化工控制仪表种类、应用与使用维护、自动控制仪表及控制规律、化工自动控制系统</w:t>
            </w:r>
          </w:p>
        </w:tc>
        <w:tc>
          <w:tcPr>
            <w:tcW w:w="880" w:type="dxa"/>
            <w:vAlign w:val="center"/>
          </w:tcPr>
          <w:p w:rsidR="00DE6D9E" w:rsidRDefault="00CA67C8">
            <w:pPr>
              <w:widowControl/>
              <w:spacing w:line="580" w:lineRule="exact"/>
              <w:jc w:val="center"/>
            </w:pPr>
            <w:r>
              <w:rPr>
                <w:rFonts w:hint="eastAsia"/>
              </w:rPr>
              <w:t>6</w:t>
            </w:r>
          </w:p>
        </w:tc>
        <w:tc>
          <w:tcPr>
            <w:tcW w:w="933" w:type="dxa"/>
            <w:vAlign w:val="center"/>
          </w:tcPr>
          <w:p w:rsidR="00DE6D9E" w:rsidRDefault="00CA67C8">
            <w:pPr>
              <w:widowControl/>
              <w:spacing w:line="580" w:lineRule="exact"/>
              <w:jc w:val="center"/>
            </w:pPr>
            <w:r>
              <w:rPr>
                <w:rFonts w:hint="eastAsia"/>
              </w:rPr>
              <w:t>3</w:t>
            </w:r>
          </w:p>
        </w:tc>
      </w:tr>
      <w:tr w:rsidR="00DE6D9E">
        <w:trPr>
          <w:jc w:val="center"/>
        </w:trPr>
        <w:tc>
          <w:tcPr>
            <w:tcW w:w="1780" w:type="dxa"/>
            <w:vMerge w:val="restart"/>
            <w:vAlign w:val="center"/>
          </w:tcPr>
          <w:p w:rsidR="00DE6D9E" w:rsidRDefault="00CA67C8">
            <w:pPr>
              <w:widowControl/>
              <w:spacing w:line="580" w:lineRule="exact"/>
              <w:jc w:val="center"/>
            </w:pPr>
            <w:r>
              <w:rPr>
                <w:rFonts w:hint="eastAsia"/>
              </w:rPr>
              <w:t>化工单元操作</w:t>
            </w:r>
          </w:p>
        </w:tc>
        <w:tc>
          <w:tcPr>
            <w:tcW w:w="4380" w:type="dxa"/>
            <w:vAlign w:val="center"/>
          </w:tcPr>
          <w:p w:rsidR="00DE6D9E" w:rsidRDefault="00CA67C8">
            <w:pPr>
              <w:widowControl/>
              <w:spacing w:line="580" w:lineRule="exact"/>
              <w:jc w:val="center"/>
            </w:pPr>
            <w:r>
              <w:rPr>
                <w:rFonts w:hint="eastAsia"/>
              </w:rPr>
              <w:t>流体输送</w:t>
            </w:r>
            <w:r>
              <w:rPr>
                <w:rFonts w:hint="eastAsia"/>
              </w:rPr>
              <w:t xml:space="preserve"> </w:t>
            </w:r>
          </w:p>
        </w:tc>
        <w:tc>
          <w:tcPr>
            <w:tcW w:w="880" w:type="dxa"/>
            <w:vAlign w:val="center"/>
          </w:tcPr>
          <w:p w:rsidR="00DE6D9E" w:rsidRDefault="00CA67C8">
            <w:pPr>
              <w:widowControl/>
              <w:spacing w:line="580" w:lineRule="exact"/>
              <w:jc w:val="center"/>
            </w:pPr>
            <w:r>
              <w:rPr>
                <w:rFonts w:hint="eastAsia"/>
              </w:rPr>
              <w:t>5</w:t>
            </w:r>
          </w:p>
        </w:tc>
        <w:tc>
          <w:tcPr>
            <w:tcW w:w="933" w:type="dxa"/>
            <w:vAlign w:val="center"/>
          </w:tcPr>
          <w:p w:rsidR="00DE6D9E" w:rsidRDefault="00CA67C8">
            <w:pPr>
              <w:widowControl/>
              <w:spacing w:line="580" w:lineRule="exact"/>
              <w:jc w:val="center"/>
            </w:pPr>
            <w:r>
              <w:rPr>
                <w:rFonts w:hint="eastAsia"/>
              </w:rPr>
              <w:t>4</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传热</w:t>
            </w:r>
          </w:p>
        </w:tc>
        <w:tc>
          <w:tcPr>
            <w:tcW w:w="880" w:type="dxa"/>
            <w:vAlign w:val="center"/>
          </w:tcPr>
          <w:p w:rsidR="00DE6D9E" w:rsidRDefault="00CA67C8">
            <w:pPr>
              <w:widowControl/>
              <w:spacing w:line="580" w:lineRule="exact"/>
              <w:jc w:val="center"/>
            </w:pPr>
            <w:r>
              <w:rPr>
                <w:rFonts w:hint="eastAsia"/>
              </w:rPr>
              <w:t>5</w:t>
            </w:r>
          </w:p>
        </w:tc>
        <w:tc>
          <w:tcPr>
            <w:tcW w:w="933" w:type="dxa"/>
            <w:vAlign w:val="center"/>
          </w:tcPr>
          <w:p w:rsidR="00DE6D9E" w:rsidRDefault="00CA67C8">
            <w:pPr>
              <w:widowControl/>
              <w:spacing w:line="580" w:lineRule="exact"/>
              <w:jc w:val="center"/>
            </w:pPr>
            <w:r>
              <w:rPr>
                <w:rFonts w:hint="eastAsia"/>
              </w:rPr>
              <w:t>3</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非均相物系分离</w:t>
            </w:r>
            <w:r>
              <w:rPr>
                <w:rFonts w:hint="eastAsia"/>
              </w:rPr>
              <w:t xml:space="preserve"> </w:t>
            </w:r>
          </w:p>
        </w:tc>
        <w:tc>
          <w:tcPr>
            <w:tcW w:w="880" w:type="dxa"/>
            <w:vAlign w:val="center"/>
          </w:tcPr>
          <w:p w:rsidR="00DE6D9E" w:rsidRDefault="00CA67C8">
            <w:pPr>
              <w:widowControl/>
              <w:spacing w:line="580" w:lineRule="exact"/>
              <w:jc w:val="center"/>
            </w:pPr>
            <w:r>
              <w:rPr>
                <w:rFonts w:hint="eastAsia"/>
              </w:rPr>
              <w:t>1</w:t>
            </w:r>
          </w:p>
        </w:tc>
        <w:tc>
          <w:tcPr>
            <w:tcW w:w="933" w:type="dxa"/>
            <w:vAlign w:val="center"/>
          </w:tcPr>
          <w:p w:rsidR="00DE6D9E" w:rsidRDefault="00CA67C8">
            <w:pPr>
              <w:widowControl/>
              <w:spacing w:line="580" w:lineRule="exact"/>
              <w:jc w:val="center"/>
            </w:pPr>
            <w:r>
              <w:rPr>
                <w:rFonts w:hint="eastAsia"/>
              </w:rPr>
              <w:t>2</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压缩、制冷</w:t>
            </w:r>
          </w:p>
        </w:tc>
        <w:tc>
          <w:tcPr>
            <w:tcW w:w="880" w:type="dxa"/>
            <w:vAlign w:val="center"/>
          </w:tcPr>
          <w:p w:rsidR="00DE6D9E" w:rsidRDefault="00CA67C8">
            <w:pPr>
              <w:widowControl/>
              <w:spacing w:line="580" w:lineRule="exact"/>
              <w:jc w:val="center"/>
            </w:pPr>
            <w:r>
              <w:rPr>
                <w:rFonts w:hint="eastAsia"/>
              </w:rPr>
              <w:t>1</w:t>
            </w:r>
          </w:p>
        </w:tc>
        <w:tc>
          <w:tcPr>
            <w:tcW w:w="933" w:type="dxa"/>
            <w:vAlign w:val="center"/>
          </w:tcPr>
          <w:p w:rsidR="00DE6D9E" w:rsidRDefault="00CA67C8">
            <w:pPr>
              <w:widowControl/>
              <w:spacing w:line="580" w:lineRule="exact"/>
              <w:jc w:val="center"/>
            </w:pPr>
            <w:r>
              <w:rPr>
                <w:rFonts w:hint="eastAsia"/>
              </w:rPr>
              <w:t>1</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干燥</w:t>
            </w:r>
          </w:p>
        </w:tc>
        <w:tc>
          <w:tcPr>
            <w:tcW w:w="880" w:type="dxa"/>
            <w:vAlign w:val="center"/>
          </w:tcPr>
          <w:p w:rsidR="00DE6D9E" w:rsidRDefault="00CA67C8">
            <w:pPr>
              <w:widowControl/>
              <w:spacing w:line="580" w:lineRule="exact"/>
              <w:jc w:val="center"/>
            </w:pPr>
            <w:r>
              <w:rPr>
                <w:rFonts w:hint="eastAsia"/>
              </w:rPr>
              <w:t>2</w:t>
            </w:r>
          </w:p>
        </w:tc>
        <w:tc>
          <w:tcPr>
            <w:tcW w:w="933" w:type="dxa"/>
            <w:vAlign w:val="center"/>
          </w:tcPr>
          <w:p w:rsidR="00DE6D9E" w:rsidRDefault="00CA67C8">
            <w:pPr>
              <w:widowControl/>
              <w:spacing w:line="580" w:lineRule="exact"/>
              <w:jc w:val="center"/>
            </w:pPr>
            <w:r>
              <w:rPr>
                <w:rFonts w:hint="eastAsia"/>
              </w:rPr>
              <w:t>2</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蒸馏精馏</w:t>
            </w:r>
          </w:p>
        </w:tc>
        <w:tc>
          <w:tcPr>
            <w:tcW w:w="880" w:type="dxa"/>
            <w:vAlign w:val="center"/>
          </w:tcPr>
          <w:p w:rsidR="00DE6D9E" w:rsidRDefault="00CA67C8">
            <w:pPr>
              <w:widowControl/>
              <w:spacing w:line="580" w:lineRule="exact"/>
              <w:jc w:val="center"/>
            </w:pPr>
            <w:r>
              <w:rPr>
                <w:rFonts w:hint="eastAsia"/>
              </w:rPr>
              <w:t>6</w:t>
            </w:r>
          </w:p>
        </w:tc>
        <w:tc>
          <w:tcPr>
            <w:tcW w:w="933" w:type="dxa"/>
            <w:vAlign w:val="center"/>
          </w:tcPr>
          <w:p w:rsidR="00DE6D9E" w:rsidRDefault="00CA67C8">
            <w:pPr>
              <w:widowControl/>
              <w:spacing w:line="580" w:lineRule="exact"/>
              <w:jc w:val="center"/>
            </w:pPr>
            <w:r>
              <w:rPr>
                <w:rFonts w:hint="eastAsia"/>
              </w:rPr>
              <w:t>4</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结晶</w:t>
            </w:r>
          </w:p>
        </w:tc>
        <w:tc>
          <w:tcPr>
            <w:tcW w:w="880" w:type="dxa"/>
            <w:vAlign w:val="center"/>
          </w:tcPr>
          <w:p w:rsidR="00DE6D9E" w:rsidRDefault="00CA67C8">
            <w:pPr>
              <w:widowControl/>
              <w:spacing w:line="580" w:lineRule="exact"/>
              <w:jc w:val="center"/>
            </w:pPr>
            <w:r>
              <w:rPr>
                <w:rFonts w:hint="eastAsia"/>
              </w:rPr>
              <w:t>1</w:t>
            </w:r>
          </w:p>
        </w:tc>
        <w:tc>
          <w:tcPr>
            <w:tcW w:w="933" w:type="dxa"/>
            <w:vAlign w:val="center"/>
          </w:tcPr>
          <w:p w:rsidR="00DE6D9E" w:rsidRDefault="00CA67C8">
            <w:pPr>
              <w:widowControl/>
              <w:spacing w:line="580" w:lineRule="exact"/>
              <w:jc w:val="center"/>
            </w:pPr>
            <w:r>
              <w:rPr>
                <w:rFonts w:hint="eastAsia"/>
              </w:rPr>
              <w:t>1</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吸收</w:t>
            </w:r>
          </w:p>
        </w:tc>
        <w:tc>
          <w:tcPr>
            <w:tcW w:w="880" w:type="dxa"/>
            <w:vAlign w:val="center"/>
          </w:tcPr>
          <w:p w:rsidR="00DE6D9E" w:rsidRDefault="00CA67C8">
            <w:pPr>
              <w:widowControl/>
              <w:spacing w:line="580" w:lineRule="exact"/>
              <w:jc w:val="center"/>
            </w:pPr>
            <w:r>
              <w:rPr>
                <w:rFonts w:hint="eastAsia"/>
              </w:rPr>
              <w:t>5</w:t>
            </w:r>
          </w:p>
        </w:tc>
        <w:tc>
          <w:tcPr>
            <w:tcW w:w="933" w:type="dxa"/>
            <w:vAlign w:val="center"/>
          </w:tcPr>
          <w:p w:rsidR="00DE6D9E" w:rsidRDefault="00CA67C8">
            <w:pPr>
              <w:widowControl/>
              <w:spacing w:line="580" w:lineRule="exact"/>
              <w:jc w:val="center"/>
            </w:pPr>
            <w:r>
              <w:rPr>
                <w:rFonts w:hint="eastAsia"/>
              </w:rPr>
              <w:t>3</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蒸发</w:t>
            </w:r>
          </w:p>
        </w:tc>
        <w:tc>
          <w:tcPr>
            <w:tcW w:w="880" w:type="dxa"/>
            <w:vAlign w:val="center"/>
          </w:tcPr>
          <w:p w:rsidR="00DE6D9E" w:rsidRDefault="00CA67C8">
            <w:pPr>
              <w:widowControl/>
              <w:spacing w:line="580" w:lineRule="exact"/>
              <w:jc w:val="center"/>
            </w:pPr>
            <w:r>
              <w:rPr>
                <w:rFonts w:hint="eastAsia"/>
              </w:rPr>
              <w:t>1</w:t>
            </w:r>
          </w:p>
        </w:tc>
        <w:tc>
          <w:tcPr>
            <w:tcW w:w="933" w:type="dxa"/>
            <w:vAlign w:val="center"/>
          </w:tcPr>
          <w:p w:rsidR="00DE6D9E" w:rsidRDefault="00CA67C8">
            <w:pPr>
              <w:widowControl/>
              <w:spacing w:line="580" w:lineRule="exact"/>
              <w:jc w:val="center"/>
            </w:pPr>
            <w:r>
              <w:rPr>
                <w:rFonts w:hint="eastAsia"/>
              </w:rPr>
              <w:t>1</w:t>
            </w:r>
          </w:p>
        </w:tc>
      </w:tr>
      <w:tr w:rsidR="00DE6D9E">
        <w:trPr>
          <w:jc w:val="center"/>
        </w:trPr>
        <w:tc>
          <w:tcPr>
            <w:tcW w:w="1780" w:type="dxa"/>
            <w:vMerge/>
            <w:vAlign w:val="center"/>
          </w:tcPr>
          <w:p w:rsidR="00DE6D9E" w:rsidRDefault="00DE6D9E">
            <w:pPr>
              <w:widowControl/>
              <w:spacing w:line="580" w:lineRule="exact"/>
              <w:jc w:val="center"/>
            </w:pPr>
          </w:p>
        </w:tc>
        <w:tc>
          <w:tcPr>
            <w:tcW w:w="4380" w:type="dxa"/>
            <w:vAlign w:val="center"/>
          </w:tcPr>
          <w:p w:rsidR="00DE6D9E" w:rsidRDefault="00CA67C8">
            <w:pPr>
              <w:widowControl/>
              <w:spacing w:line="580" w:lineRule="exact"/>
              <w:jc w:val="center"/>
            </w:pPr>
            <w:r>
              <w:rPr>
                <w:rFonts w:hint="eastAsia"/>
              </w:rPr>
              <w:t>萃取</w:t>
            </w:r>
          </w:p>
        </w:tc>
        <w:tc>
          <w:tcPr>
            <w:tcW w:w="880" w:type="dxa"/>
            <w:vAlign w:val="center"/>
          </w:tcPr>
          <w:p w:rsidR="00DE6D9E" w:rsidRDefault="00CA67C8">
            <w:pPr>
              <w:widowControl/>
              <w:spacing w:line="580" w:lineRule="exact"/>
              <w:jc w:val="center"/>
            </w:pPr>
            <w:r>
              <w:rPr>
                <w:rFonts w:hint="eastAsia"/>
              </w:rPr>
              <w:t>1</w:t>
            </w:r>
          </w:p>
        </w:tc>
        <w:tc>
          <w:tcPr>
            <w:tcW w:w="933" w:type="dxa"/>
            <w:vAlign w:val="center"/>
          </w:tcPr>
          <w:p w:rsidR="00DE6D9E" w:rsidRDefault="00CA67C8">
            <w:pPr>
              <w:widowControl/>
              <w:spacing w:line="580" w:lineRule="exact"/>
              <w:jc w:val="center"/>
            </w:pPr>
            <w:r>
              <w:rPr>
                <w:rFonts w:hint="eastAsia"/>
              </w:rPr>
              <w:t>1</w:t>
            </w:r>
          </w:p>
        </w:tc>
      </w:tr>
      <w:tr w:rsidR="00DE6D9E">
        <w:trPr>
          <w:jc w:val="center"/>
        </w:trPr>
        <w:tc>
          <w:tcPr>
            <w:tcW w:w="1780" w:type="dxa"/>
            <w:vAlign w:val="center"/>
          </w:tcPr>
          <w:p w:rsidR="00DE6D9E" w:rsidRDefault="00CA67C8">
            <w:pPr>
              <w:widowControl/>
              <w:spacing w:line="580" w:lineRule="exact"/>
              <w:jc w:val="center"/>
            </w:pPr>
            <w:r>
              <w:rPr>
                <w:rFonts w:hint="eastAsia"/>
              </w:rPr>
              <w:t>催化剂基础知识</w:t>
            </w:r>
          </w:p>
        </w:tc>
        <w:tc>
          <w:tcPr>
            <w:tcW w:w="4380" w:type="dxa"/>
            <w:vAlign w:val="center"/>
          </w:tcPr>
          <w:p w:rsidR="00DE6D9E" w:rsidRDefault="00CA67C8">
            <w:pPr>
              <w:widowControl/>
              <w:spacing w:line="580" w:lineRule="exact"/>
              <w:jc w:val="center"/>
            </w:pPr>
            <w:r>
              <w:rPr>
                <w:rFonts w:hint="eastAsia"/>
              </w:rPr>
              <w:t>催化剂相关基础知识</w:t>
            </w:r>
          </w:p>
        </w:tc>
        <w:tc>
          <w:tcPr>
            <w:tcW w:w="880" w:type="dxa"/>
            <w:vAlign w:val="center"/>
          </w:tcPr>
          <w:p w:rsidR="00DE6D9E" w:rsidRDefault="00CA67C8">
            <w:pPr>
              <w:widowControl/>
              <w:spacing w:line="580" w:lineRule="exact"/>
              <w:jc w:val="center"/>
            </w:pPr>
            <w:r>
              <w:rPr>
                <w:rFonts w:hint="eastAsia"/>
              </w:rPr>
              <w:t>2</w:t>
            </w:r>
          </w:p>
        </w:tc>
        <w:tc>
          <w:tcPr>
            <w:tcW w:w="933" w:type="dxa"/>
            <w:vAlign w:val="center"/>
          </w:tcPr>
          <w:p w:rsidR="00DE6D9E" w:rsidRDefault="00CA67C8">
            <w:pPr>
              <w:widowControl/>
              <w:spacing w:line="580" w:lineRule="exact"/>
              <w:jc w:val="center"/>
            </w:pPr>
            <w:r>
              <w:rPr>
                <w:rFonts w:hint="eastAsia"/>
              </w:rPr>
              <w:t>2</w:t>
            </w:r>
          </w:p>
        </w:tc>
      </w:tr>
      <w:tr w:rsidR="00DE6D9E">
        <w:trPr>
          <w:jc w:val="center"/>
        </w:trPr>
        <w:tc>
          <w:tcPr>
            <w:tcW w:w="1780" w:type="dxa"/>
            <w:vAlign w:val="center"/>
          </w:tcPr>
          <w:p w:rsidR="00DE6D9E" w:rsidRDefault="00CA67C8">
            <w:pPr>
              <w:widowControl/>
              <w:spacing w:line="580" w:lineRule="exact"/>
              <w:jc w:val="center"/>
            </w:pPr>
            <w:r>
              <w:rPr>
                <w:rFonts w:hint="eastAsia"/>
              </w:rPr>
              <w:t>化工工艺</w:t>
            </w:r>
          </w:p>
        </w:tc>
        <w:tc>
          <w:tcPr>
            <w:tcW w:w="4380" w:type="dxa"/>
            <w:vAlign w:val="center"/>
          </w:tcPr>
          <w:p w:rsidR="00DE6D9E" w:rsidRDefault="00CA67C8">
            <w:pPr>
              <w:widowControl/>
              <w:spacing w:line="580" w:lineRule="exact"/>
              <w:jc w:val="center"/>
            </w:pPr>
            <w:r>
              <w:rPr>
                <w:rFonts w:hint="eastAsia"/>
              </w:rPr>
              <w:t>化工生产基础知识、典型化工生产工艺</w:t>
            </w:r>
            <w:r>
              <w:rPr>
                <w:rFonts w:hint="eastAsia"/>
              </w:rPr>
              <w:t xml:space="preserve"> </w:t>
            </w:r>
          </w:p>
        </w:tc>
        <w:tc>
          <w:tcPr>
            <w:tcW w:w="880" w:type="dxa"/>
            <w:vAlign w:val="center"/>
          </w:tcPr>
          <w:p w:rsidR="00DE6D9E" w:rsidRDefault="00CA67C8">
            <w:pPr>
              <w:widowControl/>
              <w:spacing w:line="580" w:lineRule="exact"/>
              <w:jc w:val="center"/>
            </w:pPr>
            <w:r>
              <w:rPr>
                <w:rFonts w:hint="eastAsia"/>
              </w:rPr>
              <w:t>13</w:t>
            </w:r>
          </w:p>
        </w:tc>
        <w:tc>
          <w:tcPr>
            <w:tcW w:w="933" w:type="dxa"/>
            <w:vAlign w:val="center"/>
          </w:tcPr>
          <w:p w:rsidR="00DE6D9E" w:rsidRDefault="00CA67C8">
            <w:pPr>
              <w:widowControl/>
              <w:spacing w:line="580" w:lineRule="exact"/>
              <w:jc w:val="center"/>
            </w:pPr>
            <w:r>
              <w:rPr>
                <w:rFonts w:hint="eastAsia"/>
              </w:rPr>
              <w:t>8</w:t>
            </w:r>
          </w:p>
        </w:tc>
      </w:tr>
      <w:tr w:rsidR="00DE6D9E">
        <w:trPr>
          <w:jc w:val="center"/>
        </w:trPr>
        <w:tc>
          <w:tcPr>
            <w:tcW w:w="1780" w:type="dxa"/>
            <w:vAlign w:val="center"/>
          </w:tcPr>
          <w:p w:rsidR="00DE6D9E" w:rsidRDefault="00CA67C8">
            <w:pPr>
              <w:widowControl/>
              <w:spacing w:line="580" w:lineRule="exact"/>
              <w:jc w:val="center"/>
            </w:pPr>
            <w:r>
              <w:rPr>
                <w:rFonts w:hint="eastAsia"/>
              </w:rPr>
              <w:t>环保和安全技术</w:t>
            </w:r>
          </w:p>
        </w:tc>
        <w:tc>
          <w:tcPr>
            <w:tcW w:w="4380" w:type="dxa"/>
            <w:vAlign w:val="center"/>
          </w:tcPr>
          <w:p w:rsidR="00DE6D9E" w:rsidRDefault="00CA67C8">
            <w:pPr>
              <w:widowControl/>
              <w:spacing w:line="580" w:lineRule="exact"/>
              <w:jc w:val="center"/>
            </w:pPr>
            <w:r>
              <w:rPr>
                <w:rFonts w:hint="eastAsia"/>
              </w:rPr>
              <w:t>“三废”处理与清洁生产、危险源识别、工业生产中常见的安全技术和措施</w:t>
            </w:r>
            <w:r>
              <w:rPr>
                <w:rFonts w:hint="eastAsia"/>
              </w:rPr>
              <w:t xml:space="preserve"> </w:t>
            </w:r>
          </w:p>
        </w:tc>
        <w:tc>
          <w:tcPr>
            <w:tcW w:w="880" w:type="dxa"/>
            <w:vAlign w:val="center"/>
          </w:tcPr>
          <w:p w:rsidR="00DE6D9E" w:rsidRDefault="00CA67C8">
            <w:pPr>
              <w:widowControl/>
              <w:spacing w:line="580" w:lineRule="exact"/>
              <w:jc w:val="center"/>
            </w:pPr>
            <w:r>
              <w:rPr>
                <w:rFonts w:hint="eastAsia"/>
              </w:rPr>
              <w:t>8</w:t>
            </w:r>
          </w:p>
        </w:tc>
        <w:tc>
          <w:tcPr>
            <w:tcW w:w="933" w:type="dxa"/>
            <w:vAlign w:val="center"/>
          </w:tcPr>
          <w:p w:rsidR="00DE6D9E" w:rsidRDefault="00CA67C8">
            <w:pPr>
              <w:widowControl/>
              <w:spacing w:line="580" w:lineRule="exact"/>
              <w:jc w:val="center"/>
            </w:pPr>
            <w:r>
              <w:rPr>
                <w:rFonts w:hint="eastAsia"/>
              </w:rPr>
              <w:t>7</w:t>
            </w:r>
          </w:p>
        </w:tc>
      </w:tr>
      <w:tr w:rsidR="00DE6D9E">
        <w:trPr>
          <w:jc w:val="center"/>
        </w:trPr>
        <w:tc>
          <w:tcPr>
            <w:tcW w:w="6160" w:type="dxa"/>
            <w:gridSpan w:val="2"/>
            <w:vAlign w:val="center"/>
          </w:tcPr>
          <w:p w:rsidR="00DE6D9E" w:rsidRDefault="00CA67C8">
            <w:pPr>
              <w:widowControl/>
              <w:spacing w:line="580" w:lineRule="exact"/>
              <w:jc w:val="center"/>
            </w:pPr>
            <w:r>
              <w:rPr>
                <w:rFonts w:hint="eastAsia"/>
              </w:rPr>
              <w:lastRenderedPageBreak/>
              <w:t>合计</w:t>
            </w:r>
          </w:p>
        </w:tc>
        <w:tc>
          <w:tcPr>
            <w:tcW w:w="880" w:type="dxa"/>
            <w:vAlign w:val="center"/>
          </w:tcPr>
          <w:p w:rsidR="00DE6D9E" w:rsidRDefault="00CA67C8">
            <w:pPr>
              <w:widowControl/>
              <w:spacing w:line="580" w:lineRule="exact"/>
              <w:jc w:val="center"/>
            </w:pPr>
            <w:r>
              <w:rPr>
                <w:rFonts w:hint="eastAsia"/>
              </w:rPr>
              <w:t>80</w:t>
            </w:r>
          </w:p>
        </w:tc>
        <w:tc>
          <w:tcPr>
            <w:tcW w:w="933" w:type="dxa"/>
            <w:vAlign w:val="center"/>
          </w:tcPr>
          <w:p w:rsidR="00DE6D9E" w:rsidRDefault="00CA67C8">
            <w:pPr>
              <w:widowControl/>
              <w:spacing w:line="580" w:lineRule="exact"/>
              <w:jc w:val="center"/>
            </w:pPr>
            <w:r>
              <w:rPr>
                <w:rFonts w:hint="eastAsia"/>
              </w:rPr>
              <w:t>60</w:t>
            </w:r>
          </w:p>
        </w:tc>
      </w:tr>
    </w:tbl>
    <w:p w:rsidR="00DE6D9E" w:rsidRDefault="00CA67C8">
      <w:pPr>
        <w:widowControl/>
        <w:spacing w:line="580" w:lineRule="exact"/>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b/>
          <w:bCs/>
          <w:sz w:val="28"/>
          <w:szCs w:val="28"/>
        </w:rPr>
        <w:t xml:space="preserve"> </w:t>
      </w:r>
      <w:bookmarkStart w:id="5" w:name="_Toc414794700"/>
      <w:bookmarkEnd w:id="5"/>
      <w:r>
        <w:rPr>
          <w:rFonts w:ascii="宋体" w:hAnsi="宋体" w:cs="宋体" w:hint="eastAsia"/>
          <w:b/>
          <w:bCs/>
          <w:sz w:val="28"/>
          <w:szCs w:val="28"/>
        </w:rPr>
        <w:t>（二）化工单元仿真操作</w:t>
      </w:r>
    </w:p>
    <w:p w:rsidR="00DE6D9E" w:rsidRDefault="00CA67C8">
      <w:pPr>
        <w:widowControl/>
        <w:spacing w:line="580" w:lineRule="exact"/>
        <w:ind w:firstLineChars="200" w:firstLine="560"/>
        <w:jc w:val="left"/>
      </w:pPr>
      <w:r>
        <w:rPr>
          <w:rFonts w:ascii="宋体" w:hAnsi="宋体" w:cs="宋体" w:hint="eastAsia"/>
          <w:sz w:val="28"/>
          <w:szCs w:val="28"/>
        </w:rPr>
        <w:t>主要考核典型化学反应、化工单元操作等操作装置的现场操作、中</w:t>
      </w:r>
      <w:proofErr w:type="gramStart"/>
      <w:r>
        <w:rPr>
          <w:rFonts w:ascii="宋体" w:hAnsi="宋体" w:cs="宋体" w:hint="eastAsia"/>
          <w:sz w:val="28"/>
          <w:szCs w:val="28"/>
        </w:rPr>
        <w:t>控操作</w:t>
      </w:r>
      <w:proofErr w:type="gramEnd"/>
      <w:r>
        <w:rPr>
          <w:rFonts w:ascii="宋体" w:hAnsi="宋体" w:cs="宋体" w:hint="eastAsia"/>
          <w:sz w:val="28"/>
          <w:szCs w:val="28"/>
        </w:rPr>
        <w:t>等职业核心技能。选择典型化工单元组合操作进行考核，分别考核化工单元操作设备的冷态开车、正常运行、事故处理、正常停车等四种工况的操作技能，依据操作正确率和完成质量客观评分。</w:t>
      </w:r>
      <w:r>
        <w:rPr>
          <w:rFonts w:ascii="仿宋_GB2312" w:eastAsia="仿宋_GB2312" w:hAnsi="仿宋_GB2312" w:cs="仿宋_GB2312"/>
          <w:color w:val="000000"/>
          <w:kern w:val="0"/>
          <w:sz w:val="28"/>
          <w:szCs w:val="28"/>
          <w:lang w:bidi="ar"/>
        </w:rPr>
        <w:t xml:space="preserve"> </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（三）精馏操作</w:t>
      </w:r>
    </w:p>
    <w:p w:rsidR="00DE6D9E" w:rsidRDefault="00CA67C8">
      <w:pPr>
        <w:widowControl/>
        <w:spacing w:line="580" w:lineRule="exact"/>
        <w:ind w:firstLineChars="200" w:firstLine="560"/>
        <w:jc w:val="left"/>
        <w:rPr>
          <w:rFonts w:ascii="宋体" w:hAnsi="宋体" w:cs="宋体"/>
          <w:sz w:val="28"/>
          <w:szCs w:val="28"/>
        </w:rPr>
      </w:pPr>
      <w:r>
        <w:rPr>
          <w:rFonts w:ascii="宋体" w:hAnsi="宋体" w:cs="宋体" w:hint="eastAsia"/>
          <w:sz w:val="28"/>
          <w:szCs w:val="28"/>
        </w:rPr>
        <w:t>主要考核学生对中试</w:t>
      </w:r>
      <w:proofErr w:type="gramStart"/>
      <w:r>
        <w:rPr>
          <w:rFonts w:ascii="宋体" w:hAnsi="宋体" w:cs="宋体" w:hint="eastAsia"/>
          <w:sz w:val="28"/>
          <w:szCs w:val="28"/>
        </w:rPr>
        <w:t>级典型</w:t>
      </w:r>
      <w:proofErr w:type="gramEnd"/>
      <w:r>
        <w:rPr>
          <w:rFonts w:ascii="宋体" w:hAnsi="宋体" w:cs="宋体" w:hint="eastAsia"/>
          <w:sz w:val="28"/>
          <w:szCs w:val="28"/>
        </w:rPr>
        <w:t>化工单元操作——精馏装置的现场操作与中控操作控制和团队协作等职业能力。考核时，采用中试级精馏装置，以乙醇</w:t>
      </w:r>
      <w:r>
        <w:rPr>
          <w:rFonts w:ascii="宋体" w:hAnsi="宋体" w:cs="宋体"/>
          <w:sz w:val="28"/>
          <w:szCs w:val="28"/>
        </w:rPr>
        <w:t>-</w:t>
      </w:r>
      <w:r>
        <w:rPr>
          <w:rFonts w:ascii="宋体" w:hAnsi="宋体" w:cs="宋体" w:hint="eastAsia"/>
          <w:sz w:val="28"/>
          <w:szCs w:val="28"/>
        </w:rPr>
        <w:t>水溶液为工作介质，要求选手根据规定的操作要求进行操作，包括开车前准备、开车操作、生产运行、停车操作，并按实际工业生产要求考核其所得产品产量、质量、生产消耗、规范操作及安全与文明生产状况。具体考核指标及权重见“成绩评定”之评分标准。</w:t>
      </w:r>
    </w:p>
    <w:p w:rsidR="00DE6D9E" w:rsidRDefault="00CA67C8">
      <w:pPr>
        <w:widowControl/>
        <w:spacing w:line="580" w:lineRule="exact"/>
        <w:ind w:firstLineChars="500" w:firstLine="1200"/>
        <w:jc w:val="left"/>
        <w:rPr>
          <w:rFonts w:ascii="宋体" w:eastAsia="黑体" w:hAnsi="宋体" w:cs="宋体"/>
          <w:sz w:val="28"/>
          <w:szCs w:val="28"/>
        </w:rPr>
      </w:pPr>
      <w:r>
        <w:rPr>
          <w:rFonts w:ascii="黑体" w:eastAsia="黑体" w:hAnsi="宋体" w:cs="黑体"/>
          <w:color w:val="000000"/>
          <w:kern w:val="0"/>
          <w:sz w:val="24"/>
          <w:szCs w:val="24"/>
          <w:lang w:bidi="ar"/>
        </w:rPr>
        <w:t>表</w:t>
      </w:r>
      <w:r>
        <w:rPr>
          <w:rFonts w:eastAsia="黑体" w:hint="eastAsia"/>
          <w:color w:val="000000"/>
          <w:kern w:val="0"/>
          <w:sz w:val="24"/>
          <w:szCs w:val="24"/>
          <w:lang w:bidi="ar"/>
        </w:rPr>
        <w:t>2</w:t>
      </w:r>
      <w:r>
        <w:rPr>
          <w:rFonts w:hint="eastAsia"/>
          <w:color w:val="000000"/>
          <w:kern w:val="0"/>
          <w:sz w:val="24"/>
          <w:szCs w:val="24"/>
          <w:lang w:bidi="ar"/>
        </w:rPr>
        <w:t xml:space="preserve"> </w:t>
      </w:r>
      <w:r>
        <w:rPr>
          <w:color w:val="000000"/>
          <w:kern w:val="0"/>
          <w:sz w:val="24"/>
          <w:szCs w:val="24"/>
          <w:lang w:bidi="ar"/>
        </w:rPr>
        <w:t xml:space="preserve"> 202</w:t>
      </w:r>
      <w:r>
        <w:rPr>
          <w:rFonts w:hint="eastAsia"/>
          <w:color w:val="000000"/>
          <w:kern w:val="0"/>
          <w:sz w:val="24"/>
          <w:szCs w:val="24"/>
          <w:lang w:bidi="ar"/>
        </w:rPr>
        <w:t>5</w:t>
      </w:r>
      <w:r>
        <w:rPr>
          <w:rFonts w:ascii="黑体" w:eastAsia="黑体" w:hAnsi="宋体" w:cs="黑体" w:hint="eastAsia"/>
          <w:color w:val="000000"/>
          <w:kern w:val="0"/>
          <w:sz w:val="24"/>
          <w:szCs w:val="24"/>
          <w:lang w:bidi="ar"/>
        </w:rPr>
        <w:t>年中职组化工生产技术赛项考核内容</w:t>
      </w:r>
    </w:p>
    <w:tbl>
      <w:tblPr>
        <w:tblStyle w:val="ad"/>
        <w:tblW w:w="0" w:type="auto"/>
        <w:tblLook w:val="04A0" w:firstRow="1" w:lastRow="0" w:firstColumn="1" w:lastColumn="0" w:noHBand="0" w:noVBand="1"/>
      </w:tblPr>
      <w:tblGrid>
        <w:gridCol w:w="1063"/>
        <w:gridCol w:w="898"/>
        <w:gridCol w:w="4200"/>
        <w:gridCol w:w="1333"/>
        <w:gridCol w:w="1024"/>
      </w:tblGrid>
      <w:tr w:rsidR="00DE6D9E">
        <w:tc>
          <w:tcPr>
            <w:tcW w:w="1961" w:type="dxa"/>
            <w:gridSpan w:val="2"/>
          </w:tcPr>
          <w:p w:rsidR="00DE6D9E" w:rsidRDefault="00CA67C8">
            <w:pPr>
              <w:widowControl/>
              <w:spacing w:line="580" w:lineRule="exact"/>
              <w:jc w:val="center"/>
              <w:rPr>
                <w:rFonts w:ascii="宋体" w:hAnsi="宋体" w:cs="宋体"/>
              </w:rPr>
            </w:pPr>
            <w:r>
              <w:rPr>
                <w:rFonts w:ascii="宋体" w:hAnsi="宋体" w:cs="宋体" w:hint="eastAsia"/>
                <w:b/>
                <w:bCs/>
                <w:color w:val="000000"/>
                <w:kern w:val="0"/>
                <w:lang w:bidi="ar"/>
              </w:rPr>
              <w:t>模块</w:t>
            </w:r>
          </w:p>
        </w:tc>
        <w:tc>
          <w:tcPr>
            <w:tcW w:w="4200" w:type="dxa"/>
          </w:tcPr>
          <w:p w:rsidR="00DE6D9E" w:rsidRDefault="00CA67C8">
            <w:pPr>
              <w:widowControl/>
              <w:spacing w:line="580" w:lineRule="exact"/>
              <w:jc w:val="center"/>
              <w:rPr>
                <w:rFonts w:ascii="宋体" w:hAnsi="宋体" w:cs="宋体"/>
              </w:rPr>
            </w:pPr>
            <w:r>
              <w:rPr>
                <w:rFonts w:ascii="宋体" w:hAnsi="宋体" w:cs="宋体" w:hint="eastAsia"/>
                <w:b/>
                <w:bCs/>
                <w:color w:val="000000"/>
                <w:kern w:val="0"/>
                <w:lang w:bidi="ar"/>
              </w:rPr>
              <w:t>主要内容</w:t>
            </w:r>
          </w:p>
        </w:tc>
        <w:tc>
          <w:tcPr>
            <w:tcW w:w="1333" w:type="dxa"/>
          </w:tcPr>
          <w:p w:rsidR="00DE6D9E" w:rsidRDefault="00CA67C8">
            <w:pPr>
              <w:widowControl/>
              <w:spacing w:line="580" w:lineRule="exact"/>
              <w:jc w:val="center"/>
              <w:rPr>
                <w:rFonts w:ascii="宋体" w:hAnsi="宋体" w:cs="宋体"/>
              </w:rPr>
            </w:pPr>
            <w:r>
              <w:rPr>
                <w:rFonts w:ascii="宋体" w:hAnsi="宋体" w:cs="宋体" w:hint="eastAsia"/>
                <w:b/>
                <w:bCs/>
                <w:color w:val="000000"/>
                <w:kern w:val="0"/>
                <w:lang w:bidi="ar"/>
              </w:rPr>
              <w:t>比赛时长</w:t>
            </w:r>
          </w:p>
        </w:tc>
        <w:tc>
          <w:tcPr>
            <w:tcW w:w="1024" w:type="dxa"/>
          </w:tcPr>
          <w:p w:rsidR="00DE6D9E" w:rsidRDefault="00CA67C8">
            <w:pPr>
              <w:widowControl/>
              <w:spacing w:line="580" w:lineRule="exact"/>
              <w:jc w:val="center"/>
              <w:rPr>
                <w:rFonts w:ascii="宋体" w:hAnsi="宋体" w:cs="宋体"/>
              </w:rPr>
            </w:pPr>
            <w:r>
              <w:rPr>
                <w:rFonts w:ascii="宋体" w:hAnsi="宋体" w:cs="宋体" w:hint="eastAsia"/>
                <w:b/>
                <w:bCs/>
                <w:color w:val="000000"/>
                <w:kern w:val="0"/>
                <w:lang w:bidi="ar"/>
              </w:rPr>
              <w:t>分值</w:t>
            </w:r>
          </w:p>
        </w:tc>
      </w:tr>
      <w:tr w:rsidR="00DE6D9E">
        <w:tc>
          <w:tcPr>
            <w:tcW w:w="1063" w:type="dxa"/>
            <w:vAlign w:val="center"/>
          </w:tcPr>
          <w:p w:rsidR="00DE6D9E" w:rsidRDefault="00CA67C8">
            <w:pPr>
              <w:widowControl/>
              <w:spacing w:line="580" w:lineRule="exact"/>
              <w:jc w:val="center"/>
              <w:rPr>
                <w:rFonts w:ascii="宋体" w:hAnsi="宋体" w:cs="宋体"/>
              </w:rPr>
            </w:pPr>
            <w:r>
              <w:rPr>
                <w:rFonts w:ascii="宋体" w:hAnsi="宋体" w:cs="宋体" w:hint="eastAsia"/>
                <w:color w:val="000000"/>
                <w:kern w:val="0"/>
                <w:lang w:bidi="ar"/>
              </w:rPr>
              <w:t>模块</w:t>
            </w:r>
            <w:proofErr w:type="gramStart"/>
            <w:r>
              <w:rPr>
                <w:rFonts w:ascii="宋体" w:hAnsi="宋体" w:cs="宋体" w:hint="eastAsia"/>
                <w:color w:val="000000"/>
                <w:kern w:val="0"/>
                <w:lang w:bidi="ar"/>
              </w:rPr>
              <w:t>一</w:t>
            </w:r>
            <w:proofErr w:type="gramEnd"/>
          </w:p>
        </w:tc>
        <w:tc>
          <w:tcPr>
            <w:tcW w:w="898"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化工 </w:t>
            </w:r>
          </w:p>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专业 </w:t>
            </w:r>
          </w:p>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知识</w:t>
            </w:r>
          </w:p>
        </w:tc>
        <w:tc>
          <w:tcPr>
            <w:tcW w:w="4200"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主要考核学生从事化工职业应具备的化学基础知识、化工职业岗位通用知识（化工识图、化工机械与设备、化工仪表与控制）、化工单元操作知识、化工生产基本知识（化学反应与催化、化工工艺）、化工安全与环保技术（安全、消防、环保），以及相应的职业道德、相关法津法</w:t>
            </w:r>
            <w:r>
              <w:rPr>
                <w:rFonts w:ascii="宋体" w:hAnsi="宋体" w:cs="宋体" w:hint="eastAsia"/>
                <w:color w:val="000000"/>
                <w:kern w:val="0"/>
                <w:lang w:bidi="ar"/>
              </w:rPr>
              <w:lastRenderedPageBreak/>
              <w:t xml:space="preserve">规等体现职业素养与职业操守等方面的知识与技能。 </w:t>
            </w:r>
          </w:p>
        </w:tc>
        <w:tc>
          <w:tcPr>
            <w:tcW w:w="1333"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lastRenderedPageBreak/>
              <w:t>60分钟</w:t>
            </w:r>
          </w:p>
        </w:tc>
        <w:tc>
          <w:tcPr>
            <w:tcW w:w="1024"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15% </w:t>
            </w:r>
          </w:p>
        </w:tc>
      </w:tr>
      <w:tr w:rsidR="00DE6D9E">
        <w:tc>
          <w:tcPr>
            <w:tcW w:w="1063" w:type="dxa"/>
            <w:vAlign w:val="center"/>
          </w:tcPr>
          <w:p w:rsidR="00DE6D9E" w:rsidRDefault="00CA67C8">
            <w:pPr>
              <w:widowControl/>
              <w:spacing w:line="580" w:lineRule="exact"/>
              <w:jc w:val="center"/>
              <w:rPr>
                <w:rFonts w:ascii="宋体" w:hAnsi="宋体" w:cs="宋体"/>
              </w:rPr>
            </w:pPr>
            <w:r>
              <w:rPr>
                <w:rFonts w:ascii="宋体" w:hAnsi="宋体" w:cs="宋体" w:hint="eastAsia"/>
                <w:color w:val="000000"/>
                <w:kern w:val="0"/>
                <w:lang w:bidi="ar"/>
              </w:rPr>
              <w:t>模块二</w:t>
            </w:r>
          </w:p>
        </w:tc>
        <w:tc>
          <w:tcPr>
            <w:tcW w:w="898"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化工 </w:t>
            </w:r>
          </w:p>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仿真 </w:t>
            </w:r>
          </w:p>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操作</w:t>
            </w:r>
          </w:p>
        </w:tc>
        <w:tc>
          <w:tcPr>
            <w:tcW w:w="4200"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主要考核典型化学反应设备、化工单元操作装置等的现场操作、中</w:t>
            </w:r>
            <w:proofErr w:type="gramStart"/>
            <w:r>
              <w:rPr>
                <w:rFonts w:ascii="宋体" w:hAnsi="宋体" w:cs="宋体" w:hint="eastAsia"/>
                <w:color w:val="000000"/>
                <w:kern w:val="0"/>
                <w:lang w:bidi="ar"/>
              </w:rPr>
              <w:t>控操作</w:t>
            </w:r>
            <w:proofErr w:type="gramEnd"/>
            <w:r>
              <w:rPr>
                <w:rFonts w:ascii="宋体" w:hAnsi="宋体" w:cs="宋体" w:hint="eastAsia"/>
                <w:color w:val="000000"/>
                <w:kern w:val="0"/>
                <w:lang w:bidi="ar"/>
              </w:rPr>
              <w:t>等。根据考核组合方案，分别考核反应设备、分离设备、动力机械和其他典型装置的冷态开车、正常运行、事故处理、正常停车等四种工况的操作技能。</w:t>
            </w:r>
          </w:p>
        </w:tc>
        <w:tc>
          <w:tcPr>
            <w:tcW w:w="1333"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130分钟 </w:t>
            </w:r>
          </w:p>
        </w:tc>
        <w:tc>
          <w:tcPr>
            <w:tcW w:w="1024"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40% </w:t>
            </w:r>
          </w:p>
        </w:tc>
      </w:tr>
      <w:tr w:rsidR="00DE6D9E">
        <w:tc>
          <w:tcPr>
            <w:tcW w:w="1063" w:type="dxa"/>
            <w:vAlign w:val="center"/>
          </w:tcPr>
          <w:p w:rsidR="00DE6D9E" w:rsidRDefault="00CA67C8">
            <w:pPr>
              <w:widowControl/>
              <w:spacing w:line="580" w:lineRule="exact"/>
              <w:jc w:val="center"/>
              <w:rPr>
                <w:rFonts w:ascii="宋体" w:hAnsi="宋体" w:cs="宋体"/>
              </w:rPr>
            </w:pPr>
            <w:r>
              <w:rPr>
                <w:rFonts w:ascii="宋体" w:hAnsi="宋体" w:cs="宋体" w:hint="eastAsia"/>
                <w:color w:val="000000"/>
                <w:kern w:val="0"/>
                <w:lang w:bidi="ar"/>
              </w:rPr>
              <w:t>模块三</w:t>
            </w:r>
          </w:p>
        </w:tc>
        <w:tc>
          <w:tcPr>
            <w:tcW w:w="898"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精馏 </w:t>
            </w:r>
          </w:p>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操作</w:t>
            </w:r>
          </w:p>
        </w:tc>
        <w:tc>
          <w:tcPr>
            <w:tcW w:w="4200"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采用中试级精馏装置，以乙醇-水溶液为工作介质。主要考核选手对典型单元操作装置的规范操作和工艺优化能力，包括开车前准备、开车操作、生产运行、停车操作、产品取样分析等，并按实际工业生产要求考核其所得产品产量、质量、生产消耗、规范操作及安全与文明生产状况。</w:t>
            </w:r>
          </w:p>
        </w:tc>
        <w:tc>
          <w:tcPr>
            <w:tcW w:w="1333"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100分钟</w:t>
            </w:r>
          </w:p>
        </w:tc>
        <w:tc>
          <w:tcPr>
            <w:tcW w:w="1024" w:type="dxa"/>
          </w:tcPr>
          <w:p w:rsidR="00DE6D9E" w:rsidRDefault="00CA67C8">
            <w:pPr>
              <w:widowControl/>
              <w:spacing w:line="580" w:lineRule="exact"/>
              <w:jc w:val="left"/>
              <w:rPr>
                <w:rFonts w:ascii="宋体" w:hAnsi="宋体" w:cs="宋体"/>
              </w:rPr>
            </w:pPr>
            <w:r>
              <w:rPr>
                <w:rFonts w:ascii="宋体" w:hAnsi="宋体" w:cs="宋体" w:hint="eastAsia"/>
                <w:color w:val="000000"/>
                <w:kern w:val="0"/>
                <w:lang w:bidi="ar"/>
              </w:rPr>
              <w:t xml:space="preserve">45% </w:t>
            </w:r>
          </w:p>
        </w:tc>
      </w:tr>
    </w:tbl>
    <w:p w:rsidR="00DE6D9E" w:rsidRDefault="00DE6D9E">
      <w:pPr>
        <w:widowControl/>
        <w:spacing w:line="580" w:lineRule="exact"/>
        <w:ind w:firstLineChars="200" w:firstLine="560"/>
        <w:jc w:val="left"/>
        <w:rPr>
          <w:rFonts w:ascii="宋体" w:hAnsi="宋体" w:cs="宋体"/>
          <w:sz w:val="28"/>
          <w:szCs w:val="28"/>
        </w:rPr>
      </w:pPr>
    </w:p>
    <w:p w:rsidR="00DE6D9E" w:rsidRDefault="00CA67C8">
      <w:pPr>
        <w:adjustRightInd w:val="0"/>
        <w:spacing w:line="580" w:lineRule="exact"/>
        <w:jc w:val="left"/>
        <w:rPr>
          <w:rFonts w:ascii="宋体" w:hAnsi="宋体" w:cs="宋体"/>
          <w:b/>
          <w:bCs/>
          <w:kern w:val="0"/>
          <w:sz w:val="30"/>
          <w:szCs w:val="30"/>
        </w:rPr>
      </w:pPr>
      <w:r>
        <w:rPr>
          <w:rFonts w:ascii="宋体" w:hAnsi="宋体" w:cs="宋体" w:hint="eastAsia"/>
          <w:b/>
          <w:bCs/>
          <w:kern w:val="0"/>
          <w:sz w:val="30"/>
          <w:szCs w:val="30"/>
        </w:rPr>
        <w:t>四、比赛方式</w:t>
      </w:r>
    </w:p>
    <w:p w:rsidR="00DE6D9E" w:rsidRDefault="00CA67C8">
      <w:pPr>
        <w:widowControl/>
        <w:spacing w:line="580" w:lineRule="exact"/>
        <w:ind w:firstLineChars="150" w:firstLine="420"/>
        <w:jc w:val="left"/>
        <w:rPr>
          <w:rFonts w:ascii="宋体" w:hAnsi="宋体" w:cs="宋体"/>
          <w:sz w:val="28"/>
          <w:szCs w:val="28"/>
        </w:rPr>
      </w:pPr>
      <w:r>
        <w:rPr>
          <w:rFonts w:ascii="宋体" w:hAnsi="宋体" w:cs="宋体" w:hint="eastAsia"/>
          <w:sz w:val="28"/>
          <w:szCs w:val="28"/>
        </w:rPr>
        <w:t>本比赛以院校为单位组队参赛，不得跨校组队，团体记分评奖。每个参赛队由</w:t>
      </w:r>
      <w:r>
        <w:rPr>
          <w:rFonts w:ascii="宋体" w:hAnsi="宋体" w:cs="宋体"/>
          <w:sz w:val="28"/>
          <w:szCs w:val="28"/>
        </w:rPr>
        <w:t>1</w:t>
      </w:r>
      <w:r>
        <w:rPr>
          <w:rFonts w:ascii="宋体" w:hAnsi="宋体" w:cs="宋体" w:hint="eastAsia"/>
          <w:sz w:val="28"/>
          <w:szCs w:val="28"/>
        </w:rPr>
        <w:t>名领队、</w:t>
      </w:r>
      <w:r>
        <w:rPr>
          <w:rFonts w:ascii="宋体" w:hAnsi="宋体" w:cs="宋体"/>
          <w:sz w:val="28"/>
          <w:szCs w:val="28"/>
        </w:rPr>
        <w:t>3</w:t>
      </w:r>
      <w:r>
        <w:rPr>
          <w:rFonts w:ascii="宋体" w:hAnsi="宋体" w:cs="宋体" w:hint="eastAsia"/>
          <w:sz w:val="28"/>
          <w:szCs w:val="28"/>
        </w:rPr>
        <w:t>名选手和</w:t>
      </w:r>
      <w:r>
        <w:rPr>
          <w:rFonts w:ascii="宋体" w:hAnsi="宋体" w:cs="宋体"/>
          <w:sz w:val="28"/>
          <w:szCs w:val="28"/>
        </w:rPr>
        <w:t>2</w:t>
      </w:r>
      <w:r>
        <w:rPr>
          <w:rFonts w:ascii="宋体" w:hAnsi="宋体" w:cs="宋体" w:hint="eastAsia"/>
          <w:sz w:val="28"/>
          <w:szCs w:val="28"/>
        </w:rPr>
        <w:t xml:space="preserve">名指导教师组成，指导教师须为本校专兼职教师。参赛选手须为中等职业学校全日制在籍学生，五年制高职学生报名参赛的，须为一至三年级（含三年级）的学生。凡在往届本组别本赛项中获一等奖的选手，不得再报名参赛。 </w:t>
      </w:r>
    </w:p>
    <w:p w:rsidR="00DE6D9E" w:rsidRDefault="00CA67C8">
      <w:pPr>
        <w:widowControl/>
        <w:spacing w:line="580" w:lineRule="exact"/>
        <w:ind w:firstLineChars="150" w:firstLine="420"/>
        <w:jc w:val="left"/>
        <w:rPr>
          <w:rFonts w:ascii="宋体" w:hAnsi="宋体" w:cs="宋体"/>
          <w:sz w:val="28"/>
          <w:szCs w:val="28"/>
        </w:rPr>
      </w:pPr>
      <w:r>
        <w:rPr>
          <w:rFonts w:ascii="宋体" w:hAnsi="宋体" w:cs="宋体" w:hint="eastAsia"/>
          <w:sz w:val="28"/>
          <w:szCs w:val="28"/>
        </w:rPr>
        <w:lastRenderedPageBreak/>
        <w:t xml:space="preserve">比赛形式采用线下比赛方式。比赛时，化工专业知识考核、化工单元仿真操作为个人项目，精馏操作为集体项目。各参赛队的参赛日程由赛前抽签决定。 </w:t>
      </w:r>
    </w:p>
    <w:p w:rsidR="00DE6D9E" w:rsidRDefault="00CA67C8">
      <w:pPr>
        <w:widowControl/>
        <w:spacing w:line="580" w:lineRule="exact"/>
        <w:jc w:val="left"/>
        <w:rPr>
          <w:rFonts w:ascii="宋体" w:hAnsi="宋体" w:cs="宋体"/>
          <w:kern w:val="0"/>
          <w:sz w:val="24"/>
          <w:szCs w:val="24"/>
        </w:rPr>
      </w:pPr>
      <w:r>
        <w:rPr>
          <w:rFonts w:ascii="宋体" w:hAnsi="宋体" w:cs="宋体" w:hint="eastAsia"/>
          <w:b/>
          <w:bCs/>
          <w:kern w:val="0"/>
          <w:sz w:val="30"/>
          <w:szCs w:val="30"/>
        </w:rPr>
        <w:t xml:space="preserve">五、比赛流程 </w:t>
      </w:r>
    </w:p>
    <w:p w:rsidR="00DE6D9E" w:rsidRDefault="00CA67C8">
      <w:pPr>
        <w:widowControl/>
        <w:spacing w:line="580" w:lineRule="exact"/>
        <w:ind w:firstLineChars="200" w:firstLine="562"/>
        <w:jc w:val="left"/>
        <w:rPr>
          <w:rFonts w:ascii="宋体" w:hAnsi="宋体" w:cs="宋体"/>
          <w:b/>
          <w:bCs/>
          <w:kern w:val="0"/>
          <w:sz w:val="24"/>
          <w:szCs w:val="24"/>
        </w:rPr>
      </w:pPr>
      <w:r>
        <w:rPr>
          <w:rFonts w:ascii="宋体" w:hAnsi="宋体" w:cs="宋体" w:hint="eastAsia"/>
          <w:b/>
          <w:bCs/>
          <w:kern w:val="0"/>
          <w:sz w:val="28"/>
          <w:szCs w:val="28"/>
        </w:rPr>
        <w:t xml:space="preserve">（一）比赛流程 </w:t>
      </w:r>
    </w:p>
    <w:p w:rsidR="00DE6D9E" w:rsidRDefault="00CA67C8">
      <w:pPr>
        <w:widowControl/>
        <w:spacing w:line="580" w:lineRule="exact"/>
        <w:ind w:firstLineChars="200" w:firstLine="560"/>
        <w:jc w:val="left"/>
        <w:rPr>
          <w:rFonts w:ascii="宋体" w:hAnsi="宋体" w:cs="宋体"/>
          <w:kern w:val="0"/>
          <w:sz w:val="24"/>
          <w:szCs w:val="24"/>
        </w:rPr>
      </w:pPr>
      <w:r>
        <w:rPr>
          <w:rFonts w:ascii="宋体" w:hAnsi="宋体" w:cs="宋体" w:hint="eastAsia"/>
          <w:kern w:val="0"/>
          <w:sz w:val="28"/>
          <w:szCs w:val="28"/>
        </w:rPr>
        <w:t>比赛时间安排2天，赛前报到、裁判培训半天。具体流程为：裁判报到、裁判会议、现场培训；参赛队报到、领队会议、选手熟悉现场；项目比赛；技术点评与成绩公布（</w:t>
      </w:r>
      <w:proofErr w:type="gramStart"/>
      <w:r>
        <w:rPr>
          <w:rFonts w:ascii="宋体" w:hAnsi="宋体" w:cs="宋体" w:hint="eastAsia"/>
          <w:kern w:val="0"/>
          <w:sz w:val="28"/>
          <w:szCs w:val="28"/>
        </w:rPr>
        <w:t>闭赛式</w:t>
      </w:r>
      <w:proofErr w:type="gramEnd"/>
      <w:r>
        <w:rPr>
          <w:rFonts w:ascii="宋体" w:hAnsi="宋体" w:cs="宋体" w:hint="eastAsia"/>
          <w:kern w:val="0"/>
          <w:sz w:val="28"/>
          <w:szCs w:val="28"/>
        </w:rPr>
        <w:t xml:space="preserve">）。 </w:t>
      </w:r>
    </w:p>
    <w:p w:rsidR="00DE6D9E" w:rsidRDefault="00CA67C8">
      <w:pPr>
        <w:widowControl/>
        <w:spacing w:line="580" w:lineRule="exact"/>
        <w:ind w:firstLineChars="200" w:firstLine="560"/>
        <w:jc w:val="left"/>
        <w:rPr>
          <w:rFonts w:ascii="宋体" w:hAnsi="宋体" w:cs="宋体"/>
          <w:kern w:val="0"/>
          <w:sz w:val="24"/>
          <w:szCs w:val="24"/>
        </w:rPr>
      </w:pPr>
      <w:r>
        <w:rPr>
          <w:rFonts w:ascii="宋体" w:hAnsi="宋体" w:cs="宋体" w:hint="eastAsia"/>
          <w:kern w:val="0"/>
          <w:sz w:val="28"/>
          <w:szCs w:val="28"/>
        </w:rPr>
        <w:t>各参赛队的参赛日程及比赛顺序由赛前抽签决定。比赛流程安排</w:t>
      </w:r>
    </w:p>
    <w:p w:rsidR="00DE6D9E" w:rsidRDefault="00CA67C8">
      <w:pPr>
        <w:adjustRightInd w:val="0"/>
        <w:snapToGrid w:val="0"/>
        <w:spacing w:line="580" w:lineRule="exact"/>
        <w:jc w:val="left"/>
        <w:outlineLvl w:val="0"/>
        <w:rPr>
          <w:rFonts w:ascii="宋体" w:hAnsi="宋体" w:cs="宋体"/>
          <w:kern w:val="0"/>
          <w:sz w:val="28"/>
          <w:szCs w:val="28"/>
        </w:rPr>
      </w:pPr>
      <w:r>
        <w:rPr>
          <w:rFonts w:ascii="宋体" w:hAnsi="宋体" w:cs="宋体" w:hint="eastAsia"/>
          <w:kern w:val="0"/>
          <w:sz w:val="28"/>
          <w:szCs w:val="28"/>
        </w:rPr>
        <w:t>表如表3所示。具体比赛进程见表4。</w:t>
      </w:r>
    </w:p>
    <w:p w:rsidR="00DE6D9E" w:rsidRDefault="00CA67C8">
      <w:pPr>
        <w:widowControl/>
        <w:spacing w:line="580" w:lineRule="exact"/>
        <w:ind w:firstLineChars="1200" w:firstLine="2880"/>
        <w:jc w:val="left"/>
      </w:pPr>
      <w:r>
        <w:rPr>
          <w:rFonts w:ascii="黑体" w:eastAsia="黑体" w:hAnsi="宋体" w:cs="黑体"/>
          <w:color w:val="000000"/>
          <w:kern w:val="0"/>
          <w:sz w:val="24"/>
          <w:szCs w:val="24"/>
          <w:lang w:bidi="ar"/>
        </w:rPr>
        <w:t>表</w:t>
      </w:r>
      <w:r>
        <w:rPr>
          <w:rFonts w:ascii="黑体" w:eastAsia="黑体" w:hAnsi="宋体" w:cs="黑体" w:hint="eastAsia"/>
          <w:color w:val="000000"/>
          <w:kern w:val="0"/>
          <w:sz w:val="24"/>
          <w:szCs w:val="24"/>
          <w:lang w:bidi="ar"/>
        </w:rPr>
        <w:t xml:space="preserve">3 </w:t>
      </w:r>
      <w:r>
        <w:rPr>
          <w:rFonts w:ascii="黑体" w:eastAsia="黑体" w:hAnsi="宋体" w:cs="黑体"/>
          <w:color w:val="000000"/>
          <w:kern w:val="0"/>
          <w:sz w:val="24"/>
          <w:szCs w:val="24"/>
          <w:lang w:bidi="ar"/>
        </w:rPr>
        <w:t xml:space="preserve"> </w:t>
      </w:r>
      <w:r>
        <w:rPr>
          <w:rFonts w:ascii="黑体" w:eastAsia="黑体" w:hAnsi="宋体" w:cs="黑体" w:hint="eastAsia"/>
          <w:color w:val="000000"/>
          <w:kern w:val="0"/>
          <w:sz w:val="24"/>
          <w:szCs w:val="24"/>
          <w:lang w:bidi="ar"/>
        </w:rPr>
        <w:t>比赛日程具体安排</w:t>
      </w:r>
    </w:p>
    <w:tbl>
      <w:tblPr>
        <w:tblStyle w:val="ad"/>
        <w:tblW w:w="8829" w:type="dxa"/>
        <w:jc w:val="center"/>
        <w:tblLook w:val="04A0" w:firstRow="1" w:lastRow="0" w:firstColumn="1" w:lastColumn="0" w:noHBand="0" w:noVBand="1"/>
      </w:tblPr>
      <w:tblGrid>
        <w:gridCol w:w="2718"/>
        <w:gridCol w:w="4851"/>
        <w:gridCol w:w="1260"/>
      </w:tblGrid>
      <w:tr w:rsidR="00DE6D9E">
        <w:trPr>
          <w:jc w:val="center"/>
        </w:trPr>
        <w:tc>
          <w:tcPr>
            <w:tcW w:w="2718"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日期</w:t>
            </w: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项目</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负责部门</w:t>
            </w:r>
          </w:p>
        </w:tc>
      </w:tr>
      <w:tr w:rsidR="00DE6D9E">
        <w:trPr>
          <w:jc w:val="center"/>
        </w:trPr>
        <w:tc>
          <w:tcPr>
            <w:tcW w:w="2718" w:type="dxa"/>
            <w:vMerge w:val="restart"/>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第一天（12:00前）</w:t>
            </w: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裁判员、参赛代表队报到，领取比赛资料</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接待组</w:t>
            </w:r>
          </w:p>
        </w:tc>
      </w:tr>
      <w:tr w:rsidR="00DE6D9E">
        <w:trPr>
          <w:jc w:val="center"/>
        </w:trPr>
        <w:tc>
          <w:tcPr>
            <w:tcW w:w="2718" w:type="dxa"/>
            <w:vMerge/>
          </w:tcPr>
          <w:p w:rsidR="00DE6D9E" w:rsidRDefault="00DE6D9E">
            <w:pPr>
              <w:widowControl/>
              <w:spacing w:line="580" w:lineRule="exact"/>
              <w:jc w:val="center"/>
              <w:rPr>
                <w:rFonts w:ascii="宋体" w:hAnsi="宋体" w:cs="宋体"/>
                <w:kern w:val="0"/>
              </w:rPr>
            </w:pP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裁判员培训会议，分项目集中培训，熟悉比赛装置</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接待组</w:t>
            </w:r>
          </w:p>
        </w:tc>
      </w:tr>
      <w:tr w:rsidR="00DE6D9E">
        <w:trPr>
          <w:jc w:val="center"/>
        </w:trPr>
        <w:tc>
          <w:tcPr>
            <w:tcW w:w="2718" w:type="dxa"/>
            <w:vMerge w:val="restart"/>
          </w:tcPr>
          <w:p w:rsidR="00DE6D9E" w:rsidRDefault="00CA67C8">
            <w:pPr>
              <w:widowControl/>
              <w:spacing w:line="580" w:lineRule="exact"/>
              <w:jc w:val="center"/>
              <w:rPr>
                <w:rFonts w:ascii="宋体" w:hAnsi="宋体" w:cs="宋体"/>
                <w:kern w:val="0"/>
              </w:rPr>
            </w:pPr>
            <w:r>
              <w:rPr>
                <w:rFonts w:ascii="宋体" w:hAnsi="宋体" w:cs="宋体" w:hint="eastAsia"/>
                <w:kern w:val="0"/>
              </w:rPr>
              <w:t>第一天下午（13:</w:t>
            </w:r>
            <w:r>
              <w:rPr>
                <w:rFonts w:ascii="宋体" w:hAnsi="宋体" w:cs="宋体"/>
                <w:kern w:val="0"/>
              </w:rPr>
              <w:t>3</w:t>
            </w:r>
            <w:r>
              <w:rPr>
                <w:rFonts w:ascii="宋体" w:hAnsi="宋体" w:cs="宋体" w:hint="eastAsia"/>
                <w:kern w:val="0"/>
              </w:rPr>
              <w:t>0-15:00）</w:t>
            </w: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参赛代表队领队会议</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接待组</w:t>
            </w:r>
          </w:p>
        </w:tc>
      </w:tr>
      <w:tr w:rsidR="00DE6D9E">
        <w:trPr>
          <w:trHeight w:val="375"/>
          <w:jc w:val="center"/>
        </w:trPr>
        <w:tc>
          <w:tcPr>
            <w:tcW w:w="2718" w:type="dxa"/>
            <w:vMerge/>
          </w:tcPr>
          <w:p w:rsidR="00DE6D9E" w:rsidRDefault="00DE6D9E">
            <w:pPr>
              <w:widowControl/>
              <w:spacing w:line="580" w:lineRule="exact"/>
              <w:jc w:val="center"/>
              <w:rPr>
                <w:rFonts w:ascii="宋体" w:hAnsi="宋体" w:cs="宋体"/>
                <w:kern w:val="0"/>
              </w:rPr>
            </w:pP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参赛代表队熟悉比赛场地</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接待组</w:t>
            </w:r>
          </w:p>
        </w:tc>
      </w:tr>
      <w:tr w:rsidR="00DE6D9E">
        <w:trPr>
          <w:trHeight w:val="375"/>
          <w:jc w:val="center"/>
        </w:trPr>
        <w:tc>
          <w:tcPr>
            <w:tcW w:w="2718" w:type="dxa"/>
          </w:tcPr>
          <w:p w:rsidR="00DE6D9E" w:rsidRDefault="00CA67C8">
            <w:pPr>
              <w:widowControl/>
              <w:spacing w:line="580" w:lineRule="exact"/>
              <w:jc w:val="center"/>
              <w:rPr>
                <w:rFonts w:ascii="宋体" w:hAnsi="宋体" w:cs="宋体"/>
                <w:kern w:val="0"/>
              </w:rPr>
            </w:pPr>
            <w:r>
              <w:rPr>
                <w:rFonts w:ascii="宋体" w:hAnsi="宋体" w:cs="宋体" w:hint="eastAsia"/>
                <w:kern w:val="0"/>
              </w:rPr>
              <w:t>第一天下午（15:00-17:10）</w:t>
            </w: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化工仿真操作考核</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技术组</w:t>
            </w:r>
          </w:p>
        </w:tc>
      </w:tr>
      <w:tr w:rsidR="00DE6D9E">
        <w:trPr>
          <w:trHeight w:val="375"/>
          <w:jc w:val="center"/>
        </w:trPr>
        <w:tc>
          <w:tcPr>
            <w:tcW w:w="2718" w:type="dxa"/>
          </w:tcPr>
          <w:p w:rsidR="00DE6D9E" w:rsidRDefault="00CA67C8">
            <w:pPr>
              <w:widowControl/>
              <w:spacing w:line="580" w:lineRule="exact"/>
              <w:jc w:val="center"/>
              <w:rPr>
                <w:rFonts w:ascii="宋体" w:hAnsi="宋体" w:cs="宋体"/>
                <w:kern w:val="0"/>
              </w:rPr>
            </w:pPr>
            <w:r>
              <w:rPr>
                <w:rFonts w:ascii="宋体" w:hAnsi="宋体" w:cs="宋体" w:hint="eastAsia"/>
                <w:kern w:val="0"/>
              </w:rPr>
              <w:t>第一天晚上（18:30-19:30）</w:t>
            </w: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专业知识考核</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技术组</w:t>
            </w:r>
          </w:p>
        </w:tc>
      </w:tr>
      <w:tr w:rsidR="00DE6D9E">
        <w:trPr>
          <w:jc w:val="center"/>
        </w:trPr>
        <w:tc>
          <w:tcPr>
            <w:tcW w:w="2718" w:type="dxa"/>
          </w:tcPr>
          <w:p w:rsidR="00DE6D9E" w:rsidRDefault="00CA67C8">
            <w:pPr>
              <w:widowControl/>
              <w:spacing w:line="580" w:lineRule="exact"/>
              <w:jc w:val="center"/>
              <w:rPr>
                <w:rFonts w:ascii="宋体" w:hAnsi="宋体" w:cs="宋体"/>
                <w:kern w:val="0"/>
              </w:rPr>
            </w:pPr>
            <w:r>
              <w:rPr>
                <w:rFonts w:ascii="宋体" w:hAnsi="宋体" w:cs="宋体" w:hint="eastAsia"/>
                <w:kern w:val="0"/>
              </w:rPr>
              <w:t>第二天</w:t>
            </w: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精馏操作考核</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技术组</w:t>
            </w:r>
          </w:p>
        </w:tc>
      </w:tr>
      <w:tr w:rsidR="00DE6D9E">
        <w:trPr>
          <w:jc w:val="center"/>
        </w:trPr>
        <w:tc>
          <w:tcPr>
            <w:tcW w:w="2718" w:type="dxa"/>
          </w:tcPr>
          <w:p w:rsidR="00DE6D9E" w:rsidRDefault="00CA67C8">
            <w:pPr>
              <w:widowControl/>
              <w:spacing w:line="580" w:lineRule="exact"/>
              <w:jc w:val="center"/>
              <w:rPr>
                <w:rFonts w:ascii="宋体" w:hAnsi="宋体" w:cs="宋体"/>
                <w:kern w:val="0"/>
              </w:rPr>
            </w:pPr>
            <w:r>
              <w:rPr>
                <w:rFonts w:ascii="宋体" w:hAnsi="宋体" w:cs="宋体" w:hint="eastAsia"/>
                <w:kern w:val="0"/>
              </w:rPr>
              <w:lastRenderedPageBreak/>
              <w:t>第二天晚上</w:t>
            </w:r>
          </w:p>
        </w:tc>
        <w:tc>
          <w:tcPr>
            <w:tcW w:w="4851"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比赛技术点评</w:t>
            </w:r>
            <w:proofErr w:type="gramStart"/>
            <w:r>
              <w:rPr>
                <w:rFonts w:ascii="宋体" w:hAnsi="宋体" w:cs="宋体" w:hint="eastAsia"/>
                <w:kern w:val="0"/>
              </w:rPr>
              <w:t>及闭赛式</w:t>
            </w:r>
            <w:proofErr w:type="gramEnd"/>
            <w:r>
              <w:rPr>
                <w:rFonts w:ascii="宋体" w:hAnsi="宋体" w:cs="宋体" w:hint="eastAsia"/>
                <w:kern w:val="0"/>
              </w:rPr>
              <w:t>（主裁判、领队、指导教师与选手参加）</w:t>
            </w:r>
          </w:p>
        </w:tc>
        <w:tc>
          <w:tcPr>
            <w:tcW w:w="1260" w:type="dxa"/>
          </w:tcPr>
          <w:p w:rsidR="00DE6D9E" w:rsidRDefault="00CA67C8">
            <w:pPr>
              <w:widowControl/>
              <w:spacing w:line="580" w:lineRule="exact"/>
              <w:jc w:val="center"/>
              <w:rPr>
                <w:rFonts w:ascii="宋体" w:hAnsi="宋体" w:cs="宋体"/>
                <w:kern w:val="0"/>
              </w:rPr>
            </w:pPr>
            <w:r>
              <w:rPr>
                <w:rFonts w:ascii="宋体" w:hAnsi="宋体" w:cs="宋体" w:hint="eastAsia"/>
                <w:kern w:val="0"/>
              </w:rPr>
              <w:t>技术组</w:t>
            </w:r>
          </w:p>
        </w:tc>
      </w:tr>
    </w:tbl>
    <w:p w:rsidR="00DE6D9E" w:rsidRDefault="00DE6D9E">
      <w:pPr>
        <w:widowControl/>
        <w:spacing w:line="580" w:lineRule="exact"/>
        <w:ind w:firstLineChars="1200" w:firstLine="2880"/>
        <w:jc w:val="left"/>
        <w:rPr>
          <w:rFonts w:ascii="黑体" w:eastAsia="黑体" w:hAnsi="宋体" w:cs="黑体"/>
          <w:color w:val="000000"/>
          <w:kern w:val="0"/>
          <w:sz w:val="24"/>
          <w:szCs w:val="24"/>
          <w:lang w:bidi="ar"/>
        </w:rPr>
      </w:pPr>
    </w:p>
    <w:p w:rsidR="00DE6D9E" w:rsidRDefault="00CA67C8">
      <w:pPr>
        <w:widowControl/>
        <w:spacing w:line="580" w:lineRule="exact"/>
        <w:ind w:firstLineChars="900" w:firstLine="2160"/>
        <w:jc w:val="left"/>
        <w:rPr>
          <w:rFonts w:ascii="黑体" w:eastAsia="黑体" w:hAnsi="宋体" w:cs="黑体"/>
          <w:color w:val="000000"/>
          <w:kern w:val="0"/>
          <w:sz w:val="24"/>
          <w:szCs w:val="24"/>
          <w:lang w:bidi="ar"/>
        </w:rPr>
      </w:pPr>
      <w:r>
        <w:rPr>
          <w:rFonts w:ascii="黑体" w:eastAsia="黑体" w:hAnsi="宋体" w:cs="黑体" w:hint="eastAsia"/>
          <w:color w:val="000000"/>
          <w:kern w:val="0"/>
          <w:sz w:val="24"/>
          <w:szCs w:val="24"/>
          <w:lang w:bidi="ar"/>
        </w:rPr>
        <w:t>表4 比赛进程安排表（以8支参赛队计）</w:t>
      </w:r>
    </w:p>
    <w:tbl>
      <w:tblPr>
        <w:tblStyle w:val="ad"/>
        <w:tblW w:w="8839" w:type="dxa"/>
        <w:jc w:val="center"/>
        <w:tblLook w:val="04A0" w:firstRow="1" w:lastRow="0" w:firstColumn="1" w:lastColumn="0" w:noHBand="0" w:noVBand="1"/>
      </w:tblPr>
      <w:tblGrid>
        <w:gridCol w:w="1747"/>
        <w:gridCol w:w="2293"/>
        <w:gridCol w:w="1933"/>
        <w:gridCol w:w="1303"/>
        <w:gridCol w:w="1563"/>
      </w:tblGrid>
      <w:tr w:rsidR="00DE6D9E">
        <w:trPr>
          <w:jc w:val="center"/>
        </w:trPr>
        <w:tc>
          <w:tcPr>
            <w:tcW w:w="4040" w:type="dxa"/>
            <w:gridSpan w:val="2"/>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比赛日期及时间</w:t>
            </w:r>
          </w:p>
        </w:tc>
        <w:tc>
          <w:tcPr>
            <w:tcW w:w="193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比赛项目</w:t>
            </w:r>
          </w:p>
        </w:tc>
        <w:tc>
          <w:tcPr>
            <w:tcW w:w="130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参赛人员</w:t>
            </w:r>
          </w:p>
        </w:tc>
        <w:tc>
          <w:tcPr>
            <w:tcW w:w="156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地点</w:t>
            </w:r>
          </w:p>
        </w:tc>
      </w:tr>
      <w:tr w:rsidR="00DE6D9E">
        <w:trPr>
          <w:jc w:val="center"/>
        </w:trPr>
        <w:tc>
          <w:tcPr>
            <w:tcW w:w="1747"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第一天下午</w:t>
            </w:r>
          </w:p>
        </w:tc>
        <w:tc>
          <w:tcPr>
            <w:tcW w:w="229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15:00-17:10</w:t>
            </w:r>
          </w:p>
        </w:tc>
        <w:tc>
          <w:tcPr>
            <w:tcW w:w="193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化工仿真操作考核</w:t>
            </w:r>
          </w:p>
        </w:tc>
        <w:tc>
          <w:tcPr>
            <w:tcW w:w="130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全体人员</w:t>
            </w:r>
          </w:p>
        </w:tc>
        <w:tc>
          <w:tcPr>
            <w:tcW w:w="156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仿真考核机房</w:t>
            </w:r>
          </w:p>
        </w:tc>
      </w:tr>
      <w:tr w:rsidR="00DE6D9E">
        <w:trPr>
          <w:jc w:val="center"/>
        </w:trPr>
        <w:tc>
          <w:tcPr>
            <w:tcW w:w="1747"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第一天晚上</w:t>
            </w:r>
          </w:p>
        </w:tc>
        <w:tc>
          <w:tcPr>
            <w:tcW w:w="229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18:30-19:30</w:t>
            </w:r>
          </w:p>
        </w:tc>
        <w:tc>
          <w:tcPr>
            <w:tcW w:w="193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专业知识考核</w:t>
            </w:r>
          </w:p>
        </w:tc>
        <w:tc>
          <w:tcPr>
            <w:tcW w:w="130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全体人员</w:t>
            </w:r>
          </w:p>
        </w:tc>
        <w:tc>
          <w:tcPr>
            <w:tcW w:w="156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仿真考核机房</w:t>
            </w:r>
          </w:p>
        </w:tc>
      </w:tr>
      <w:tr w:rsidR="00DE6D9E">
        <w:trPr>
          <w:trHeight w:val="594"/>
          <w:jc w:val="center"/>
        </w:trPr>
        <w:tc>
          <w:tcPr>
            <w:tcW w:w="1747" w:type="dxa"/>
            <w:vMerge w:val="restart"/>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第二天上午</w:t>
            </w:r>
          </w:p>
        </w:tc>
        <w:tc>
          <w:tcPr>
            <w:tcW w:w="229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8:00-9:40（第一批）</w:t>
            </w:r>
          </w:p>
        </w:tc>
        <w:tc>
          <w:tcPr>
            <w:tcW w:w="193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精馏操作考核</w:t>
            </w:r>
          </w:p>
        </w:tc>
        <w:tc>
          <w:tcPr>
            <w:tcW w:w="1303" w:type="dxa"/>
            <w:vMerge w:val="restart"/>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每场2支参赛队（抽签决定）</w:t>
            </w:r>
          </w:p>
        </w:tc>
        <w:tc>
          <w:tcPr>
            <w:tcW w:w="1563" w:type="dxa"/>
            <w:vMerge w:val="restart"/>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精馏操作考核现场</w:t>
            </w:r>
          </w:p>
        </w:tc>
      </w:tr>
      <w:tr w:rsidR="00DE6D9E">
        <w:trPr>
          <w:trHeight w:val="644"/>
          <w:jc w:val="center"/>
        </w:trPr>
        <w:tc>
          <w:tcPr>
            <w:tcW w:w="1747" w:type="dxa"/>
            <w:vMerge/>
            <w:vAlign w:val="center"/>
          </w:tcPr>
          <w:p w:rsidR="00DE6D9E" w:rsidRDefault="00DE6D9E">
            <w:pPr>
              <w:widowControl/>
              <w:spacing w:line="580" w:lineRule="exact"/>
              <w:jc w:val="center"/>
              <w:rPr>
                <w:rFonts w:ascii="宋体" w:hAnsi="宋体" w:cs="宋体"/>
                <w:kern w:val="0"/>
              </w:rPr>
            </w:pPr>
          </w:p>
        </w:tc>
        <w:tc>
          <w:tcPr>
            <w:tcW w:w="229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10:40-12:20（第二批）</w:t>
            </w:r>
          </w:p>
        </w:tc>
        <w:tc>
          <w:tcPr>
            <w:tcW w:w="193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精馏操作考核</w:t>
            </w:r>
          </w:p>
        </w:tc>
        <w:tc>
          <w:tcPr>
            <w:tcW w:w="1303" w:type="dxa"/>
            <w:vMerge/>
            <w:vAlign w:val="center"/>
          </w:tcPr>
          <w:p w:rsidR="00DE6D9E" w:rsidRDefault="00DE6D9E">
            <w:pPr>
              <w:widowControl/>
              <w:spacing w:line="580" w:lineRule="exact"/>
              <w:jc w:val="center"/>
              <w:rPr>
                <w:rFonts w:ascii="宋体" w:hAnsi="宋体" w:cs="宋体"/>
                <w:kern w:val="0"/>
              </w:rPr>
            </w:pPr>
          </w:p>
        </w:tc>
        <w:tc>
          <w:tcPr>
            <w:tcW w:w="1563" w:type="dxa"/>
            <w:vMerge/>
            <w:vAlign w:val="center"/>
          </w:tcPr>
          <w:p w:rsidR="00DE6D9E" w:rsidRDefault="00DE6D9E">
            <w:pPr>
              <w:widowControl/>
              <w:spacing w:line="580" w:lineRule="exact"/>
              <w:jc w:val="center"/>
              <w:rPr>
                <w:rFonts w:ascii="宋体" w:hAnsi="宋体" w:cs="宋体"/>
                <w:kern w:val="0"/>
              </w:rPr>
            </w:pPr>
          </w:p>
        </w:tc>
      </w:tr>
      <w:tr w:rsidR="00DE6D9E">
        <w:trPr>
          <w:trHeight w:val="603"/>
          <w:jc w:val="center"/>
        </w:trPr>
        <w:tc>
          <w:tcPr>
            <w:tcW w:w="1747" w:type="dxa"/>
            <w:vMerge w:val="restart"/>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第二天下午</w:t>
            </w:r>
          </w:p>
        </w:tc>
        <w:tc>
          <w:tcPr>
            <w:tcW w:w="229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13:20-15:00（第三批）</w:t>
            </w:r>
          </w:p>
        </w:tc>
        <w:tc>
          <w:tcPr>
            <w:tcW w:w="193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精馏操作考核</w:t>
            </w:r>
          </w:p>
        </w:tc>
        <w:tc>
          <w:tcPr>
            <w:tcW w:w="1303" w:type="dxa"/>
            <w:vMerge/>
            <w:vAlign w:val="center"/>
          </w:tcPr>
          <w:p w:rsidR="00DE6D9E" w:rsidRDefault="00DE6D9E">
            <w:pPr>
              <w:widowControl/>
              <w:spacing w:line="580" w:lineRule="exact"/>
              <w:jc w:val="center"/>
              <w:rPr>
                <w:rFonts w:ascii="宋体" w:hAnsi="宋体" w:cs="宋体"/>
                <w:kern w:val="0"/>
              </w:rPr>
            </w:pPr>
          </w:p>
        </w:tc>
        <w:tc>
          <w:tcPr>
            <w:tcW w:w="1563" w:type="dxa"/>
            <w:vMerge/>
            <w:vAlign w:val="center"/>
          </w:tcPr>
          <w:p w:rsidR="00DE6D9E" w:rsidRDefault="00DE6D9E">
            <w:pPr>
              <w:widowControl/>
              <w:spacing w:line="580" w:lineRule="exact"/>
              <w:jc w:val="center"/>
              <w:rPr>
                <w:rFonts w:ascii="宋体" w:hAnsi="宋体" w:cs="宋体"/>
                <w:kern w:val="0"/>
              </w:rPr>
            </w:pPr>
          </w:p>
        </w:tc>
      </w:tr>
      <w:tr w:rsidR="00DE6D9E">
        <w:trPr>
          <w:trHeight w:val="627"/>
          <w:jc w:val="center"/>
        </w:trPr>
        <w:tc>
          <w:tcPr>
            <w:tcW w:w="1747" w:type="dxa"/>
            <w:vMerge/>
            <w:vAlign w:val="center"/>
          </w:tcPr>
          <w:p w:rsidR="00DE6D9E" w:rsidRDefault="00DE6D9E">
            <w:pPr>
              <w:widowControl/>
              <w:spacing w:line="580" w:lineRule="exact"/>
              <w:jc w:val="center"/>
              <w:rPr>
                <w:rFonts w:ascii="宋体" w:hAnsi="宋体" w:cs="宋体"/>
                <w:kern w:val="0"/>
              </w:rPr>
            </w:pPr>
          </w:p>
        </w:tc>
        <w:tc>
          <w:tcPr>
            <w:tcW w:w="229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16:00-17:40（第四批）</w:t>
            </w:r>
          </w:p>
        </w:tc>
        <w:tc>
          <w:tcPr>
            <w:tcW w:w="193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精馏操作考核</w:t>
            </w:r>
          </w:p>
        </w:tc>
        <w:tc>
          <w:tcPr>
            <w:tcW w:w="1303" w:type="dxa"/>
            <w:vMerge/>
            <w:vAlign w:val="center"/>
          </w:tcPr>
          <w:p w:rsidR="00DE6D9E" w:rsidRDefault="00DE6D9E">
            <w:pPr>
              <w:widowControl/>
              <w:spacing w:line="580" w:lineRule="exact"/>
              <w:jc w:val="center"/>
              <w:rPr>
                <w:rFonts w:ascii="宋体" w:hAnsi="宋体" w:cs="宋体"/>
                <w:kern w:val="0"/>
              </w:rPr>
            </w:pPr>
          </w:p>
        </w:tc>
        <w:tc>
          <w:tcPr>
            <w:tcW w:w="1563" w:type="dxa"/>
            <w:vMerge/>
            <w:vAlign w:val="center"/>
          </w:tcPr>
          <w:p w:rsidR="00DE6D9E" w:rsidRDefault="00DE6D9E">
            <w:pPr>
              <w:widowControl/>
              <w:spacing w:line="580" w:lineRule="exact"/>
              <w:jc w:val="center"/>
              <w:rPr>
                <w:rFonts w:ascii="宋体" w:hAnsi="宋体" w:cs="宋体"/>
                <w:kern w:val="0"/>
              </w:rPr>
            </w:pPr>
          </w:p>
        </w:tc>
      </w:tr>
      <w:tr w:rsidR="00DE6D9E">
        <w:trPr>
          <w:jc w:val="center"/>
        </w:trPr>
        <w:tc>
          <w:tcPr>
            <w:tcW w:w="1747"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第二天晚上</w:t>
            </w:r>
          </w:p>
        </w:tc>
        <w:tc>
          <w:tcPr>
            <w:tcW w:w="229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19:</w:t>
            </w:r>
            <w:r>
              <w:rPr>
                <w:rFonts w:ascii="宋体" w:hAnsi="宋体" w:cs="宋体"/>
                <w:kern w:val="0"/>
              </w:rPr>
              <w:t>0</w:t>
            </w:r>
            <w:r>
              <w:rPr>
                <w:rFonts w:ascii="宋体" w:hAnsi="宋体" w:cs="宋体" w:hint="eastAsia"/>
                <w:kern w:val="0"/>
              </w:rPr>
              <w:t>0-20:00</w:t>
            </w:r>
          </w:p>
        </w:tc>
        <w:tc>
          <w:tcPr>
            <w:tcW w:w="193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技术点评</w:t>
            </w:r>
            <w:proofErr w:type="gramStart"/>
            <w:r>
              <w:rPr>
                <w:rFonts w:ascii="宋体" w:hAnsi="宋体" w:cs="宋体" w:hint="eastAsia"/>
                <w:kern w:val="0"/>
              </w:rPr>
              <w:t>及闭赛</w:t>
            </w:r>
            <w:proofErr w:type="gramEnd"/>
          </w:p>
        </w:tc>
        <w:tc>
          <w:tcPr>
            <w:tcW w:w="130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全体人员</w:t>
            </w:r>
          </w:p>
        </w:tc>
        <w:tc>
          <w:tcPr>
            <w:tcW w:w="1563" w:type="dxa"/>
            <w:vAlign w:val="center"/>
          </w:tcPr>
          <w:p w:rsidR="00DE6D9E" w:rsidRDefault="00CA67C8">
            <w:pPr>
              <w:widowControl/>
              <w:spacing w:line="580" w:lineRule="exact"/>
              <w:jc w:val="center"/>
              <w:rPr>
                <w:rFonts w:ascii="宋体" w:hAnsi="宋体" w:cs="宋体"/>
                <w:kern w:val="0"/>
              </w:rPr>
            </w:pPr>
            <w:r>
              <w:rPr>
                <w:rFonts w:ascii="宋体" w:hAnsi="宋体" w:cs="宋体" w:hint="eastAsia"/>
                <w:kern w:val="0"/>
              </w:rPr>
              <w:t>会议室</w:t>
            </w:r>
          </w:p>
        </w:tc>
      </w:tr>
    </w:tbl>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（二）抽签及加密流程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1.理论考核、化工单元仿真操作选手赛前在候考区进行抽签。按照比赛日程安排，</w:t>
      </w:r>
      <w:proofErr w:type="gramStart"/>
      <w:r>
        <w:rPr>
          <w:rFonts w:ascii="宋体" w:hAnsi="宋体" w:cs="宋体" w:hint="eastAsia"/>
          <w:kern w:val="0"/>
          <w:sz w:val="28"/>
          <w:szCs w:val="28"/>
        </w:rPr>
        <w:t>比赛组</w:t>
      </w:r>
      <w:proofErr w:type="gramEnd"/>
      <w:r>
        <w:rPr>
          <w:rFonts w:ascii="宋体" w:hAnsi="宋体" w:cs="宋体" w:hint="eastAsia"/>
          <w:kern w:val="0"/>
          <w:sz w:val="28"/>
          <w:szCs w:val="28"/>
        </w:rPr>
        <w:t>的所有选手按顺序依次抽签，由工作人员记录抽签号。理论参赛号</w:t>
      </w:r>
      <w:proofErr w:type="spellStart"/>
      <w:r>
        <w:rPr>
          <w:rFonts w:ascii="宋体" w:hAnsi="宋体" w:cs="宋体" w:hint="eastAsia"/>
          <w:kern w:val="0"/>
          <w:sz w:val="28"/>
          <w:szCs w:val="28"/>
        </w:rPr>
        <w:t>L001-L024</w:t>
      </w:r>
      <w:proofErr w:type="spellEnd"/>
      <w:r>
        <w:rPr>
          <w:rFonts w:ascii="宋体" w:hAnsi="宋体" w:cs="宋体" w:hint="eastAsia"/>
          <w:kern w:val="0"/>
          <w:sz w:val="28"/>
          <w:szCs w:val="28"/>
        </w:rPr>
        <w:t>，化工单元仿真操作参赛</w:t>
      </w:r>
      <w:proofErr w:type="spellStart"/>
      <w:r>
        <w:rPr>
          <w:rFonts w:ascii="宋体" w:hAnsi="宋体" w:cs="宋体" w:hint="eastAsia"/>
          <w:kern w:val="0"/>
          <w:sz w:val="28"/>
          <w:szCs w:val="28"/>
        </w:rPr>
        <w:t>F001-F024</w:t>
      </w:r>
      <w:proofErr w:type="spellEnd"/>
      <w:r>
        <w:rPr>
          <w:rFonts w:ascii="宋体" w:hAnsi="宋体" w:cs="宋体" w:hint="eastAsia"/>
          <w:kern w:val="0"/>
          <w:sz w:val="28"/>
          <w:szCs w:val="28"/>
        </w:rPr>
        <w:t xml:space="preserve">。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2.精馏操作选手赛前抽签。参与精馏操作考核的所有选手按照参赛队顺序依次抽签，抽签由二次组成。第一次抽取参赛顺序号</w:t>
      </w:r>
      <w:proofErr w:type="spellStart"/>
      <w:r>
        <w:rPr>
          <w:rFonts w:ascii="宋体" w:hAnsi="宋体" w:cs="宋体" w:hint="eastAsia"/>
          <w:kern w:val="0"/>
          <w:sz w:val="28"/>
          <w:szCs w:val="28"/>
        </w:rPr>
        <w:t>J01-J08</w:t>
      </w:r>
      <w:proofErr w:type="spellEnd"/>
      <w:r>
        <w:rPr>
          <w:rFonts w:ascii="宋体" w:hAnsi="宋体" w:cs="宋体" w:hint="eastAsia"/>
          <w:kern w:val="0"/>
          <w:sz w:val="28"/>
          <w:szCs w:val="28"/>
        </w:rPr>
        <w:t>；</w:t>
      </w:r>
      <w:r>
        <w:rPr>
          <w:rFonts w:ascii="宋体" w:hAnsi="宋体" w:cs="宋体" w:hint="eastAsia"/>
          <w:kern w:val="0"/>
          <w:sz w:val="28"/>
          <w:szCs w:val="28"/>
        </w:rPr>
        <w:lastRenderedPageBreak/>
        <w:t>第二次抽签在比赛当日开始前30分钟</w:t>
      </w:r>
      <w:proofErr w:type="gramStart"/>
      <w:r>
        <w:rPr>
          <w:rFonts w:ascii="宋体" w:hAnsi="宋体" w:cs="宋体" w:hint="eastAsia"/>
          <w:kern w:val="0"/>
          <w:sz w:val="28"/>
          <w:szCs w:val="28"/>
        </w:rPr>
        <w:t>抽取赛</w:t>
      </w:r>
      <w:proofErr w:type="gramEnd"/>
      <w:r>
        <w:rPr>
          <w:rFonts w:ascii="宋体" w:hAnsi="宋体" w:cs="宋体" w:hint="eastAsia"/>
          <w:kern w:val="0"/>
          <w:sz w:val="28"/>
          <w:szCs w:val="28"/>
        </w:rPr>
        <w:t>位号，为A或B。每场精馏操作考核结束后，对选手的现场试卷进行密封。</w:t>
      </w:r>
    </w:p>
    <w:p w:rsidR="00DE6D9E" w:rsidRDefault="00CA67C8">
      <w:pPr>
        <w:widowControl/>
        <w:spacing w:line="580" w:lineRule="exact"/>
        <w:jc w:val="left"/>
      </w:pPr>
      <w:r>
        <w:rPr>
          <w:rFonts w:ascii="黑体" w:eastAsia="黑体" w:hAnsi="宋体" w:cs="黑体"/>
          <w:color w:val="000000"/>
          <w:kern w:val="0"/>
          <w:sz w:val="31"/>
          <w:szCs w:val="31"/>
          <w:lang w:bidi="ar"/>
        </w:rPr>
        <w:t xml:space="preserve">六、比赛规则 </w:t>
      </w:r>
    </w:p>
    <w:p w:rsidR="00DE6D9E" w:rsidRDefault="00CA67C8">
      <w:pPr>
        <w:widowControl/>
        <w:spacing w:line="580" w:lineRule="exact"/>
        <w:ind w:firstLineChars="200" w:firstLine="562"/>
        <w:jc w:val="left"/>
      </w:pPr>
      <w:r>
        <w:rPr>
          <w:rFonts w:ascii="楷体" w:eastAsia="楷体" w:hAnsi="楷体" w:cs="楷体"/>
          <w:b/>
          <w:bCs/>
          <w:color w:val="000000"/>
          <w:kern w:val="0"/>
          <w:sz w:val="28"/>
          <w:szCs w:val="28"/>
          <w:lang w:bidi="ar"/>
        </w:rPr>
        <w:t>（一）比赛报名</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以学校为单位推荐参赛队和参赛选手，参赛队伍数量以正式比赛报名通知为准。每个学校限报</w:t>
      </w:r>
      <w:r>
        <w:rPr>
          <w:rFonts w:ascii="宋体" w:hAnsi="宋体" w:cs="宋体"/>
          <w:kern w:val="0"/>
          <w:sz w:val="28"/>
          <w:szCs w:val="28"/>
        </w:rPr>
        <w:t>1</w:t>
      </w:r>
      <w:r>
        <w:rPr>
          <w:rFonts w:ascii="宋体" w:hAnsi="宋体" w:cs="宋体" w:hint="eastAsia"/>
          <w:kern w:val="0"/>
          <w:sz w:val="28"/>
          <w:szCs w:val="28"/>
        </w:rPr>
        <w:t xml:space="preserve">支参赛队。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 xml:space="preserve">参赛选手和指导教师报名获得确认后不得随意更换。团体赛选手因特殊原因不能参加比赛时，则视为自动放弃比赛。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由承办校负责各校参赛学生的资格审查工作，并保存相关证明材料的复印件，以备查阅。</w:t>
      </w:r>
    </w:p>
    <w:p w:rsidR="00DE6D9E" w:rsidRDefault="00CA67C8">
      <w:pPr>
        <w:widowControl/>
        <w:spacing w:line="580" w:lineRule="exact"/>
        <w:ind w:firstLineChars="200" w:firstLine="562"/>
        <w:jc w:val="left"/>
        <w:rPr>
          <w:rFonts w:ascii="楷体" w:eastAsia="楷体" w:hAnsi="楷体" w:cs="楷体"/>
          <w:b/>
          <w:bCs/>
          <w:color w:val="000000"/>
          <w:kern w:val="0"/>
          <w:sz w:val="28"/>
          <w:szCs w:val="28"/>
          <w:lang w:bidi="ar"/>
        </w:rPr>
      </w:pPr>
      <w:r>
        <w:rPr>
          <w:rFonts w:ascii="楷体" w:eastAsia="楷体" w:hAnsi="楷体" w:cs="楷体" w:hint="eastAsia"/>
          <w:b/>
          <w:bCs/>
          <w:color w:val="000000"/>
          <w:kern w:val="0"/>
          <w:sz w:val="28"/>
          <w:szCs w:val="28"/>
          <w:lang w:bidi="ar"/>
        </w:rPr>
        <w:t xml:space="preserve">（二）熟悉场地与抽签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比赛前一天下午安排参赛队熟悉比赛场地，召开领队会议，宣布</w:t>
      </w:r>
      <w:r>
        <w:rPr>
          <w:rFonts w:ascii="楷体" w:eastAsia="楷体" w:hAnsi="楷体" w:cs="楷体" w:hint="eastAsia"/>
          <w:b/>
          <w:bCs/>
          <w:color w:val="000000"/>
          <w:kern w:val="0"/>
          <w:sz w:val="28"/>
          <w:szCs w:val="28"/>
          <w:lang w:bidi="ar"/>
        </w:rPr>
        <w:t>比赛</w:t>
      </w:r>
      <w:r>
        <w:rPr>
          <w:rFonts w:ascii="宋体" w:hAnsi="宋体" w:cs="宋体" w:hint="eastAsia"/>
          <w:kern w:val="0"/>
          <w:sz w:val="28"/>
          <w:szCs w:val="28"/>
        </w:rPr>
        <w:t xml:space="preserve">纪律和有关事宜，抽签确定各参赛队的组别。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所有比赛项目每场比赛前3</w:t>
      </w:r>
      <w:r>
        <w:rPr>
          <w:rFonts w:ascii="宋体" w:hAnsi="宋体" w:cs="宋体"/>
          <w:kern w:val="0"/>
          <w:sz w:val="28"/>
          <w:szCs w:val="28"/>
        </w:rPr>
        <w:t>0</w:t>
      </w:r>
      <w:r>
        <w:rPr>
          <w:rFonts w:ascii="宋体" w:hAnsi="宋体" w:cs="宋体" w:hint="eastAsia"/>
          <w:kern w:val="0"/>
          <w:sz w:val="28"/>
          <w:szCs w:val="28"/>
        </w:rPr>
        <w:t xml:space="preserve">分钟组织各参赛队检录抽签，参赛选手在比赛区的比赛装置号、机位号等采用抽签方式确定。 </w:t>
      </w:r>
    </w:p>
    <w:p w:rsidR="00DE6D9E" w:rsidRDefault="00CA67C8">
      <w:pPr>
        <w:widowControl/>
        <w:spacing w:line="580" w:lineRule="exact"/>
        <w:ind w:firstLineChars="200" w:firstLine="562"/>
        <w:jc w:val="left"/>
        <w:rPr>
          <w:rFonts w:ascii="楷体" w:eastAsia="楷体" w:hAnsi="楷体" w:cs="楷体"/>
          <w:b/>
          <w:bCs/>
          <w:color w:val="000000"/>
          <w:kern w:val="0"/>
          <w:sz w:val="28"/>
          <w:szCs w:val="28"/>
          <w:lang w:bidi="ar"/>
        </w:rPr>
      </w:pPr>
      <w:r>
        <w:rPr>
          <w:rFonts w:ascii="楷体" w:eastAsia="楷体" w:hAnsi="楷体" w:cs="楷体" w:hint="eastAsia"/>
          <w:b/>
          <w:bCs/>
          <w:color w:val="000000"/>
          <w:kern w:val="0"/>
          <w:sz w:val="28"/>
          <w:szCs w:val="28"/>
          <w:lang w:bidi="ar"/>
        </w:rPr>
        <w:t xml:space="preserve">（三）赛场要求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参赛选手应在</w:t>
      </w:r>
      <w:proofErr w:type="gramStart"/>
      <w:r>
        <w:rPr>
          <w:rFonts w:ascii="宋体" w:hAnsi="宋体" w:cs="宋体" w:hint="eastAsia"/>
          <w:kern w:val="0"/>
          <w:sz w:val="28"/>
          <w:szCs w:val="28"/>
        </w:rPr>
        <w:t>指引员</w:t>
      </w:r>
      <w:proofErr w:type="gramEnd"/>
      <w:r>
        <w:rPr>
          <w:rFonts w:ascii="宋体" w:hAnsi="宋体" w:cs="宋体" w:hint="eastAsia"/>
          <w:kern w:val="0"/>
          <w:sz w:val="28"/>
          <w:szCs w:val="28"/>
        </w:rPr>
        <w:t>指引下提前</w:t>
      </w:r>
      <w:r>
        <w:rPr>
          <w:rFonts w:ascii="宋体" w:hAnsi="宋体" w:cs="宋体"/>
          <w:kern w:val="0"/>
          <w:sz w:val="28"/>
          <w:szCs w:val="28"/>
        </w:rPr>
        <w:t>15</w:t>
      </w:r>
      <w:r>
        <w:rPr>
          <w:rFonts w:ascii="宋体" w:hAnsi="宋体" w:cs="宋体" w:hint="eastAsia"/>
          <w:kern w:val="0"/>
          <w:sz w:val="28"/>
          <w:szCs w:val="28"/>
        </w:rPr>
        <w:t xml:space="preserve">分钟进入比赛场地，进入赛场后必须裁判人员的统一布置和安排，比赛期间必须严格遵守安全操作规程，确保人身和设备安全。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 xml:space="preserve">赛场提供比赛指定的专用设备，参赛选手不可自带工具。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lastRenderedPageBreak/>
        <w:t>3.</w:t>
      </w:r>
      <w:r>
        <w:rPr>
          <w:rFonts w:ascii="宋体" w:hAnsi="宋体" w:cs="宋体" w:hint="eastAsia"/>
          <w:kern w:val="0"/>
          <w:sz w:val="28"/>
          <w:szCs w:val="28"/>
        </w:rPr>
        <w:t xml:space="preserve">参赛选手应认真阅读比赛须知，自觉遵守赛场纪律，按比赛规则、项目与赛场要求进行比赛，不得携带任何通讯及存储设备、纸质材料等物品进入赛场，赛场内提供必需用品。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4.</w:t>
      </w:r>
      <w:r>
        <w:rPr>
          <w:rFonts w:ascii="宋体" w:hAnsi="宋体" w:cs="宋体" w:hint="eastAsia"/>
          <w:kern w:val="0"/>
          <w:sz w:val="28"/>
          <w:szCs w:val="28"/>
        </w:rPr>
        <w:t xml:space="preserve">参赛选手进入赛场不得以任何方式公开参赛队及个人信息。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5.</w:t>
      </w:r>
      <w:r>
        <w:rPr>
          <w:rFonts w:ascii="宋体" w:hAnsi="宋体" w:cs="宋体" w:hint="eastAsia"/>
          <w:kern w:val="0"/>
          <w:sz w:val="28"/>
          <w:szCs w:val="28"/>
        </w:rPr>
        <w:t xml:space="preserve">比赛过程中如因比赛设备或检测仪器发生故障，应由裁判长进行评判；若因选手个人原因造成设备故障而无法继续比赛，裁判长有权决定终止该选手或该队比赛，若非选手原因造成设备故障的，由裁判长视具体情况做出裁决（补时或重做）。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6.</w:t>
      </w:r>
      <w:r>
        <w:rPr>
          <w:rFonts w:ascii="宋体" w:hAnsi="宋体" w:cs="宋体" w:hint="eastAsia"/>
          <w:kern w:val="0"/>
          <w:sz w:val="28"/>
          <w:szCs w:val="28"/>
        </w:rPr>
        <w:t>比赛结束前</w:t>
      </w:r>
      <w:r>
        <w:rPr>
          <w:rFonts w:ascii="宋体" w:hAnsi="宋体" w:cs="宋体"/>
          <w:kern w:val="0"/>
          <w:sz w:val="28"/>
          <w:szCs w:val="28"/>
        </w:rPr>
        <w:t>15</w:t>
      </w:r>
      <w:r>
        <w:rPr>
          <w:rFonts w:ascii="宋体" w:hAnsi="宋体" w:cs="宋体" w:hint="eastAsia"/>
          <w:kern w:val="0"/>
          <w:sz w:val="28"/>
          <w:szCs w:val="28"/>
        </w:rPr>
        <w:t>分钟，裁判长提醒比赛即将结束，当宣布比赛结束后，参赛选手必须马上停止一切操作，按要求位置站立等候撤离比赛</w:t>
      </w:r>
      <w:proofErr w:type="gramStart"/>
      <w:r>
        <w:rPr>
          <w:rFonts w:ascii="宋体" w:hAnsi="宋体" w:cs="宋体" w:hint="eastAsia"/>
          <w:kern w:val="0"/>
          <w:sz w:val="28"/>
          <w:szCs w:val="28"/>
        </w:rPr>
        <w:t>赛</w:t>
      </w:r>
      <w:proofErr w:type="gramEnd"/>
      <w:r>
        <w:rPr>
          <w:rFonts w:ascii="宋体" w:hAnsi="宋体" w:cs="宋体" w:hint="eastAsia"/>
          <w:kern w:val="0"/>
          <w:sz w:val="28"/>
          <w:szCs w:val="28"/>
        </w:rPr>
        <w:t xml:space="preserve">位指令。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7.</w:t>
      </w:r>
      <w:r>
        <w:rPr>
          <w:rFonts w:ascii="宋体" w:hAnsi="宋体" w:cs="宋体" w:hint="eastAsia"/>
          <w:kern w:val="0"/>
          <w:sz w:val="28"/>
          <w:szCs w:val="28"/>
        </w:rPr>
        <w:t>参赛选手若提前结束比赛，应由选手向裁判员举手示意，比赛终止时间由裁判员记录，选手结束比赛后不得再进行任何操作，并按要求撤离比赛现场</w:t>
      </w:r>
    </w:p>
    <w:p w:rsidR="00DE6D9E" w:rsidRDefault="00CA67C8">
      <w:pPr>
        <w:widowControl/>
        <w:spacing w:line="580" w:lineRule="exact"/>
        <w:ind w:firstLineChars="200" w:firstLine="562"/>
        <w:jc w:val="left"/>
        <w:rPr>
          <w:rFonts w:ascii="楷体" w:eastAsia="楷体" w:hAnsi="楷体" w:cs="楷体"/>
          <w:b/>
          <w:bCs/>
          <w:color w:val="000000"/>
          <w:kern w:val="0"/>
          <w:sz w:val="28"/>
          <w:szCs w:val="28"/>
          <w:lang w:bidi="ar"/>
        </w:rPr>
      </w:pPr>
      <w:r>
        <w:rPr>
          <w:rFonts w:ascii="楷体" w:eastAsia="楷体" w:hAnsi="楷体" w:cs="楷体" w:hint="eastAsia"/>
          <w:b/>
          <w:bCs/>
          <w:color w:val="000000"/>
          <w:kern w:val="0"/>
          <w:sz w:val="28"/>
          <w:szCs w:val="28"/>
          <w:lang w:bidi="ar"/>
        </w:rPr>
        <w:t xml:space="preserve">（四）成绩评定与结果公布 </w:t>
      </w:r>
    </w:p>
    <w:p w:rsidR="00DE6D9E" w:rsidRDefault="00CA67C8">
      <w:pPr>
        <w:widowControl/>
        <w:spacing w:line="580" w:lineRule="exact"/>
        <w:ind w:firstLineChars="200" w:firstLine="560"/>
        <w:rPr>
          <w:sz w:val="28"/>
          <w:szCs w:val="28"/>
        </w:rPr>
      </w:pPr>
      <w:r>
        <w:rPr>
          <w:sz w:val="28"/>
          <w:szCs w:val="28"/>
        </w:rPr>
        <w:t>1</w:t>
      </w:r>
      <w:r>
        <w:rPr>
          <w:rFonts w:hint="eastAsia"/>
          <w:sz w:val="28"/>
          <w:szCs w:val="28"/>
        </w:rPr>
        <w:t>.</w:t>
      </w:r>
      <w:r>
        <w:rPr>
          <w:sz w:val="28"/>
          <w:szCs w:val="28"/>
        </w:rPr>
        <w:t>大赛在赛项执委会领导下，裁判组负责赛项成绩评定工作；参赛队成绩通过</w:t>
      </w:r>
      <w:r>
        <w:rPr>
          <w:rFonts w:hint="eastAsia"/>
          <w:sz w:val="28"/>
          <w:szCs w:val="28"/>
        </w:rPr>
        <w:t>严格审核</w:t>
      </w:r>
      <w:r>
        <w:rPr>
          <w:sz w:val="28"/>
          <w:szCs w:val="28"/>
        </w:rPr>
        <w:t>，确保比赛成绩准确无误。</w:t>
      </w:r>
      <w:r>
        <w:rPr>
          <w:sz w:val="28"/>
          <w:szCs w:val="28"/>
        </w:rPr>
        <w:t xml:space="preserve"> </w:t>
      </w:r>
    </w:p>
    <w:p w:rsidR="00DE6D9E" w:rsidRDefault="00CA67C8">
      <w:pPr>
        <w:widowControl/>
        <w:spacing w:line="580" w:lineRule="exact"/>
        <w:ind w:firstLineChars="200" w:firstLine="560"/>
        <w:rPr>
          <w:sz w:val="28"/>
          <w:szCs w:val="28"/>
        </w:rPr>
      </w:pPr>
      <w:r>
        <w:rPr>
          <w:sz w:val="28"/>
          <w:szCs w:val="28"/>
        </w:rPr>
        <w:t>2</w:t>
      </w:r>
      <w:r>
        <w:rPr>
          <w:rFonts w:hint="eastAsia"/>
          <w:sz w:val="28"/>
          <w:szCs w:val="28"/>
        </w:rPr>
        <w:t>.</w:t>
      </w:r>
      <w:r>
        <w:rPr>
          <w:sz w:val="28"/>
          <w:szCs w:val="28"/>
        </w:rPr>
        <w:t>比赛成绩解密后，</w:t>
      </w:r>
      <w:r>
        <w:rPr>
          <w:rFonts w:hint="eastAsia"/>
          <w:sz w:val="28"/>
          <w:szCs w:val="28"/>
        </w:rPr>
        <w:t>在指定地点</w:t>
      </w:r>
      <w:r>
        <w:rPr>
          <w:sz w:val="28"/>
          <w:szCs w:val="28"/>
        </w:rPr>
        <w:t>向全体参赛队进行公布，</w:t>
      </w:r>
      <w:r>
        <w:rPr>
          <w:rFonts w:hint="eastAsia"/>
          <w:sz w:val="28"/>
          <w:szCs w:val="28"/>
        </w:rPr>
        <w:t>并在闭幕式上</w:t>
      </w:r>
      <w:r>
        <w:rPr>
          <w:sz w:val="28"/>
          <w:szCs w:val="28"/>
        </w:rPr>
        <w:t>颁发</w:t>
      </w:r>
      <w:r>
        <w:rPr>
          <w:rFonts w:hint="eastAsia"/>
          <w:sz w:val="28"/>
          <w:szCs w:val="28"/>
        </w:rPr>
        <w:t>获奖</w:t>
      </w:r>
      <w:r>
        <w:rPr>
          <w:sz w:val="28"/>
          <w:szCs w:val="28"/>
        </w:rPr>
        <w:t>证书。</w:t>
      </w:r>
      <w:r>
        <w:rPr>
          <w:sz w:val="28"/>
          <w:szCs w:val="28"/>
        </w:rPr>
        <w:t xml:space="preserve"> </w:t>
      </w:r>
    </w:p>
    <w:p w:rsidR="00DE6D9E" w:rsidRDefault="00CA67C8">
      <w:pPr>
        <w:widowControl/>
        <w:spacing w:line="580" w:lineRule="exact"/>
        <w:jc w:val="left"/>
      </w:pPr>
      <w:r>
        <w:rPr>
          <w:rFonts w:ascii="黑体" w:eastAsia="黑体" w:hAnsi="宋体" w:cs="黑体"/>
          <w:color w:val="000000"/>
          <w:kern w:val="0"/>
          <w:sz w:val="31"/>
          <w:szCs w:val="31"/>
          <w:lang w:bidi="ar"/>
        </w:rPr>
        <w:t xml:space="preserve">七、技术规范 </w:t>
      </w:r>
    </w:p>
    <w:p w:rsidR="00DE6D9E" w:rsidRDefault="00CA67C8">
      <w:pPr>
        <w:widowControl/>
        <w:spacing w:line="580" w:lineRule="exact"/>
        <w:ind w:firstLineChars="200" w:firstLine="562"/>
        <w:jc w:val="left"/>
        <w:rPr>
          <w:rFonts w:ascii="楷体" w:eastAsia="楷体" w:hAnsi="楷体" w:cs="楷体"/>
          <w:b/>
          <w:bCs/>
          <w:color w:val="000000"/>
          <w:kern w:val="0"/>
          <w:sz w:val="28"/>
          <w:szCs w:val="28"/>
          <w:lang w:bidi="ar"/>
        </w:rPr>
      </w:pPr>
      <w:r>
        <w:rPr>
          <w:rFonts w:ascii="楷体" w:eastAsia="楷体" w:hAnsi="楷体" w:cs="楷体" w:hint="eastAsia"/>
          <w:b/>
          <w:bCs/>
          <w:color w:val="000000"/>
          <w:kern w:val="0"/>
          <w:sz w:val="28"/>
          <w:szCs w:val="28"/>
          <w:lang w:bidi="ar"/>
        </w:rPr>
        <w:t xml:space="preserve">（一）专业教学要求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lastRenderedPageBreak/>
        <w:t xml:space="preserve">化工类专业及石油、轻工、制药和环保类等相关专业，能满足如下比赛项目专业教学要求：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 xml:space="preserve">具有从事化工生产和管理所必需的化学基础知识，能正确理解化工生产中的常用化学原理；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具有化工识图基本知识，能绘制工艺配管简图、工艺流程图， 能识读仪表</w:t>
      </w:r>
      <w:proofErr w:type="gramStart"/>
      <w:r>
        <w:rPr>
          <w:rFonts w:ascii="宋体" w:hAnsi="宋体" w:cs="宋体" w:hint="eastAsia"/>
          <w:kern w:val="0"/>
          <w:sz w:val="28"/>
          <w:szCs w:val="28"/>
        </w:rPr>
        <w:t>联锁</w:t>
      </w:r>
      <w:proofErr w:type="gramEnd"/>
      <w:r>
        <w:rPr>
          <w:rFonts w:ascii="宋体" w:hAnsi="宋体" w:cs="宋体" w:hint="eastAsia"/>
          <w:kern w:val="0"/>
          <w:sz w:val="28"/>
          <w:szCs w:val="28"/>
        </w:rPr>
        <w:t xml:space="preserve">图和识记工艺技术文件等；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 xml:space="preserve">具有化工生产常用设备与机械、电工电器与化工仪表等基础知识，能确认相关化工生产岗位设备、电气、仪表是否符合生产要求和进行必要的维护与保养；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4.</w:t>
      </w:r>
      <w:r>
        <w:rPr>
          <w:rFonts w:ascii="宋体" w:hAnsi="宋体" w:cs="宋体" w:hint="eastAsia"/>
          <w:kern w:val="0"/>
          <w:sz w:val="28"/>
          <w:szCs w:val="28"/>
        </w:rPr>
        <w:t xml:space="preserve">具有一定的分析检验知识，能进行必要的原料、半成品和产品的质量分析；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5.</w:t>
      </w:r>
      <w:r>
        <w:rPr>
          <w:rFonts w:ascii="宋体" w:hAnsi="宋体" w:cs="宋体" w:hint="eastAsia"/>
          <w:kern w:val="0"/>
          <w:sz w:val="28"/>
          <w:szCs w:val="28"/>
        </w:rPr>
        <w:t xml:space="preserve">掌握化工单元操作、化学反应过程与设备等化学工程基础知识，并能按操作规程完成相关岗位的开车操作、运行调节与工艺优化；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6.</w:t>
      </w:r>
      <w:r>
        <w:rPr>
          <w:rFonts w:ascii="宋体" w:hAnsi="宋体" w:cs="宋体" w:hint="eastAsia"/>
          <w:kern w:val="0"/>
          <w:sz w:val="28"/>
          <w:szCs w:val="28"/>
        </w:rPr>
        <w:t xml:space="preserve">掌握化工生产工艺条件及其对生产过程的影响、生产工艺流程组织等化工专业技术知识；并能对整个产品生产工艺进行技术分析与工艺优化；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7.</w:t>
      </w:r>
      <w:r>
        <w:rPr>
          <w:rFonts w:ascii="宋体" w:hAnsi="宋体" w:cs="宋体" w:hint="eastAsia"/>
          <w:kern w:val="0"/>
          <w:sz w:val="28"/>
          <w:szCs w:val="28"/>
        </w:rPr>
        <w:t xml:space="preserve">具有化工安全、消防及环境保护相关知识，具有化工生产常见事故的分析判断与处理能力；能根据化工行业的职业特点做到安全、环保、经济和清洁生产；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8</w:t>
      </w:r>
      <w:r>
        <w:rPr>
          <w:rFonts w:ascii="宋体" w:hAnsi="宋体" w:cs="宋体"/>
          <w:kern w:val="0"/>
          <w:sz w:val="28"/>
          <w:szCs w:val="28"/>
        </w:rPr>
        <w:t>.</w:t>
      </w:r>
      <w:r>
        <w:rPr>
          <w:rFonts w:ascii="宋体" w:hAnsi="宋体" w:cs="宋体" w:hint="eastAsia"/>
          <w:kern w:val="0"/>
          <w:sz w:val="28"/>
          <w:szCs w:val="28"/>
        </w:rPr>
        <w:t xml:space="preserve">具有相关法律与法规知识和具备化工行业职业道德。 </w:t>
      </w:r>
    </w:p>
    <w:p w:rsidR="00DE6D9E" w:rsidRDefault="00CA67C8">
      <w:pPr>
        <w:widowControl/>
        <w:spacing w:line="580" w:lineRule="exact"/>
        <w:ind w:firstLineChars="200" w:firstLine="562"/>
        <w:jc w:val="left"/>
        <w:rPr>
          <w:rFonts w:ascii="楷体" w:eastAsia="楷体" w:hAnsi="楷体" w:cs="楷体"/>
          <w:b/>
          <w:bCs/>
          <w:color w:val="000000"/>
          <w:kern w:val="0"/>
          <w:sz w:val="28"/>
          <w:szCs w:val="28"/>
          <w:lang w:bidi="ar"/>
        </w:rPr>
      </w:pPr>
      <w:r>
        <w:rPr>
          <w:rFonts w:ascii="楷体" w:eastAsia="楷体" w:hAnsi="楷体" w:cs="楷体" w:hint="eastAsia"/>
          <w:b/>
          <w:bCs/>
          <w:color w:val="000000"/>
          <w:kern w:val="0"/>
          <w:sz w:val="28"/>
          <w:szCs w:val="28"/>
          <w:lang w:bidi="ar"/>
        </w:rPr>
        <w:t xml:space="preserve">（二）行业、职业技术标准 </w:t>
      </w:r>
    </w:p>
    <w:p w:rsidR="00DE6D9E" w:rsidRDefault="00CA67C8">
      <w:pPr>
        <w:widowControl/>
        <w:spacing w:line="580" w:lineRule="exact"/>
        <w:ind w:firstLineChars="200" w:firstLine="562"/>
        <w:jc w:val="left"/>
        <w:rPr>
          <w:rFonts w:ascii="宋体" w:hAnsi="宋体" w:cs="宋体"/>
          <w:kern w:val="0"/>
          <w:sz w:val="28"/>
          <w:szCs w:val="28"/>
        </w:rPr>
      </w:pPr>
      <w:r>
        <w:rPr>
          <w:rFonts w:ascii="宋体" w:hAnsi="宋体" w:cs="宋体" w:hint="eastAsia"/>
          <w:b/>
          <w:bCs/>
          <w:kern w:val="0"/>
          <w:sz w:val="28"/>
          <w:szCs w:val="28"/>
        </w:rPr>
        <w:t>1.适用行业</w:t>
      </w:r>
      <w:r>
        <w:rPr>
          <w:rFonts w:ascii="宋体" w:hAnsi="宋体" w:cs="宋体" w:hint="eastAsia"/>
          <w:kern w:val="0"/>
          <w:sz w:val="28"/>
          <w:szCs w:val="28"/>
        </w:rPr>
        <w:t xml:space="preserve">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lastRenderedPageBreak/>
        <w:t xml:space="preserve">石油、化工、轻工、环境保护、制药等行业。 </w:t>
      </w:r>
    </w:p>
    <w:p w:rsidR="00DE6D9E" w:rsidRDefault="00CA67C8">
      <w:pPr>
        <w:widowControl/>
        <w:spacing w:line="580" w:lineRule="exact"/>
        <w:ind w:firstLineChars="200" w:firstLine="562"/>
        <w:jc w:val="left"/>
        <w:rPr>
          <w:rFonts w:ascii="宋体" w:hAnsi="宋体" w:cs="宋体"/>
          <w:kern w:val="0"/>
          <w:sz w:val="28"/>
          <w:szCs w:val="28"/>
        </w:rPr>
      </w:pPr>
      <w:r>
        <w:rPr>
          <w:rFonts w:ascii="宋体" w:hAnsi="宋体" w:cs="宋体"/>
          <w:b/>
          <w:bCs/>
          <w:kern w:val="0"/>
          <w:sz w:val="28"/>
          <w:szCs w:val="28"/>
        </w:rPr>
        <w:t>2.</w:t>
      </w:r>
      <w:r>
        <w:rPr>
          <w:rFonts w:ascii="宋体" w:hAnsi="宋体" w:cs="宋体" w:hint="eastAsia"/>
          <w:b/>
          <w:bCs/>
          <w:kern w:val="0"/>
          <w:sz w:val="28"/>
          <w:szCs w:val="28"/>
        </w:rPr>
        <w:t>引用职业技能标准</w:t>
      </w:r>
      <w:r>
        <w:rPr>
          <w:rFonts w:ascii="宋体" w:hAnsi="宋体" w:cs="宋体" w:hint="eastAsia"/>
          <w:kern w:val="0"/>
          <w:sz w:val="28"/>
          <w:szCs w:val="28"/>
        </w:rPr>
        <w:t xml:space="preserve">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《化工总控工国家职业技能标准》（</w:t>
      </w:r>
      <w:r>
        <w:rPr>
          <w:rFonts w:ascii="宋体" w:hAnsi="宋体" w:cs="宋体"/>
          <w:kern w:val="0"/>
          <w:sz w:val="28"/>
          <w:szCs w:val="28"/>
        </w:rPr>
        <w:t xml:space="preserve">2019 </w:t>
      </w:r>
      <w:r>
        <w:rPr>
          <w:rFonts w:ascii="宋体" w:hAnsi="宋体" w:cs="宋体" w:hint="eastAsia"/>
          <w:kern w:val="0"/>
          <w:sz w:val="28"/>
          <w:szCs w:val="28"/>
        </w:rPr>
        <w:t xml:space="preserve">年版）、《化工精馏安全控制职业技能等级标准》 </w:t>
      </w:r>
      <w:r>
        <w:rPr>
          <w:rFonts w:ascii="宋体" w:hAnsi="宋体" w:cs="宋体"/>
          <w:kern w:val="0"/>
          <w:sz w:val="28"/>
          <w:szCs w:val="28"/>
        </w:rPr>
        <w:t>(</w:t>
      </w:r>
      <w:r>
        <w:rPr>
          <w:rFonts w:ascii="宋体" w:hAnsi="宋体" w:cs="宋体" w:hint="eastAsia"/>
          <w:kern w:val="0"/>
          <w:sz w:val="28"/>
          <w:szCs w:val="28"/>
        </w:rPr>
        <w:t>标准代码：</w:t>
      </w:r>
      <w:r>
        <w:rPr>
          <w:rFonts w:ascii="宋体" w:hAnsi="宋体" w:cs="宋体"/>
          <w:kern w:val="0"/>
          <w:sz w:val="28"/>
          <w:szCs w:val="28"/>
        </w:rPr>
        <w:t xml:space="preserve">420005) </w:t>
      </w:r>
      <w:r>
        <w:rPr>
          <w:rFonts w:ascii="宋体" w:hAnsi="宋体" w:cs="宋体" w:hint="eastAsia"/>
          <w:kern w:val="0"/>
          <w:sz w:val="28"/>
          <w:szCs w:val="28"/>
        </w:rPr>
        <w:t>。</w:t>
      </w:r>
    </w:p>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3.引用技术标准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《钢制管壳式换热器》（</w:t>
      </w:r>
      <w:r>
        <w:rPr>
          <w:rFonts w:ascii="宋体" w:hAnsi="宋体" w:cs="宋体"/>
          <w:kern w:val="0"/>
          <w:sz w:val="28"/>
          <w:szCs w:val="28"/>
        </w:rPr>
        <w:t>GB/151</w:t>
      </w:r>
      <w:r>
        <w:rPr>
          <w:rFonts w:ascii="宋体" w:hAnsi="宋体" w:cs="宋体" w:hint="eastAsia"/>
          <w:kern w:val="0"/>
          <w:sz w:val="28"/>
          <w:szCs w:val="28"/>
        </w:rPr>
        <w:t>-</w:t>
      </w:r>
      <w:r>
        <w:rPr>
          <w:rFonts w:ascii="宋体" w:hAnsi="宋体" w:cs="宋体"/>
          <w:kern w:val="0"/>
          <w:sz w:val="28"/>
          <w:szCs w:val="28"/>
        </w:rPr>
        <w:t>2014</w:t>
      </w:r>
      <w:r>
        <w:rPr>
          <w:rFonts w:ascii="宋体" w:hAnsi="宋体" w:cs="宋体" w:hint="eastAsia"/>
          <w:kern w:val="0"/>
          <w:sz w:val="28"/>
          <w:szCs w:val="28"/>
        </w:rPr>
        <w:t>），《钢制塔式容器》（</w:t>
      </w:r>
      <w:proofErr w:type="spellStart"/>
      <w:r>
        <w:rPr>
          <w:rFonts w:ascii="宋体" w:hAnsi="宋体" w:cs="宋体"/>
          <w:kern w:val="0"/>
          <w:sz w:val="28"/>
          <w:szCs w:val="28"/>
        </w:rPr>
        <w:t>JB4710</w:t>
      </w:r>
      <w:proofErr w:type="spellEnd"/>
      <w:r>
        <w:rPr>
          <w:rFonts w:ascii="宋体" w:hAnsi="宋体" w:cs="宋体"/>
          <w:kern w:val="0"/>
          <w:sz w:val="28"/>
          <w:szCs w:val="28"/>
        </w:rPr>
        <w:t xml:space="preserve"> </w:t>
      </w:r>
    </w:p>
    <w:p w:rsidR="00DE6D9E" w:rsidRDefault="00CA67C8">
      <w:pPr>
        <w:widowControl/>
        <w:spacing w:line="580" w:lineRule="exact"/>
        <w:jc w:val="left"/>
        <w:rPr>
          <w:rFonts w:ascii="宋体" w:hAnsi="宋体" w:cs="宋体"/>
          <w:kern w:val="0"/>
          <w:sz w:val="28"/>
          <w:szCs w:val="28"/>
        </w:rPr>
      </w:pPr>
      <w:r>
        <w:rPr>
          <w:rFonts w:ascii="宋体" w:hAnsi="宋体" w:cs="宋体" w:hint="eastAsia"/>
          <w:kern w:val="0"/>
          <w:sz w:val="28"/>
          <w:szCs w:val="28"/>
        </w:rPr>
        <w:t>-</w:t>
      </w:r>
      <w:r>
        <w:rPr>
          <w:rFonts w:ascii="宋体" w:hAnsi="宋体" w:cs="宋体"/>
          <w:kern w:val="0"/>
          <w:sz w:val="28"/>
          <w:szCs w:val="28"/>
        </w:rPr>
        <w:t>2005</w:t>
      </w:r>
      <w:r>
        <w:rPr>
          <w:rFonts w:ascii="宋体" w:hAnsi="宋体" w:cs="宋体" w:hint="eastAsia"/>
          <w:kern w:val="0"/>
          <w:sz w:val="28"/>
          <w:szCs w:val="28"/>
        </w:rPr>
        <w:t>），《钢制管法兰、热片、紧固件》（</w:t>
      </w:r>
      <w:proofErr w:type="spellStart"/>
      <w:r>
        <w:rPr>
          <w:rFonts w:ascii="宋体" w:hAnsi="宋体" w:cs="宋体"/>
          <w:kern w:val="0"/>
          <w:sz w:val="28"/>
          <w:szCs w:val="28"/>
        </w:rPr>
        <w:t>HB20592</w:t>
      </w:r>
      <w:proofErr w:type="spellEnd"/>
      <w:r>
        <w:rPr>
          <w:rFonts w:ascii="宋体" w:hAnsi="宋体" w:cs="宋体" w:hint="eastAsia"/>
          <w:kern w:val="0"/>
          <w:sz w:val="28"/>
          <w:szCs w:val="28"/>
        </w:rPr>
        <w:t>～</w:t>
      </w:r>
      <w:r>
        <w:rPr>
          <w:rFonts w:ascii="宋体" w:hAnsi="宋体" w:cs="宋体"/>
          <w:kern w:val="0"/>
          <w:sz w:val="28"/>
          <w:szCs w:val="28"/>
        </w:rPr>
        <w:t>20635</w:t>
      </w:r>
      <w:r>
        <w:rPr>
          <w:rFonts w:ascii="宋体" w:hAnsi="宋体" w:cs="宋体" w:hint="eastAsia"/>
          <w:kern w:val="0"/>
          <w:sz w:val="28"/>
          <w:szCs w:val="28"/>
        </w:rPr>
        <w:t>-</w:t>
      </w:r>
      <w:r>
        <w:rPr>
          <w:rFonts w:ascii="宋体" w:hAnsi="宋体" w:cs="宋体"/>
          <w:kern w:val="0"/>
          <w:sz w:val="28"/>
          <w:szCs w:val="28"/>
        </w:rPr>
        <w:t>2009</w:t>
      </w:r>
      <w:r>
        <w:rPr>
          <w:rFonts w:ascii="宋体" w:hAnsi="宋体" w:cs="宋体" w:hint="eastAsia"/>
          <w:kern w:val="0"/>
          <w:sz w:val="28"/>
          <w:szCs w:val="28"/>
        </w:rPr>
        <w:t>）， 《常用化学危险品贮存通则》</w:t>
      </w:r>
      <w:r>
        <w:rPr>
          <w:rFonts w:ascii="宋体" w:hAnsi="宋体" w:cs="宋体"/>
          <w:kern w:val="0"/>
          <w:sz w:val="28"/>
          <w:szCs w:val="28"/>
        </w:rPr>
        <w:t>(</w:t>
      </w:r>
      <w:proofErr w:type="spellStart"/>
      <w:r>
        <w:rPr>
          <w:rFonts w:ascii="宋体" w:hAnsi="宋体" w:cs="宋体"/>
          <w:kern w:val="0"/>
          <w:sz w:val="28"/>
          <w:szCs w:val="28"/>
        </w:rPr>
        <w:t>GB15603</w:t>
      </w:r>
      <w:proofErr w:type="spellEnd"/>
      <w:r>
        <w:rPr>
          <w:rFonts w:ascii="宋体" w:hAnsi="宋体" w:cs="宋体" w:hint="eastAsia"/>
          <w:kern w:val="0"/>
          <w:sz w:val="28"/>
          <w:szCs w:val="28"/>
        </w:rPr>
        <w:t>-</w:t>
      </w:r>
      <w:r>
        <w:rPr>
          <w:rFonts w:ascii="宋体" w:hAnsi="宋体" w:cs="宋体"/>
          <w:kern w:val="0"/>
          <w:sz w:val="28"/>
          <w:szCs w:val="28"/>
        </w:rPr>
        <w:t>1995)</w:t>
      </w:r>
      <w:r>
        <w:rPr>
          <w:rFonts w:ascii="宋体" w:hAnsi="宋体" w:cs="宋体" w:hint="eastAsia"/>
          <w:kern w:val="0"/>
          <w:sz w:val="28"/>
          <w:szCs w:val="28"/>
        </w:rPr>
        <w:t>，《常用化学危险品的分类与标志》（</w:t>
      </w:r>
      <w:proofErr w:type="spellStart"/>
      <w:r>
        <w:rPr>
          <w:rFonts w:ascii="宋体" w:hAnsi="宋体" w:cs="宋体"/>
          <w:kern w:val="0"/>
          <w:sz w:val="28"/>
          <w:szCs w:val="28"/>
        </w:rPr>
        <w:t>GB13690</w:t>
      </w:r>
      <w:proofErr w:type="spellEnd"/>
      <w:r>
        <w:rPr>
          <w:rFonts w:ascii="宋体" w:hAnsi="宋体" w:cs="宋体" w:hint="eastAsia"/>
          <w:kern w:val="0"/>
          <w:sz w:val="28"/>
          <w:szCs w:val="28"/>
        </w:rPr>
        <w:t>-</w:t>
      </w:r>
      <w:r>
        <w:rPr>
          <w:rFonts w:ascii="宋体" w:hAnsi="宋体" w:cs="宋体"/>
          <w:kern w:val="0"/>
          <w:sz w:val="28"/>
          <w:szCs w:val="28"/>
        </w:rPr>
        <w:t>92</w:t>
      </w:r>
      <w:r>
        <w:rPr>
          <w:rFonts w:ascii="宋体" w:hAnsi="宋体" w:cs="宋体" w:hint="eastAsia"/>
          <w:kern w:val="0"/>
          <w:sz w:val="28"/>
          <w:szCs w:val="28"/>
        </w:rPr>
        <w:t>），《职业性接触毒物危害程度分级》（</w:t>
      </w:r>
      <w:proofErr w:type="spellStart"/>
      <w:r>
        <w:rPr>
          <w:rFonts w:ascii="宋体" w:hAnsi="宋体" w:cs="宋体"/>
          <w:kern w:val="0"/>
          <w:sz w:val="28"/>
          <w:szCs w:val="28"/>
        </w:rPr>
        <w:t>GBZ230</w:t>
      </w:r>
      <w:proofErr w:type="spellEnd"/>
      <w:r>
        <w:rPr>
          <w:rFonts w:ascii="宋体" w:hAnsi="宋体" w:cs="宋体"/>
          <w:kern w:val="0"/>
          <w:sz w:val="28"/>
          <w:szCs w:val="28"/>
        </w:rPr>
        <w:t>-2010</w:t>
      </w:r>
      <w:r>
        <w:rPr>
          <w:rFonts w:ascii="宋体" w:hAnsi="宋体" w:cs="宋体" w:hint="eastAsia"/>
          <w:kern w:val="0"/>
          <w:sz w:val="28"/>
          <w:szCs w:val="28"/>
        </w:rPr>
        <w:t>），《安全标志及其使用导则》（</w:t>
      </w:r>
      <w:proofErr w:type="spellStart"/>
      <w:r>
        <w:rPr>
          <w:rFonts w:ascii="宋体" w:hAnsi="宋体" w:cs="宋体"/>
          <w:kern w:val="0"/>
          <w:sz w:val="28"/>
          <w:szCs w:val="28"/>
        </w:rPr>
        <w:t>GB2894</w:t>
      </w:r>
      <w:proofErr w:type="spellEnd"/>
      <w:r>
        <w:rPr>
          <w:rFonts w:ascii="宋体" w:hAnsi="宋体" w:cs="宋体"/>
          <w:kern w:val="0"/>
          <w:sz w:val="28"/>
          <w:szCs w:val="28"/>
        </w:rPr>
        <w:t>-2008</w:t>
      </w:r>
      <w:r>
        <w:rPr>
          <w:rFonts w:ascii="宋体" w:hAnsi="宋体" w:cs="宋体" w:hint="eastAsia"/>
          <w:kern w:val="0"/>
          <w:sz w:val="28"/>
          <w:szCs w:val="28"/>
        </w:rPr>
        <w:t>），危险与可操作性分析（</w:t>
      </w:r>
      <w:proofErr w:type="spellStart"/>
      <w:r>
        <w:rPr>
          <w:rFonts w:ascii="宋体" w:hAnsi="宋体" w:cs="宋体"/>
          <w:kern w:val="0"/>
          <w:sz w:val="28"/>
          <w:szCs w:val="28"/>
        </w:rPr>
        <w:t>HAZOP</w:t>
      </w:r>
      <w:proofErr w:type="spellEnd"/>
      <w:r>
        <w:rPr>
          <w:rFonts w:ascii="宋体" w:hAnsi="宋体" w:cs="宋体"/>
          <w:kern w:val="0"/>
          <w:sz w:val="28"/>
          <w:szCs w:val="28"/>
        </w:rPr>
        <w:t xml:space="preserve"> </w:t>
      </w:r>
      <w:r>
        <w:rPr>
          <w:rFonts w:ascii="宋体" w:hAnsi="宋体" w:cs="宋体" w:hint="eastAsia"/>
          <w:kern w:val="0"/>
          <w:sz w:val="28"/>
          <w:szCs w:val="28"/>
        </w:rPr>
        <w:t>分析）应用指南（</w:t>
      </w:r>
      <w:r>
        <w:rPr>
          <w:rFonts w:ascii="宋体" w:hAnsi="宋体" w:cs="宋体"/>
          <w:kern w:val="0"/>
          <w:sz w:val="28"/>
          <w:szCs w:val="28"/>
        </w:rPr>
        <w:t>GB/T 35320</w:t>
      </w:r>
      <w:r>
        <w:rPr>
          <w:rFonts w:ascii="宋体" w:hAnsi="宋体" w:cs="宋体" w:hint="eastAsia"/>
          <w:kern w:val="0"/>
          <w:sz w:val="28"/>
          <w:szCs w:val="28"/>
        </w:rPr>
        <w:t>），系统可靠性分析技术失效模式和影响分析（</w:t>
      </w:r>
      <w:proofErr w:type="spellStart"/>
      <w:r>
        <w:rPr>
          <w:rFonts w:ascii="宋体" w:hAnsi="宋体" w:cs="宋体"/>
          <w:kern w:val="0"/>
          <w:sz w:val="28"/>
          <w:szCs w:val="28"/>
        </w:rPr>
        <w:t>FMEA</w:t>
      </w:r>
      <w:proofErr w:type="spellEnd"/>
      <w:r>
        <w:rPr>
          <w:rFonts w:ascii="宋体" w:hAnsi="宋体" w:cs="宋体" w:hint="eastAsia"/>
          <w:kern w:val="0"/>
          <w:sz w:val="28"/>
          <w:szCs w:val="28"/>
        </w:rPr>
        <w:t>）程序（</w:t>
      </w:r>
      <w:r>
        <w:rPr>
          <w:rFonts w:ascii="宋体" w:hAnsi="宋体" w:cs="宋体"/>
          <w:kern w:val="0"/>
          <w:sz w:val="28"/>
          <w:szCs w:val="28"/>
        </w:rPr>
        <w:t>GB/T 7826</w:t>
      </w:r>
      <w:r>
        <w:rPr>
          <w:rFonts w:ascii="宋体" w:hAnsi="宋体" w:cs="宋体" w:hint="eastAsia"/>
          <w:kern w:val="0"/>
          <w:sz w:val="28"/>
          <w:szCs w:val="28"/>
        </w:rPr>
        <w:t>），故障树分析程序（</w:t>
      </w:r>
      <w:r>
        <w:rPr>
          <w:rFonts w:ascii="宋体" w:hAnsi="宋体" w:cs="宋体"/>
          <w:kern w:val="0"/>
          <w:sz w:val="28"/>
          <w:szCs w:val="28"/>
        </w:rPr>
        <w:t>GB/</w:t>
      </w:r>
      <w:proofErr w:type="spellStart"/>
      <w:r>
        <w:rPr>
          <w:rFonts w:ascii="宋体" w:hAnsi="宋体" w:cs="宋体"/>
          <w:kern w:val="0"/>
          <w:sz w:val="28"/>
          <w:szCs w:val="28"/>
        </w:rPr>
        <w:t>T7829</w:t>
      </w:r>
      <w:proofErr w:type="spellEnd"/>
      <w:r>
        <w:rPr>
          <w:rFonts w:ascii="宋体" w:hAnsi="宋体" w:cs="宋体" w:hint="eastAsia"/>
          <w:kern w:val="0"/>
          <w:sz w:val="28"/>
          <w:szCs w:val="28"/>
        </w:rPr>
        <w:t>），《危险与可操作性分析</w:t>
      </w:r>
      <w:r>
        <w:rPr>
          <w:rFonts w:ascii="宋体" w:hAnsi="宋体" w:cs="宋体"/>
          <w:kern w:val="0"/>
          <w:sz w:val="28"/>
          <w:szCs w:val="28"/>
        </w:rPr>
        <w:t>(</w:t>
      </w:r>
      <w:proofErr w:type="spellStart"/>
      <w:r>
        <w:rPr>
          <w:rFonts w:ascii="宋体" w:hAnsi="宋体" w:cs="宋体"/>
          <w:kern w:val="0"/>
          <w:sz w:val="28"/>
          <w:szCs w:val="28"/>
        </w:rPr>
        <w:t>HAZOP</w:t>
      </w:r>
      <w:proofErr w:type="spellEnd"/>
      <w:r>
        <w:rPr>
          <w:rFonts w:ascii="宋体" w:hAnsi="宋体" w:cs="宋体"/>
          <w:kern w:val="0"/>
          <w:sz w:val="28"/>
          <w:szCs w:val="28"/>
        </w:rPr>
        <w:t xml:space="preserve"> </w:t>
      </w:r>
      <w:r>
        <w:rPr>
          <w:rFonts w:ascii="宋体" w:hAnsi="宋体" w:cs="宋体" w:hint="eastAsia"/>
          <w:kern w:val="0"/>
          <w:sz w:val="28"/>
          <w:szCs w:val="28"/>
        </w:rPr>
        <w:t>分析</w:t>
      </w:r>
      <w:r>
        <w:rPr>
          <w:rFonts w:ascii="宋体" w:hAnsi="宋体" w:cs="宋体"/>
          <w:kern w:val="0"/>
          <w:sz w:val="28"/>
          <w:szCs w:val="28"/>
        </w:rPr>
        <w:t xml:space="preserve">) </w:t>
      </w:r>
      <w:r>
        <w:rPr>
          <w:rFonts w:ascii="宋体" w:hAnsi="宋体" w:cs="宋体" w:hint="eastAsia"/>
          <w:kern w:val="0"/>
          <w:sz w:val="28"/>
          <w:szCs w:val="28"/>
        </w:rPr>
        <w:t>应用导则》</w:t>
      </w:r>
      <w:r>
        <w:rPr>
          <w:rFonts w:ascii="宋体" w:hAnsi="宋体" w:cs="宋体"/>
          <w:kern w:val="0"/>
          <w:sz w:val="28"/>
          <w:szCs w:val="28"/>
        </w:rPr>
        <w:t>(</w:t>
      </w:r>
      <w:proofErr w:type="spellStart"/>
      <w:r>
        <w:rPr>
          <w:rFonts w:ascii="宋体" w:hAnsi="宋体" w:cs="宋体"/>
          <w:kern w:val="0"/>
          <w:sz w:val="28"/>
          <w:szCs w:val="28"/>
        </w:rPr>
        <w:t>AQ</w:t>
      </w:r>
      <w:proofErr w:type="spellEnd"/>
      <w:r>
        <w:rPr>
          <w:rFonts w:ascii="宋体" w:hAnsi="宋体" w:cs="宋体"/>
          <w:kern w:val="0"/>
          <w:sz w:val="28"/>
          <w:szCs w:val="28"/>
        </w:rPr>
        <w:t>/</w:t>
      </w:r>
      <w:proofErr w:type="spellStart"/>
      <w:r>
        <w:rPr>
          <w:rFonts w:ascii="宋体" w:hAnsi="宋体" w:cs="宋体"/>
          <w:kern w:val="0"/>
          <w:sz w:val="28"/>
          <w:szCs w:val="28"/>
        </w:rPr>
        <w:t>T3049</w:t>
      </w:r>
      <w:proofErr w:type="spellEnd"/>
      <w:r>
        <w:rPr>
          <w:rFonts w:ascii="宋体" w:hAnsi="宋体" w:cs="宋体"/>
          <w:kern w:val="0"/>
          <w:sz w:val="28"/>
          <w:szCs w:val="28"/>
        </w:rPr>
        <w:t>-2013)</w:t>
      </w:r>
      <w:r>
        <w:rPr>
          <w:rFonts w:ascii="宋体" w:hAnsi="宋体" w:cs="宋体" w:hint="eastAsia"/>
          <w:kern w:val="0"/>
          <w:sz w:val="28"/>
          <w:szCs w:val="28"/>
        </w:rPr>
        <w:t>。</w:t>
      </w:r>
    </w:p>
    <w:p w:rsidR="00DE6D9E" w:rsidRDefault="00CA67C8">
      <w:pPr>
        <w:widowControl/>
        <w:spacing w:line="580" w:lineRule="exact"/>
        <w:jc w:val="left"/>
      </w:pPr>
      <w:r>
        <w:rPr>
          <w:rFonts w:ascii="黑体" w:eastAsia="黑体" w:hAnsi="宋体" w:cs="黑体"/>
          <w:color w:val="000000"/>
          <w:kern w:val="0"/>
          <w:sz w:val="31"/>
          <w:szCs w:val="31"/>
          <w:lang w:bidi="ar"/>
        </w:rPr>
        <w:t xml:space="preserve">八、技术环境 </w:t>
      </w:r>
    </w:p>
    <w:p w:rsidR="00DE6D9E" w:rsidRDefault="00CA67C8">
      <w:pPr>
        <w:widowControl/>
        <w:spacing w:line="580" w:lineRule="exact"/>
        <w:ind w:firstLineChars="200" w:firstLine="562"/>
        <w:jc w:val="left"/>
      </w:pPr>
      <w:r>
        <w:rPr>
          <w:rFonts w:ascii="楷体" w:eastAsia="楷体" w:hAnsi="楷体" w:cs="楷体"/>
          <w:b/>
          <w:bCs/>
          <w:color w:val="000000"/>
          <w:kern w:val="0"/>
          <w:sz w:val="28"/>
          <w:szCs w:val="28"/>
          <w:lang w:bidi="ar"/>
        </w:rPr>
        <w:t xml:space="preserve">（一）台式电脑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4</w:t>
      </w:r>
      <w:r>
        <w:rPr>
          <w:rFonts w:ascii="宋体" w:hAnsi="宋体" w:cs="宋体"/>
          <w:kern w:val="0"/>
          <w:sz w:val="28"/>
          <w:szCs w:val="28"/>
        </w:rPr>
        <w:t>0</w:t>
      </w:r>
      <w:r>
        <w:rPr>
          <w:rFonts w:ascii="宋体" w:hAnsi="宋体" w:cs="宋体" w:hint="eastAsia"/>
          <w:kern w:val="0"/>
          <w:sz w:val="28"/>
          <w:szCs w:val="28"/>
        </w:rPr>
        <w:t>台以上（根据参赛选手人数确定），用于理论与仿真操作考核。</w:t>
      </w:r>
    </w:p>
    <w:p w:rsidR="00DE6D9E" w:rsidRDefault="00CA67C8">
      <w:pPr>
        <w:widowControl/>
        <w:spacing w:line="580" w:lineRule="exact"/>
        <w:ind w:firstLineChars="200" w:firstLine="562"/>
        <w:jc w:val="left"/>
      </w:pPr>
      <w:r>
        <w:rPr>
          <w:rFonts w:ascii="楷体" w:eastAsia="楷体" w:hAnsi="楷体" w:cs="楷体"/>
          <w:b/>
          <w:bCs/>
          <w:color w:val="000000"/>
          <w:kern w:val="0"/>
          <w:sz w:val="28"/>
          <w:szCs w:val="28"/>
          <w:lang w:bidi="ar"/>
        </w:rPr>
        <w:t>（二）</w:t>
      </w:r>
      <w:r>
        <w:rPr>
          <w:rFonts w:ascii="楷体" w:eastAsia="楷体" w:hAnsi="楷体" w:cs="楷体" w:hint="eastAsia"/>
          <w:b/>
          <w:bCs/>
          <w:color w:val="000000"/>
          <w:kern w:val="0"/>
          <w:sz w:val="28"/>
          <w:szCs w:val="28"/>
          <w:lang w:bidi="ar"/>
        </w:rPr>
        <w:t>软件</w:t>
      </w:r>
      <w:r>
        <w:rPr>
          <w:rFonts w:ascii="楷体" w:eastAsia="楷体" w:hAnsi="楷体" w:cs="楷体"/>
          <w:b/>
          <w:bCs/>
          <w:color w:val="000000"/>
          <w:kern w:val="0"/>
          <w:sz w:val="28"/>
          <w:szCs w:val="28"/>
          <w:lang w:bidi="ar"/>
        </w:rPr>
        <w:t xml:space="preserve">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理论考核与自动评分系统软件、比赛用化工仿真操作软件等软件系统，由符合本赛项技术要求的东方仿真技术有限公司提供。且需在比赛前由相关专业技术人员完成安装与调试工作。 </w:t>
      </w:r>
    </w:p>
    <w:p w:rsidR="00DE6D9E" w:rsidRDefault="00CA67C8">
      <w:pPr>
        <w:widowControl/>
        <w:spacing w:line="580" w:lineRule="exact"/>
        <w:ind w:firstLineChars="200" w:firstLine="562"/>
        <w:jc w:val="left"/>
      </w:pPr>
      <w:r>
        <w:rPr>
          <w:rFonts w:ascii="楷体" w:eastAsia="楷体" w:hAnsi="楷体" w:cs="楷体" w:hint="eastAsia"/>
          <w:b/>
          <w:bCs/>
          <w:color w:val="000000"/>
          <w:kern w:val="0"/>
          <w:sz w:val="28"/>
          <w:szCs w:val="28"/>
          <w:lang w:bidi="ar"/>
        </w:rPr>
        <w:lastRenderedPageBreak/>
        <w:t xml:space="preserve">（三）中试级精馏操作装置及其配套设施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精馏装置原料处理能力为≥</w:t>
      </w:r>
      <w:proofErr w:type="spellStart"/>
      <w:r>
        <w:rPr>
          <w:rFonts w:ascii="宋体" w:hAnsi="宋体" w:cs="宋体"/>
          <w:kern w:val="0"/>
          <w:sz w:val="28"/>
          <w:szCs w:val="28"/>
        </w:rPr>
        <w:t>60kg</w:t>
      </w:r>
      <w:proofErr w:type="spellEnd"/>
      <w:r>
        <w:rPr>
          <w:rFonts w:ascii="宋体" w:hAnsi="宋体" w:cs="宋体"/>
          <w:kern w:val="0"/>
          <w:sz w:val="28"/>
          <w:szCs w:val="28"/>
        </w:rPr>
        <w:t>/h</w:t>
      </w:r>
      <w:r>
        <w:rPr>
          <w:rFonts w:ascii="宋体" w:hAnsi="宋体" w:cs="宋体" w:hint="eastAsia"/>
          <w:kern w:val="0"/>
          <w:sz w:val="28"/>
          <w:szCs w:val="28"/>
        </w:rPr>
        <w:t>，</w:t>
      </w:r>
      <w:proofErr w:type="gramStart"/>
      <w:r>
        <w:rPr>
          <w:rFonts w:ascii="宋体" w:hAnsi="宋体" w:cs="宋体" w:hint="eastAsia"/>
          <w:kern w:val="0"/>
          <w:sz w:val="28"/>
          <w:szCs w:val="28"/>
        </w:rPr>
        <w:t>塔径不</w:t>
      </w:r>
      <w:proofErr w:type="gramEnd"/>
      <w:r>
        <w:rPr>
          <w:rFonts w:ascii="宋体" w:hAnsi="宋体" w:cs="宋体" w:hint="eastAsia"/>
          <w:kern w:val="0"/>
          <w:sz w:val="28"/>
          <w:szCs w:val="28"/>
        </w:rPr>
        <w:t>小于</w:t>
      </w:r>
      <w:proofErr w:type="spellStart"/>
      <w:r>
        <w:rPr>
          <w:rFonts w:ascii="宋体" w:hAnsi="宋体" w:cs="宋体"/>
          <w:kern w:val="0"/>
          <w:sz w:val="28"/>
          <w:szCs w:val="28"/>
        </w:rPr>
        <w:t>200mm</w:t>
      </w:r>
      <w:proofErr w:type="spellEnd"/>
      <w:r>
        <w:rPr>
          <w:rFonts w:ascii="宋体" w:hAnsi="宋体" w:cs="宋体"/>
          <w:kern w:val="0"/>
          <w:sz w:val="28"/>
          <w:szCs w:val="28"/>
        </w:rPr>
        <w:t>,</w:t>
      </w:r>
      <w:r>
        <w:rPr>
          <w:rFonts w:ascii="宋体" w:hAnsi="宋体" w:cs="宋体" w:hint="eastAsia"/>
          <w:kern w:val="0"/>
          <w:sz w:val="28"/>
          <w:szCs w:val="28"/>
        </w:rPr>
        <w:t>塔板数不少于</w:t>
      </w:r>
      <w:r>
        <w:rPr>
          <w:rFonts w:ascii="宋体" w:hAnsi="宋体" w:cs="宋体"/>
          <w:kern w:val="0"/>
          <w:sz w:val="28"/>
          <w:szCs w:val="28"/>
        </w:rPr>
        <w:t>14</w:t>
      </w:r>
      <w:r>
        <w:rPr>
          <w:rFonts w:ascii="宋体" w:hAnsi="宋体" w:cs="宋体" w:hint="eastAsia"/>
          <w:kern w:val="0"/>
          <w:sz w:val="28"/>
          <w:szCs w:val="28"/>
        </w:rPr>
        <w:t>块，装置设有超压、</w:t>
      </w:r>
      <w:proofErr w:type="gramStart"/>
      <w:r>
        <w:rPr>
          <w:rFonts w:ascii="宋体" w:hAnsi="宋体" w:cs="宋体" w:hint="eastAsia"/>
          <w:kern w:val="0"/>
          <w:sz w:val="28"/>
          <w:szCs w:val="28"/>
        </w:rPr>
        <w:t>低液位安全</w:t>
      </w:r>
      <w:proofErr w:type="gramEnd"/>
      <w:r>
        <w:rPr>
          <w:rFonts w:ascii="宋体" w:hAnsi="宋体" w:cs="宋体" w:hint="eastAsia"/>
          <w:kern w:val="0"/>
          <w:sz w:val="28"/>
          <w:szCs w:val="28"/>
        </w:rPr>
        <w:t>保护措施，配带控制点的工艺流程图、比重计（测定）酒精浓度</w:t>
      </w:r>
      <w:r>
        <w:rPr>
          <w:rFonts w:ascii="宋体" w:hAnsi="宋体" w:cs="宋体"/>
          <w:kern w:val="0"/>
          <w:sz w:val="28"/>
          <w:szCs w:val="28"/>
        </w:rPr>
        <w:t>-</w:t>
      </w:r>
      <w:r>
        <w:rPr>
          <w:rFonts w:ascii="宋体" w:hAnsi="宋体" w:cs="宋体" w:hint="eastAsia"/>
          <w:kern w:val="0"/>
          <w:sz w:val="28"/>
          <w:szCs w:val="28"/>
        </w:rPr>
        <w:t xml:space="preserve">温度对照表。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配套化工行业通用的</w:t>
      </w:r>
      <w:proofErr w:type="spellStart"/>
      <w:r>
        <w:rPr>
          <w:rFonts w:ascii="宋体" w:hAnsi="宋体" w:cs="宋体"/>
          <w:kern w:val="0"/>
          <w:sz w:val="28"/>
          <w:szCs w:val="28"/>
        </w:rPr>
        <w:t>DCS</w:t>
      </w:r>
      <w:proofErr w:type="spellEnd"/>
      <w:r>
        <w:rPr>
          <w:rFonts w:ascii="宋体" w:hAnsi="宋体" w:cs="宋体" w:hint="eastAsia"/>
          <w:kern w:val="0"/>
          <w:sz w:val="28"/>
          <w:szCs w:val="28"/>
        </w:rPr>
        <w:t xml:space="preserve">集散控制系统。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配套依托</w:t>
      </w:r>
      <w:proofErr w:type="spellStart"/>
      <w:r>
        <w:rPr>
          <w:rFonts w:ascii="宋体" w:hAnsi="宋体" w:cs="宋体"/>
          <w:kern w:val="0"/>
          <w:sz w:val="28"/>
          <w:szCs w:val="28"/>
        </w:rPr>
        <w:t>DCS</w:t>
      </w:r>
      <w:proofErr w:type="spellEnd"/>
      <w:r>
        <w:rPr>
          <w:rFonts w:ascii="宋体" w:hAnsi="宋体" w:cs="宋体" w:hint="eastAsia"/>
          <w:kern w:val="0"/>
          <w:sz w:val="28"/>
          <w:szCs w:val="28"/>
        </w:rPr>
        <w:t>控制系统且匹配</w:t>
      </w:r>
      <w:proofErr w:type="gramStart"/>
      <w:r>
        <w:rPr>
          <w:rFonts w:ascii="宋体" w:hAnsi="宋体" w:cs="宋体" w:hint="eastAsia"/>
          <w:kern w:val="0"/>
          <w:sz w:val="28"/>
          <w:szCs w:val="28"/>
        </w:rPr>
        <w:t>精馏全</w:t>
      </w:r>
      <w:proofErr w:type="gramEnd"/>
      <w:r>
        <w:rPr>
          <w:rFonts w:ascii="宋体" w:hAnsi="宋体" w:cs="宋体" w:hint="eastAsia"/>
          <w:kern w:val="0"/>
          <w:sz w:val="28"/>
          <w:szCs w:val="28"/>
        </w:rPr>
        <w:t xml:space="preserve">流程操作的自动评分系统，配备开放的考核指标配置方案，可实现再沸器液位、进料温度、系统压力、操作稳定性等过程指标的实时考核，产品浓度、产量、水电消耗、原料消耗等指标的自动考核。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4.</w:t>
      </w:r>
      <w:r>
        <w:rPr>
          <w:rFonts w:ascii="宋体" w:hAnsi="宋体" w:cs="宋体" w:hint="eastAsia"/>
          <w:kern w:val="0"/>
          <w:sz w:val="28"/>
          <w:szCs w:val="28"/>
        </w:rPr>
        <w:t>配备与装置配套的物料循环系统以保障比赛过程连续且物料浓度均</w:t>
      </w:r>
      <w:proofErr w:type="gramStart"/>
      <w:r>
        <w:rPr>
          <w:rFonts w:ascii="宋体" w:hAnsi="宋体" w:cs="宋体" w:hint="eastAsia"/>
          <w:kern w:val="0"/>
          <w:sz w:val="28"/>
          <w:szCs w:val="28"/>
        </w:rPr>
        <w:t>一</w:t>
      </w:r>
      <w:proofErr w:type="gramEnd"/>
      <w:r>
        <w:rPr>
          <w:rFonts w:ascii="宋体" w:hAnsi="宋体" w:cs="宋体" w:hint="eastAsia"/>
          <w:kern w:val="0"/>
          <w:sz w:val="28"/>
          <w:szCs w:val="28"/>
        </w:rPr>
        <w:t xml:space="preserve">。 </w:t>
      </w:r>
    </w:p>
    <w:p w:rsidR="00DE6D9E" w:rsidRDefault="00CA67C8">
      <w:pPr>
        <w:widowControl/>
        <w:spacing w:line="580" w:lineRule="exact"/>
        <w:ind w:firstLineChars="200" w:firstLine="562"/>
        <w:jc w:val="left"/>
      </w:pPr>
      <w:r>
        <w:rPr>
          <w:rFonts w:ascii="楷体" w:eastAsia="楷体" w:hAnsi="楷体" w:cs="楷体" w:hint="eastAsia"/>
          <w:b/>
          <w:bCs/>
          <w:color w:val="000000"/>
          <w:kern w:val="0"/>
          <w:sz w:val="28"/>
          <w:szCs w:val="28"/>
          <w:lang w:bidi="ar"/>
        </w:rPr>
        <w:t xml:space="preserve">（四）气相色谱仪及数据处理器 </w:t>
      </w:r>
    </w:p>
    <w:p w:rsidR="00DE6D9E" w:rsidRDefault="00CA67C8">
      <w:pPr>
        <w:widowControl/>
        <w:spacing w:line="580" w:lineRule="exact"/>
        <w:ind w:firstLineChars="200" w:firstLine="560"/>
        <w:jc w:val="left"/>
      </w:pPr>
      <w:r>
        <w:rPr>
          <w:rFonts w:ascii="宋体" w:hAnsi="宋体" w:cs="宋体" w:hint="eastAsia"/>
          <w:kern w:val="0"/>
          <w:sz w:val="28"/>
          <w:szCs w:val="28"/>
        </w:rPr>
        <w:t xml:space="preserve">要求配套1套以上，用于精馏操作考核中原料、过程控制与成品的分析与检测。 </w:t>
      </w:r>
    </w:p>
    <w:p w:rsidR="00DE6D9E" w:rsidRDefault="00CA67C8">
      <w:pPr>
        <w:widowControl/>
        <w:spacing w:line="580" w:lineRule="exact"/>
        <w:ind w:firstLineChars="200" w:firstLine="562"/>
        <w:jc w:val="left"/>
        <w:rPr>
          <w:rFonts w:ascii="楷体" w:eastAsia="楷体" w:hAnsi="楷体" w:cs="楷体"/>
          <w:b/>
          <w:bCs/>
          <w:color w:val="000000"/>
          <w:kern w:val="0"/>
          <w:sz w:val="28"/>
          <w:szCs w:val="28"/>
          <w:lang w:bidi="ar"/>
        </w:rPr>
      </w:pPr>
      <w:r>
        <w:rPr>
          <w:rFonts w:ascii="楷体" w:eastAsia="楷体" w:hAnsi="楷体" w:cs="楷体" w:hint="eastAsia"/>
          <w:b/>
          <w:bCs/>
          <w:color w:val="000000"/>
          <w:kern w:val="0"/>
          <w:sz w:val="28"/>
          <w:szCs w:val="28"/>
          <w:lang w:bidi="ar"/>
        </w:rPr>
        <w:t xml:space="preserve">（五）其它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1.各类衡器、容器、量具等，用于精馏操作考核中物料的盛装与计量。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裁判用电脑、打印机等。</w:t>
      </w:r>
    </w:p>
    <w:p w:rsidR="00DE6D9E" w:rsidRDefault="00CA67C8">
      <w:pPr>
        <w:widowControl/>
        <w:spacing w:line="580" w:lineRule="exact"/>
        <w:jc w:val="left"/>
        <w:rPr>
          <w:rFonts w:ascii="黑体" w:eastAsia="黑体" w:hAnsi="宋体" w:cs="黑体"/>
          <w:color w:val="000000"/>
          <w:kern w:val="0"/>
          <w:sz w:val="31"/>
          <w:szCs w:val="31"/>
          <w:lang w:bidi="ar"/>
        </w:rPr>
      </w:pPr>
      <w:r>
        <w:rPr>
          <w:rFonts w:ascii="黑体" w:eastAsia="黑体" w:hAnsi="宋体" w:cs="黑体" w:hint="eastAsia"/>
          <w:color w:val="000000"/>
          <w:kern w:val="0"/>
          <w:sz w:val="31"/>
          <w:szCs w:val="31"/>
          <w:lang w:bidi="ar"/>
        </w:rPr>
        <w:t>九、比赛样题</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比赛赛题由化工专业知识考核、化工仿真操作、精馏操作等三部分组成。根据本赛项比赛项目的特点，对化工仿真操作和精馏操作赛题公开；对化工专业知识考核命题范围（见表1）和考核题库公开。 </w:t>
      </w:r>
    </w:p>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lastRenderedPageBreak/>
        <w:t xml:space="preserve">（一）化工专业知识考核题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本模块采用公开命题范围和考核题库的形式（前已述）。</w:t>
      </w:r>
      <w:proofErr w:type="gramStart"/>
      <w:r>
        <w:rPr>
          <w:rFonts w:ascii="宋体" w:hAnsi="宋体" w:cs="宋体" w:hint="eastAsia"/>
          <w:kern w:val="0"/>
          <w:sz w:val="28"/>
          <w:szCs w:val="28"/>
        </w:rPr>
        <w:t>考核样题如下</w:t>
      </w:r>
      <w:proofErr w:type="gramEnd"/>
      <w:r>
        <w:rPr>
          <w:rFonts w:ascii="宋体" w:hAnsi="宋体" w:cs="宋体" w:hint="eastAsia"/>
          <w:kern w:val="0"/>
          <w:sz w:val="28"/>
          <w:szCs w:val="28"/>
        </w:rPr>
        <w:t>。</w:t>
      </w:r>
    </w:p>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1.考核题目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化工专业知识考核题。 </w:t>
      </w:r>
    </w:p>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2.考核内容及方法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含单项选择题</w:t>
      </w:r>
      <w:r>
        <w:rPr>
          <w:rFonts w:ascii="宋体" w:hAnsi="宋体" w:cs="宋体"/>
          <w:kern w:val="0"/>
          <w:sz w:val="28"/>
          <w:szCs w:val="28"/>
        </w:rPr>
        <w:t>80</w:t>
      </w:r>
      <w:r>
        <w:rPr>
          <w:rFonts w:ascii="宋体" w:hAnsi="宋体" w:cs="宋体" w:hint="eastAsia"/>
          <w:kern w:val="0"/>
          <w:sz w:val="28"/>
          <w:szCs w:val="28"/>
        </w:rPr>
        <w:t>题和判断题</w:t>
      </w:r>
      <w:r>
        <w:rPr>
          <w:rFonts w:ascii="宋体" w:hAnsi="宋体" w:cs="宋体"/>
          <w:kern w:val="0"/>
          <w:sz w:val="28"/>
          <w:szCs w:val="28"/>
        </w:rPr>
        <w:t>60</w:t>
      </w:r>
      <w:r>
        <w:rPr>
          <w:rFonts w:ascii="宋体" w:hAnsi="宋体" w:cs="宋体" w:hint="eastAsia"/>
          <w:kern w:val="0"/>
          <w:sz w:val="28"/>
          <w:szCs w:val="28"/>
        </w:rPr>
        <w:t>题，满分</w:t>
      </w:r>
      <w:r>
        <w:rPr>
          <w:rFonts w:ascii="宋体" w:hAnsi="宋体" w:cs="宋体"/>
          <w:kern w:val="0"/>
          <w:sz w:val="28"/>
          <w:szCs w:val="28"/>
        </w:rPr>
        <w:t>100</w:t>
      </w:r>
      <w:r>
        <w:rPr>
          <w:rFonts w:ascii="宋体" w:hAnsi="宋体" w:cs="宋体" w:hint="eastAsia"/>
          <w:kern w:val="0"/>
          <w:sz w:val="28"/>
          <w:szCs w:val="28"/>
        </w:rPr>
        <w:t>分，其中单选题</w:t>
      </w:r>
      <w:r>
        <w:rPr>
          <w:rFonts w:ascii="宋体" w:hAnsi="宋体" w:cs="宋体"/>
          <w:kern w:val="0"/>
          <w:sz w:val="28"/>
          <w:szCs w:val="28"/>
        </w:rPr>
        <w:t>0.8</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题，判断题</w:t>
      </w:r>
      <w:r>
        <w:rPr>
          <w:rFonts w:ascii="宋体" w:hAnsi="宋体" w:cs="宋体"/>
          <w:kern w:val="0"/>
          <w:sz w:val="28"/>
          <w:szCs w:val="28"/>
        </w:rPr>
        <w:t>0.6</w:t>
      </w:r>
      <w:r>
        <w:rPr>
          <w:rFonts w:ascii="宋体" w:hAnsi="宋体" w:cs="宋体" w:hint="eastAsia"/>
          <w:kern w:val="0"/>
          <w:sz w:val="28"/>
          <w:szCs w:val="28"/>
        </w:rPr>
        <w:t>分</w:t>
      </w:r>
      <w:r>
        <w:rPr>
          <w:rFonts w:ascii="宋体" w:hAnsi="宋体" w:cs="宋体"/>
          <w:kern w:val="0"/>
          <w:sz w:val="28"/>
          <w:szCs w:val="28"/>
        </w:rPr>
        <w:t>/</w:t>
      </w:r>
      <w:r>
        <w:rPr>
          <w:rFonts w:ascii="宋体" w:hAnsi="宋体" w:cs="宋体" w:hint="eastAsia"/>
          <w:kern w:val="0"/>
          <w:sz w:val="28"/>
          <w:szCs w:val="28"/>
        </w:rPr>
        <w:t>题；每个单选题提供</w:t>
      </w:r>
      <w:r>
        <w:rPr>
          <w:rFonts w:ascii="宋体" w:hAnsi="宋体" w:cs="宋体"/>
          <w:kern w:val="0"/>
          <w:sz w:val="28"/>
          <w:szCs w:val="28"/>
        </w:rPr>
        <w:t>4</w:t>
      </w:r>
      <w:r>
        <w:rPr>
          <w:rFonts w:ascii="宋体" w:hAnsi="宋体" w:cs="宋体" w:hint="eastAsia"/>
          <w:kern w:val="0"/>
          <w:sz w:val="28"/>
          <w:szCs w:val="28"/>
        </w:rPr>
        <w:t>个备选答案，选对得分，选错不得分；每个判断</w:t>
      </w:r>
      <w:proofErr w:type="gramStart"/>
      <w:r>
        <w:rPr>
          <w:rFonts w:ascii="宋体" w:hAnsi="宋体" w:cs="宋体" w:hint="eastAsia"/>
          <w:kern w:val="0"/>
          <w:sz w:val="28"/>
          <w:szCs w:val="28"/>
        </w:rPr>
        <w:t>题提供</w:t>
      </w:r>
      <w:proofErr w:type="gramEnd"/>
      <w:r>
        <w:rPr>
          <w:rFonts w:ascii="宋体" w:hAnsi="宋体" w:cs="宋体" w:hint="eastAsia"/>
          <w:kern w:val="0"/>
          <w:sz w:val="28"/>
          <w:szCs w:val="28"/>
        </w:rPr>
        <w:t>对或错</w:t>
      </w:r>
      <w:r>
        <w:rPr>
          <w:rFonts w:ascii="宋体" w:hAnsi="宋体" w:cs="宋体"/>
          <w:kern w:val="0"/>
          <w:sz w:val="28"/>
          <w:szCs w:val="28"/>
        </w:rPr>
        <w:t>2</w:t>
      </w:r>
      <w:r>
        <w:rPr>
          <w:rFonts w:ascii="宋体" w:hAnsi="宋体" w:cs="宋体" w:hint="eastAsia"/>
          <w:kern w:val="0"/>
          <w:sz w:val="28"/>
          <w:szCs w:val="28"/>
        </w:rPr>
        <w:t xml:space="preserve">个答案，选对得分，选错不得分。考题由计算机根据命题范围从题库中随机生成并统一考核，选手考核成绩由计算机评分系统自动生成。 </w:t>
      </w:r>
    </w:p>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3.考核样题（见表5）</w:t>
      </w:r>
    </w:p>
    <w:p w:rsidR="00DE6D9E" w:rsidRDefault="00CA67C8">
      <w:pPr>
        <w:pStyle w:val="a3"/>
        <w:tabs>
          <w:tab w:val="left" w:pos="659"/>
        </w:tabs>
        <w:kinsoku w:val="0"/>
        <w:overflowPunct w:val="0"/>
        <w:spacing w:before="62" w:after="20" w:line="580" w:lineRule="exact"/>
        <w:ind w:left="5250" w:right="140" w:firstLine="0"/>
        <w:jc w:val="center"/>
        <w:rPr>
          <w:rFonts w:ascii="黑体" w:eastAsia="黑体" w:hAnsi="黑体" w:hint="default"/>
          <w:spacing w:val="-10"/>
          <w:sz w:val="24"/>
        </w:rPr>
      </w:pPr>
      <w:r>
        <w:rPr>
          <w:rFonts w:ascii="黑体" w:eastAsia="黑体" w:hAnsi="黑体"/>
          <w:sz w:val="24"/>
        </w:rPr>
        <w:t xml:space="preserve">         表</w:t>
      </w:r>
      <w:r>
        <w:rPr>
          <w:rFonts w:ascii="黑体" w:eastAsia="黑体" w:hAnsi="黑体"/>
          <w:spacing w:val="-60"/>
          <w:sz w:val="24"/>
        </w:rPr>
        <w:t xml:space="preserve"> </w:t>
      </w:r>
      <w:r>
        <w:rPr>
          <w:spacing w:val="-10"/>
          <w:sz w:val="24"/>
        </w:rPr>
        <w:t>5</w:t>
      </w:r>
      <w:r>
        <w:rPr>
          <w:sz w:val="24"/>
        </w:rPr>
        <w:t xml:space="preserve"> </w:t>
      </w:r>
      <w:r>
        <w:rPr>
          <w:rFonts w:ascii="黑体" w:eastAsia="黑体" w:hAnsi="黑体"/>
          <w:sz w:val="24"/>
        </w:rPr>
        <w:t>化工专业知识考核题（样题</w:t>
      </w:r>
      <w:r>
        <w:rPr>
          <w:rFonts w:ascii="黑体" w:eastAsia="黑体" w:hAnsi="黑体"/>
          <w:spacing w:val="-10"/>
          <w:sz w:val="24"/>
        </w:rPr>
        <w:t>）</w:t>
      </w:r>
    </w:p>
    <w:tbl>
      <w:tblPr>
        <w:tblW w:w="8701" w:type="dxa"/>
        <w:tblInd w:w="513" w:type="dxa"/>
        <w:tblLayout w:type="fixed"/>
        <w:tblLook w:val="04A0" w:firstRow="1" w:lastRow="0" w:firstColumn="1" w:lastColumn="0" w:noHBand="0" w:noVBand="1"/>
      </w:tblPr>
      <w:tblGrid>
        <w:gridCol w:w="691"/>
        <w:gridCol w:w="6050"/>
        <w:gridCol w:w="1269"/>
        <w:gridCol w:w="691"/>
      </w:tblGrid>
      <w:tr w:rsidR="00DE6D9E">
        <w:trPr>
          <w:trHeight w:val="366"/>
        </w:trPr>
        <w:tc>
          <w:tcPr>
            <w:tcW w:w="8701" w:type="dxa"/>
            <w:gridSpan w:val="4"/>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b/>
                <w:bCs/>
              </w:rPr>
              <w:t>单选题（</w:t>
            </w:r>
            <w:r>
              <w:rPr>
                <w:b/>
                <w:bCs/>
              </w:rPr>
              <w:t xml:space="preserve">80 </w:t>
            </w:r>
            <w:r>
              <w:rPr>
                <w:rFonts w:hint="eastAsia"/>
                <w:b/>
                <w:bCs/>
              </w:rPr>
              <w:t>题，每题</w:t>
            </w:r>
            <w:r>
              <w:rPr>
                <w:rFonts w:hint="eastAsia"/>
                <w:b/>
                <w:bCs/>
              </w:rPr>
              <w:t xml:space="preserve"> </w:t>
            </w:r>
            <w:r>
              <w:rPr>
                <w:b/>
                <w:bCs/>
              </w:rPr>
              <w:t xml:space="preserve">0.8 </w:t>
            </w:r>
            <w:r>
              <w:rPr>
                <w:rFonts w:hint="eastAsia"/>
                <w:b/>
                <w:bCs/>
              </w:rPr>
              <w:t>分）</w:t>
            </w:r>
          </w:p>
        </w:tc>
      </w:tr>
      <w:tr w:rsidR="00DE6D9E">
        <w:trPr>
          <w:trHeight w:val="423"/>
        </w:trPr>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rPr>
                <w:b/>
                <w:bCs/>
              </w:rPr>
            </w:pPr>
            <w:r>
              <w:rPr>
                <w:rFonts w:hint="eastAsia"/>
                <w:b/>
                <w:bCs/>
              </w:rPr>
              <w:t>序号</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rPr>
                <w:b/>
                <w:bCs/>
              </w:rPr>
            </w:pPr>
            <w:r>
              <w:rPr>
                <w:rFonts w:hint="eastAsia"/>
                <w:b/>
                <w:bCs/>
              </w:rPr>
              <w:t>试题</w:t>
            </w:r>
          </w:p>
        </w:tc>
        <w:tc>
          <w:tcPr>
            <w:tcW w:w="1269"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rPr>
                <w:b/>
                <w:bCs/>
              </w:rPr>
            </w:pPr>
            <w:r>
              <w:rPr>
                <w:rFonts w:hint="eastAsia"/>
                <w:b/>
                <w:bCs/>
              </w:rPr>
              <w:t>考生答案</w:t>
            </w:r>
          </w:p>
        </w:tc>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rPr>
                <w:b/>
                <w:bCs/>
              </w:rPr>
            </w:pPr>
            <w:r>
              <w:rPr>
                <w:rFonts w:hint="eastAsia"/>
                <w:b/>
                <w:bCs/>
              </w:rPr>
              <w:t>得分</w:t>
            </w:r>
          </w:p>
        </w:tc>
      </w:tr>
      <w:tr w:rsidR="00DE6D9E">
        <w:trPr>
          <w:trHeight w:val="366"/>
        </w:trPr>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p w:rsidR="00DE6D9E" w:rsidRDefault="00DE6D9E">
            <w:pPr>
              <w:spacing w:line="580" w:lineRule="exact"/>
            </w:pPr>
          </w:p>
          <w:p w:rsidR="00DE6D9E" w:rsidRDefault="00CA67C8">
            <w:pPr>
              <w:spacing w:line="580" w:lineRule="exact"/>
            </w:pPr>
            <w:r>
              <w:t>1</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综合职业素质的核心，基础和前提条件分别是（</w:t>
            </w:r>
            <w:r>
              <w:rPr>
                <w:rFonts w:hint="eastAsia"/>
              </w:rPr>
              <w:t xml:space="preserve"> </w:t>
            </w:r>
            <w:r>
              <w:rPr>
                <w:rFonts w:hint="eastAsia"/>
              </w:rPr>
              <w:t>）</w:t>
            </w:r>
          </w:p>
        </w:tc>
        <w:tc>
          <w:tcPr>
            <w:tcW w:w="1269"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90"/>
        </w:trPr>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t>A</w:t>
            </w:r>
            <w:r>
              <w:rPr>
                <w:rFonts w:hint="eastAsia"/>
              </w:rPr>
              <w:t>.</w:t>
            </w:r>
            <w:r>
              <w:rPr>
                <w:rFonts w:hint="eastAsia"/>
              </w:rPr>
              <w:t>思想政治素质，职业道德素质，科学文化素质</w:t>
            </w:r>
            <w:r>
              <w:rPr>
                <w:rFonts w:hint="eastAsia"/>
              </w:rPr>
              <w:t xml:space="preserve"> </w:t>
            </w:r>
          </w:p>
          <w:p w:rsidR="00DE6D9E" w:rsidRDefault="00CA67C8">
            <w:pPr>
              <w:spacing w:line="580" w:lineRule="exact"/>
            </w:pPr>
            <w:r>
              <w:t>B</w:t>
            </w:r>
            <w:r>
              <w:rPr>
                <w:rFonts w:hint="eastAsia"/>
              </w:rPr>
              <w:t>.</w:t>
            </w:r>
            <w:r>
              <w:rPr>
                <w:rFonts w:hint="eastAsia"/>
              </w:rPr>
              <w:t>职业道德素质，科学文化素质，身体心理素质</w:t>
            </w:r>
            <w:r>
              <w:rPr>
                <w:rFonts w:hint="eastAsia"/>
              </w:rPr>
              <w:t xml:space="preserve"> </w:t>
            </w:r>
          </w:p>
          <w:p w:rsidR="00DE6D9E" w:rsidRDefault="00CA67C8">
            <w:pPr>
              <w:spacing w:line="580" w:lineRule="exact"/>
            </w:pPr>
            <w:r>
              <w:t>C</w:t>
            </w:r>
            <w:r>
              <w:rPr>
                <w:rFonts w:hint="eastAsia"/>
              </w:rPr>
              <w:t>.</w:t>
            </w:r>
            <w:r>
              <w:rPr>
                <w:rFonts w:hint="eastAsia"/>
              </w:rPr>
              <w:t>科学文化素质，专业技能素质，身体心理素质</w:t>
            </w:r>
            <w:r>
              <w:rPr>
                <w:rFonts w:hint="eastAsia"/>
              </w:rPr>
              <w:t xml:space="preserve"> </w:t>
            </w:r>
          </w:p>
          <w:p w:rsidR="00DE6D9E" w:rsidRDefault="00CA67C8">
            <w:pPr>
              <w:spacing w:line="580" w:lineRule="exact"/>
            </w:pPr>
            <w:r>
              <w:t>D</w:t>
            </w:r>
            <w:r>
              <w:rPr>
                <w:rFonts w:hint="eastAsia"/>
              </w:rPr>
              <w:t>.</w:t>
            </w:r>
            <w:r>
              <w:rPr>
                <w:rFonts w:hint="eastAsia"/>
              </w:rPr>
              <w:t>身体心理素质，思想政治素质，职业道德素质</w:t>
            </w:r>
          </w:p>
        </w:tc>
        <w:tc>
          <w:tcPr>
            <w:tcW w:w="1269"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66"/>
        </w:trPr>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p w:rsidR="00DE6D9E" w:rsidRDefault="00CA67C8">
            <w:pPr>
              <w:spacing w:line="580" w:lineRule="exact"/>
            </w:pPr>
            <w:r>
              <w:lastRenderedPageBreak/>
              <w:t>2</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lastRenderedPageBreak/>
              <w:t>危险化学品运输企业必须具备的条件由（</w:t>
            </w:r>
            <w:r>
              <w:rPr>
                <w:rFonts w:hint="eastAsia"/>
              </w:rPr>
              <w:t xml:space="preserve"> </w:t>
            </w:r>
            <w:r>
              <w:rPr>
                <w:rFonts w:hint="eastAsia"/>
              </w:rPr>
              <w:t>）规定</w:t>
            </w:r>
          </w:p>
        </w:tc>
        <w:tc>
          <w:tcPr>
            <w:tcW w:w="1269"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724"/>
        </w:trPr>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t>A</w:t>
            </w:r>
            <w:r>
              <w:rPr>
                <w:rFonts w:hint="eastAsia"/>
              </w:rPr>
              <w:t>.</w:t>
            </w:r>
            <w:r>
              <w:rPr>
                <w:rFonts w:hint="eastAsia"/>
              </w:rPr>
              <w:t>国务院公安部门；</w:t>
            </w:r>
            <w:r>
              <w:t>B</w:t>
            </w:r>
            <w:r>
              <w:rPr>
                <w:rFonts w:hint="eastAsia"/>
              </w:rPr>
              <w:t>.</w:t>
            </w:r>
            <w:r>
              <w:rPr>
                <w:rFonts w:hint="eastAsia"/>
              </w:rPr>
              <w:t>国务院质检部门；</w:t>
            </w:r>
          </w:p>
          <w:p w:rsidR="00DE6D9E" w:rsidRDefault="00CA67C8">
            <w:pPr>
              <w:spacing w:line="580" w:lineRule="exact"/>
            </w:pPr>
            <w:r>
              <w:t>C</w:t>
            </w:r>
            <w:r>
              <w:rPr>
                <w:rFonts w:hint="eastAsia"/>
              </w:rPr>
              <w:t>.</w:t>
            </w:r>
            <w:r>
              <w:rPr>
                <w:rFonts w:hint="eastAsia"/>
              </w:rPr>
              <w:t>国务院消防部门；</w:t>
            </w:r>
            <w:r>
              <w:t>D</w:t>
            </w:r>
            <w:r>
              <w:rPr>
                <w:rFonts w:hint="eastAsia"/>
              </w:rPr>
              <w:t>.</w:t>
            </w:r>
            <w:r>
              <w:rPr>
                <w:rFonts w:hint="eastAsia"/>
              </w:rPr>
              <w:t>国务院交通部门</w:t>
            </w:r>
          </w:p>
        </w:tc>
        <w:tc>
          <w:tcPr>
            <w:tcW w:w="1269"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66"/>
        </w:trPr>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p w:rsidR="00DE6D9E" w:rsidRDefault="00DE6D9E">
            <w:pPr>
              <w:spacing w:line="580" w:lineRule="exact"/>
            </w:pPr>
          </w:p>
          <w:p w:rsidR="00DE6D9E" w:rsidRDefault="00CA67C8">
            <w:pPr>
              <w:spacing w:line="580" w:lineRule="exact"/>
            </w:pPr>
            <w:r>
              <w:t>3</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职业意识是指（</w:t>
            </w:r>
            <w:r>
              <w:rPr>
                <w:rFonts w:hint="eastAsia"/>
              </w:rPr>
              <w:t xml:space="preserve"> </w:t>
            </w:r>
            <w:r>
              <w:rPr>
                <w:rFonts w:hint="eastAsia"/>
              </w:rPr>
              <w:t>）</w:t>
            </w:r>
          </w:p>
        </w:tc>
        <w:tc>
          <w:tcPr>
            <w:tcW w:w="1269"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1079"/>
        </w:trPr>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t>A</w:t>
            </w:r>
            <w:r>
              <w:rPr>
                <w:rFonts w:hint="eastAsia"/>
              </w:rPr>
              <w:t>.</w:t>
            </w:r>
            <w:r>
              <w:rPr>
                <w:rFonts w:hint="eastAsia"/>
              </w:rPr>
              <w:t>人对社会职业认识的总和；</w:t>
            </w:r>
          </w:p>
          <w:p w:rsidR="00DE6D9E" w:rsidRDefault="00CA67C8">
            <w:pPr>
              <w:spacing w:line="580" w:lineRule="exact"/>
            </w:pPr>
            <w:r>
              <w:t>B</w:t>
            </w:r>
            <w:r>
              <w:rPr>
                <w:rFonts w:hint="eastAsia"/>
              </w:rPr>
              <w:t>.</w:t>
            </w:r>
            <w:r>
              <w:rPr>
                <w:rFonts w:hint="eastAsia"/>
              </w:rPr>
              <w:t>人对求职择业和职业劳动的各种认识的总和；</w:t>
            </w:r>
          </w:p>
          <w:p w:rsidR="00DE6D9E" w:rsidRDefault="00CA67C8">
            <w:pPr>
              <w:spacing w:line="580" w:lineRule="exact"/>
            </w:pPr>
            <w:r>
              <w:t>C</w:t>
            </w:r>
            <w:r>
              <w:rPr>
                <w:rFonts w:hint="eastAsia"/>
              </w:rPr>
              <w:t>.</w:t>
            </w:r>
            <w:r>
              <w:rPr>
                <w:rFonts w:hint="eastAsia"/>
              </w:rPr>
              <w:t>人对理想职业认识的总和；</w:t>
            </w:r>
          </w:p>
          <w:p w:rsidR="00DE6D9E" w:rsidRDefault="00CA67C8">
            <w:pPr>
              <w:spacing w:line="580" w:lineRule="exact"/>
            </w:pPr>
            <w:r>
              <w:t>D</w:t>
            </w:r>
            <w:r>
              <w:rPr>
                <w:rFonts w:hint="eastAsia"/>
              </w:rPr>
              <w:t>.</w:t>
            </w:r>
            <w:r>
              <w:rPr>
                <w:rFonts w:hint="eastAsia"/>
              </w:rPr>
              <w:t>人对各行各业优劣评价的总和</w:t>
            </w:r>
          </w:p>
        </w:tc>
        <w:tc>
          <w:tcPr>
            <w:tcW w:w="1269"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724"/>
        </w:trPr>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p w:rsidR="00DE6D9E" w:rsidRDefault="00CA67C8">
            <w:pPr>
              <w:spacing w:line="580" w:lineRule="exact"/>
            </w:pPr>
            <w:r>
              <w:t>4</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硝酸在常温下见光就会分解，受热分解的更快，其分解产物是：</w:t>
            </w:r>
            <w:r>
              <w:t xml:space="preserve">( </w:t>
            </w:r>
            <w:r>
              <w:rPr>
                <w:rFonts w:hint="eastAsia"/>
              </w:rPr>
              <w:t xml:space="preserve">  </w:t>
            </w:r>
            <w:r>
              <w:t>)</w:t>
            </w:r>
          </w:p>
        </w:tc>
        <w:tc>
          <w:tcPr>
            <w:tcW w:w="1269"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66"/>
        </w:trPr>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proofErr w:type="spellStart"/>
            <w:r>
              <w:t>A</w:t>
            </w:r>
            <w:r>
              <w:rPr>
                <w:rFonts w:hint="eastAsia"/>
              </w:rPr>
              <w:t>.</w:t>
            </w:r>
            <w:r>
              <w:t>H</w:t>
            </w:r>
            <w:r>
              <w:rPr>
                <w:vertAlign w:val="subscript"/>
              </w:rPr>
              <w:t>2</w:t>
            </w:r>
            <w:r>
              <w:t>O,NO</w:t>
            </w:r>
            <w:r>
              <w:rPr>
                <w:vertAlign w:val="subscript"/>
              </w:rPr>
              <w:t>2</w:t>
            </w:r>
            <w:proofErr w:type="spellEnd"/>
            <w:r>
              <w:rPr>
                <w:rFonts w:hint="eastAsia"/>
              </w:rPr>
              <w:t>；</w:t>
            </w:r>
            <w:r>
              <w:t>B</w:t>
            </w:r>
            <w:r>
              <w:rPr>
                <w:rFonts w:hint="eastAsia"/>
              </w:rPr>
              <w:t>.</w:t>
            </w:r>
            <w:r>
              <w:t xml:space="preserve"> </w:t>
            </w:r>
            <w:proofErr w:type="spellStart"/>
            <w:r>
              <w:t>H</w:t>
            </w:r>
            <w:r>
              <w:rPr>
                <w:vertAlign w:val="subscript"/>
              </w:rPr>
              <w:t>2</w:t>
            </w:r>
            <w:r>
              <w:t>O,NO</w:t>
            </w:r>
            <w:r>
              <w:rPr>
                <w:vertAlign w:val="subscript"/>
              </w:rPr>
              <w:t>2</w:t>
            </w:r>
            <w:r>
              <w:t>,O</w:t>
            </w:r>
            <w:r>
              <w:rPr>
                <w:vertAlign w:val="subscript"/>
              </w:rPr>
              <w:t>2</w:t>
            </w:r>
            <w:proofErr w:type="spellEnd"/>
            <w:r>
              <w:rPr>
                <w:rFonts w:hint="eastAsia"/>
              </w:rPr>
              <w:t>；</w:t>
            </w:r>
            <w:proofErr w:type="spellStart"/>
            <w:r>
              <w:t>C</w:t>
            </w:r>
            <w:r>
              <w:rPr>
                <w:rFonts w:hint="eastAsia"/>
              </w:rPr>
              <w:t>.</w:t>
            </w:r>
            <w:r>
              <w:t>H</w:t>
            </w:r>
            <w:r>
              <w:rPr>
                <w:vertAlign w:val="subscript"/>
              </w:rPr>
              <w:t>2</w:t>
            </w:r>
            <w:r>
              <w:t>O,NO,O</w:t>
            </w:r>
            <w:r>
              <w:rPr>
                <w:vertAlign w:val="subscript"/>
              </w:rPr>
              <w:t>2</w:t>
            </w:r>
            <w:proofErr w:type="spellEnd"/>
            <w:r>
              <w:rPr>
                <w:rFonts w:hint="eastAsia"/>
              </w:rPr>
              <w:t>；</w:t>
            </w:r>
            <w:proofErr w:type="spellStart"/>
            <w:r>
              <w:t>D</w:t>
            </w:r>
            <w:r>
              <w:rPr>
                <w:rFonts w:hint="eastAsia"/>
              </w:rPr>
              <w:t>.</w:t>
            </w:r>
            <w:r>
              <w:t>H</w:t>
            </w:r>
            <w:r>
              <w:rPr>
                <w:vertAlign w:val="subscript"/>
              </w:rPr>
              <w:t>2</w:t>
            </w:r>
            <w:r>
              <w:t>O,NO,NO</w:t>
            </w:r>
            <w:r>
              <w:rPr>
                <w:vertAlign w:val="subscript"/>
              </w:rPr>
              <w:t>2</w:t>
            </w:r>
            <w:proofErr w:type="spellEnd"/>
          </w:p>
        </w:tc>
        <w:tc>
          <w:tcPr>
            <w:tcW w:w="1269"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66"/>
        </w:trPr>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p w:rsidR="00DE6D9E" w:rsidRDefault="00CA67C8">
            <w:pPr>
              <w:spacing w:line="580" w:lineRule="exact"/>
            </w:pPr>
            <w:r>
              <w:rPr>
                <w:rFonts w:hint="eastAsia"/>
              </w:rPr>
              <w:t>…</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w:t>
            </w:r>
          </w:p>
        </w:tc>
        <w:tc>
          <w:tcPr>
            <w:tcW w:w="1269"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98"/>
        </w:trPr>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w:t>
            </w:r>
          </w:p>
        </w:tc>
        <w:tc>
          <w:tcPr>
            <w:tcW w:w="1269"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66"/>
        </w:trPr>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p w:rsidR="00DE6D9E" w:rsidRDefault="00CA67C8">
            <w:pPr>
              <w:spacing w:line="580" w:lineRule="exact"/>
            </w:pPr>
            <w:r>
              <w:t>80</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w:t>
            </w:r>
          </w:p>
        </w:tc>
        <w:tc>
          <w:tcPr>
            <w:tcW w:w="1269"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val="restart"/>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66"/>
        </w:trPr>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w:t>
            </w:r>
          </w:p>
        </w:tc>
        <w:tc>
          <w:tcPr>
            <w:tcW w:w="1269"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vMerge/>
            <w:tcBorders>
              <w:top w:val="nil"/>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69"/>
        </w:trPr>
        <w:tc>
          <w:tcPr>
            <w:tcW w:w="8701" w:type="dxa"/>
            <w:gridSpan w:val="4"/>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b/>
                <w:bCs/>
              </w:rPr>
              <w:t>判断题（</w:t>
            </w:r>
            <w:r>
              <w:rPr>
                <w:b/>
                <w:bCs/>
              </w:rPr>
              <w:t xml:space="preserve">60 </w:t>
            </w:r>
            <w:r>
              <w:rPr>
                <w:rFonts w:hint="eastAsia"/>
                <w:b/>
                <w:bCs/>
              </w:rPr>
              <w:t>题，</w:t>
            </w:r>
            <w:r>
              <w:rPr>
                <w:b/>
                <w:bCs/>
              </w:rPr>
              <w:t xml:space="preserve">0.6 </w:t>
            </w:r>
            <w:r>
              <w:rPr>
                <w:rFonts w:hint="eastAsia"/>
                <w:b/>
                <w:bCs/>
              </w:rPr>
              <w:t>分）</w:t>
            </w:r>
          </w:p>
        </w:tc>
      </w:tr>
      <w:tr w:rsidR="00DE6D9E">
        <w:trPr>
          <w:trHeight w:val="386"/>
        </w:trPr>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rPr>
                <w:b/>
                <w:bCs/>
              </w:rPr>
            </w:pPr>
            <w:r>
              <w:rPr>
                <w:rFonts w:hint="eastAsia"/>
                <w:b/>
                <w:bCs/>
              </w:rPr>
              <w:t>序号</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rPr>
                <w:b/>
                <w:bCs/>
              </w:rPr>
            </w:pPr>
            <w:r>
              <w:rPr>
                <w:rFonts w:hint="eastAsia"/>
                <w:b/>
                <w:bCs/>
              </w:rPr>
              <w:t>试题</w:t>
            </w:r>
          </w:p>
        </w:tc>
        <w:tc>
          <w:tcPr>
            <w:tcW w:w="1269"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rPr>
                <w:b/>
                <w:bCs/>
              </w:rPr>
            </w:pPr>
            <w:r>
              <w:rPr>
                <w:rFonts w:hint="eastAsia"/>
                <w:b/>
                <w:bCs/>
              </w:rPr>
              <w:t>考生答案</w:t>
            </w:r>
          </w:p>
        </w:tc>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rPr>
                <w:b/>
                <w:bCs/>
              </w:rPr>
            </w:pPr>
            <w:r>
              <w:rPr>
                <w:rFonts w:hint="eastAsia"/>
                <w:b/>
                <w:bCs/>
              </w:rPr>
              <w:t>得分</w:t>
            </w:r>
          </w:p>
        </w:tc>
      </w:tr>
      <w:tr w:rsidR="00DE6D9E">
        <w:trPr>
          <w:trHeight w:val="724"/>
        </w:trPr>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t>1</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任何单位和个人在</w:t>
            </w:r>
            <w:proofErr w:type="gramStart"/>
            <w:r>
              <w:rPr>
                <w:rFonts w:hint="eastAsia"/>
              </w:rPr>
              <w:t>未经化安部门</w:t>
            </w:r>
            <w:proofErr w:type="gramEnd"/>
            <w:r>
              <w:rPr>
                <w:rFonts w:hint="eastAsia"/>
              </w:rPr>
              <w:t>许可的情况下不得生产国家明令禁止的危险化学品（</w:t>
            </w:r>
            <w:r>
              <w:t>√</w:t>
            </w:r>
            <w:r>
              <w:rPr>
                <w:rFonts w:hint="eastAsia"/>
              </w:rPr>
              <w:t>或</w:t>
            </w:r>
            <w:r>
              <w:rPr>
                <w:rFonts w:hint="eastAsia"/>
              </w:rPr>
              <w:t xml:space="preserve"> </w:t>
            </w:r>
            <w:r>
              <w:t>×</w:t>
            </w:r>
            <w:r>
              <w:rPr>
                <w:rFonts w:hint="eastAsia"/>
              </w:rPr>
              <w:t>）</w:t>
            </w:r>
          </w:p>
        </w:tc>
        <w:tc>
          <w:tcPr>
            <w:tcW w:w="1269"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441"/>
        </w:trPr>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t>2</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总的来说，职业性格对人们所从事的工作影响不大（</w:t>
            </w:r>
            <w:r>
              <w:t>√</w:t>
            </w:r>
            <w:r>
              <w:rPr>
                <w:rFonts w:hint="eastAsia"/>
              </w:rPr>
              <w:t>或</w:t>
            </w:r>
            <w:r>
              <w:t>×</w:t>
            </w:r>
            <w:r>
              <w:rPr>
                <w:rFonts w:hint="eastAsia"/>
              </w:rPr>
              <w:t>）</w:t>
            </w:r>
          </w:p>
        </w:tc>
        <w:tc>
          <w:tcPr>
            <w:tcW w:w="1269"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724"/>
        </w:trPr>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t>3</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化工行业的职业道德规范是安全生产，遵守操作规程，讲究产品质量（</w:t>
            </w:r>
            <w:r>
              <w:t>√</w:t>
            </w:r>
            <w:r>
              <w:rPr>
                <w:rFonts w:hint="eastAsia"/>
              </w:rPr>
              <w:t>或</w:t>
            </w:r>
            <w:r>
              <w:rPr>
                <w:rFonts w:hint="eastAsia"/>
              </w:rPr>
              <w:t xml:space="preserve"> </w:t>
            </w:r>
            <w:r>
              <w:t>×</w:t>
            </w:r>
            <w:r>
              <w:rPr>
                <w:rFonts w:hint="eastAsia"/>
              </w:rPr>
              <w:t>）</w:t>
            </w:r>
          </w:p>
        </w:tc>
        <w:tc>
          <w:tcPr>
            <w:tcW w:w="1269"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894"/>
        </w:trPr>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p w:rsidR="00DE6D9E" w:rsidRDefault="00CA67C8">
            <w:pPr>
              <w:spacing w:line="580" w:lineRule="exact"/>
            </w:pPr>
            <w:r>
              <w:t>4</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用无水</w:t>
            </w:r>
            <w:r>
              <w:rPr>
                <w:rFonts w:hint="eastAsia"/>
              </w:rPr>
              <w:t xml:space="preserve"> </w:t>
            </w:r>
            <w:proofErr w:type="spellStart"/>
            <w:r>
              <w:t>Na</w:t>
            </w:r>
            <w:r>
              <w:rPr>
                <w:vertAlign w:val="subscript"/>
              </w:rPr>
              <w:t>2</w:t>
            </w:r>
            <w:r>
              <w:t>CO</w:t>
            </w:r>
            <w:r>
              <w:rPr>
                <w:vertAlign w:val="subscript"/>
              </w:rPr>
              <w:t>3</w:t>
            </w:r>
            <w:proofErr w:type="spellEnd"/>
            <w:r>
              <w:t xml:space="preserve"> </w:t>
            </w:r>
            <w:r>
              <w:rPr>
                <w:rFonts w:hint="eastAsia"/>
              </w:rPr>
              <w:t>作基准物质标定</w:t>
            </w:r>
            <w:r>
              <w:rPr>
                <w:rFonts w:hint="eastAsia"/>
              </w:rPr>
              <w:t xml:space="preserve"> </w:t>
            </w:r>
            <w:proofErr w:type="spellStart"/>
            <w:r>
              <w:t>HCl</w:t>
            </w:r>
            <w:proofErr w:type="spellEnd"/>
            <w:r>
              <w:t xml:space="preserve"> </w:t>
            </w:r>
            <w:r>
              <w:rPr>
                <w:rFonts w:hint="eastAsia"/>
              </w:rPr>
              <w:t>溶液浓度时，在滴定接近终点时，要将溶液加热煮沸</w:t>
            </w:r>
            <w:r>
              <w:rPr>
                <w:rFonts w:hint="eastAsia"/>
              </w:rPr>
              <w:t xml:space="preserve"> </w:t>
            </w:r>
            <w:proofErr w:type="spellStart"/>
            <w:r>
              <w:t>2min</w:t>
            </w:r>
            <w:proofErr w:type="spellEnd"/>
            <w:r>
              <w:rPr>
                <w:rFonts w:hint="eastAsia"/>
              </w:rPr>
              <w:t>，冷后再滴定至终点，是</w:t>
            </w:r>
            <w:proofErr w:type="gramStart"/>
            <w:r>
              <w:rPr>
                <w:rFonts w:hint="eastAsia"/>
              </w:rPr>
              <w:t>为了赶除</w:t>
            </w:r>
            <w:proofErr w:type="gramEnd"/>
            <w:r>
              <w:rPr>
                <w:rFonts w:hint="eastAsia"/>
              </w:rPr>
              <w:t xml:space="preserve"> </w:t>
            </w:r>
            <w:r>
              <w:t>CO</w:t>
            </w:r>
            <w:r>
              <w:rPr>
                <w:vertAlign w:val="subscript"/>
              </w:rPr>
              <w:t>2</w:t>
            </w:r>
            <w:r>
              <w:rPr>
                <w:rFonts w:hint="eastAsia"/>
              </w:rPr>
              <w:t>，防止终点早到使得标定结果偏高（</w:t>
            </w:r>
            <w:r>
              <w:t>√</w:t>
            </w:r>
            <w:r>
              <w:rPr>
                <w:rFonts w:hint="eastAsia"/>
              </w:rPr>
              <w:t>或</w:t>
            </w:r>
            <w:r>
              <w:t>×</w:t>
            </w:r>
            <w:r>
              <w:rPr>
                <w:rFonts w:hint="eastAsia"/>
              </w:rPr>
              <w:t>）</w:t>
            </w:r>
          </w:p>
        </w:tc>
        <w:tc>
          <w:tcPr>
            <w:tcW w:w="1269"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66"/>
        </w:trPr>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w:t>
            </w:r>
          </w:p>
        </w:tc>
        <w:tc>
          <w:tcPr>
            <w:tcW w:w="1269"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r w:rsidR="00DE6D9E">
        <w:trPr>
          <w:trHeight w:val="378"/>
        </w:trPr>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t>60</w:t>
            </w:r>
          </w:p>
        </w:tc>
        <w:tc>
          <w:tcPr>
            <w:tcW w:w="6050" w:type="dxa"/>
            <w:tcBorders>
              <w:top w:val="single" w:sz="4" w:space="0" w:color="000000"/>
              <w:left w:val="single" w:sz="4" w:space="0" w:color="000000"/>
              <w:bottom w:val="single" w:sz="4" w:space="0" w:color="000000"/>
              <w:right w:val="single" w:sz="4" w:space="0" w:color="000000"/>
              <w:tl2br w:val="nil"/>
              <w:tr2bl w:val="nil"/>
            </w:tcBorders>
          </w:tcPr>
          <w:p w:rsidR="00DE6D9E" w:rsidRDefault="00CA67C8">
            <w:pPr>
              <w:spacing w:line="580" w:lineRule="exact"/>
            </w:pPr>
            <w:r>
              <w:rPr>
                <w:rFonts w:hint="eastAsia"/>
              </w:rPr>
              <w:t>……</w:t>
            </w:r>
          </w:p>
        </w:tc>
        <w:tc>
          <w:tcPr>
            <w:tcW w:w="1269"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c>
          <w:tcPr>
            <w:tcW w:w="691" w:type="dxa"/>
            <w:tcBorders>
              <w:top w:val="single" w:sz="4" w:space="0" w:color="000000"/>
              <w:left w:val="single" w:sz="4" w:space="0" w:color="000000"/>
              <w:bottom w:val="single" w:sz="4" w:space="0" w:color="000000"/>
              <w:right w:val="single" w:sz="4" w:space="0" w:color="000000"/>
              <w:tl2br w:val="nil"/>
              <w:tr2bl w:val="nil"/>
            </w:tcBorders>
          </w:tcPr>
          <w:p w:rsidR="00DE6D9E" w:rsidRDefault="00DE6D9E">
            <w:pPr>
              <w:spacing w:line="580" w:lineRule="exact"/>
            </w:pPr>
          </w:p>
        </w:tc>
      </w:tr>
    </w:tbl>
    <w:p w:rsidR="00DE6D9E" w:rsidRDefault="00DE6D9E">
      <w:pPr>
        <w:widowControl/>
        <w:spacing w:line="580" w:lineRule="exact"/>
        <w:ind w:firstLineChars="200" w:firstLine="560"/>
        <w:jc w:val="left"/>
        <w:rPr>
          <w:rFonts w:ascii="宋体" w:hAnsi="宋体" w:cs="宋体"/>
          <w:kern w:val="0"/>
          <w:sz w:val="28"/>
          <w:szCs w:val="28"/>
        </w:rPr>
      </w:pPr>
    </w:p>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（二）化工仿真操作题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本模块采用公开赛题的形式，具体考核赛题如下。 </w:t>
      </w:r>
    </w:p>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1.考核题目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 xml:space="preserve">化工单元操作（组合）仿真操作 </w:t>
      </w:r>
    </w:p>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2.考核内容 </w:t>
      </w:r>
    </w:p>
    <w:p w:rsidR="00DE6D9E" w:rsidRDefault="00CA67C8">
      <w:pPr>
        <w:spacing w:line="580" w:lineRule="exact"/>
        <w:ind w:firstLineChars="200" w:firstLine="560"/>
        <w:rPr>
          <w:rFonts w:ascii="宋体" w:hAnsi="宋体" w:cs="宋体"/>
          <w:kern w:val="0"/>
          <w:sz w:val="28"/>
          <w:szCs w:val="28"/>
        </w:rPr>
      </w:pPr>
      <w:r>
        <w:rPr>
          <w:rFonts w:ascii="宋体" w:hAnsi="宋体" w:cs="宋体" w:hint="eastAsia"/>
          <w:kern w:val="0"/>
          <w:sz w:val="28"/>
          <w:szCs w:val="28"/>
        </w:rPr>
        <w:t>具体设置二种方案。在保证难易程度相近的情况下，每个组合由“反应器、传质分离、动力设备与其他设备”构成。</w:t>
      </w:r>
    </w:p>
    <w:p w:rsidR="00DE6D9E" w:rsidRDefault="00CA67C8">
      <w:pPr>
        <w:spacing w:line="580" w:lineRule="exact"/>
        <w:ind w:firstLineChars="200" w:firstLine="560"/>
        <w:rPr>
          <w:rFonts w:ascii="宋体" w:hAnsi="宋体" w:cs="宋体"/>
          <w:kern w:val="0"/>
          <w:sz w:val="28"/>
          <w:szCs w:val="28"/>
        </w:rPr>
      </w:pPr>
      <w:r>
        <w:rPr>
          <w:rFonts w:ascii="宋体" w:hAnsi="宋体" w:cs="宋体" w:hint="eastAsia"/>
          <w:kern w:val="0"/>
          <w:sz w:val="28"/>
          <w:szCs w:val="28"/>
        </w:rPr>
        <w:t>方案</w:t>
      </w:r>
      <w:proofErr w:type="gramStart"/>
      <w:r>
        <w:rPr>
          <w:rFonts w:ascii="宋体" w:hAnsi="宋体" w:cs="宋体" w:hint="eastAsia"/>
          <w:kern w:val="0"/>
          <w:sz w:val="28"/>
          <w:szCs w:val="28"/>
        </w:rPr>
        <w:t>一</w:t>
      </w:r>
      <w:proofErr w:type="gramEnd"/>
      <w:r>
        <w:rPr>
          <w:rFonts w:ascii="宋体" w:hAnsi="宋体" w:cs="宋体" w:hint="eastAsia"/>
          <w:kern w:val="0"/>
          <w:sz w:val="28"/>
          <w:szCs w:val="28"/>
        </w:rPr>
        <w:t>：间歇</w:t>
      </w:r>
      <w:proofErr w:type="gramStart"/>
      <w:r>
        <w:rPr>
          <w:rFonts w:ascii="宋体" w:hAnsi="宋体" w:cs="宋体" w:hint="eastAsia"/>
          <w:kern w:val="0"/>
          <w:sz w:val="28"/>
          <w:szCs w:val="28"/>
        </w:rPr>
        <w:t>釜</w:t>
      </w:r>
      <w:proofErr w:type="gramEnd"/>
      <w:r>
        <w:rPr>
          <w:rFonts w:ascii="宋体" w:hAnsi="宋体" w:cs="宋体" w:hint="eastAsia"/>
          <w:kern w:val="0"/>
          <w:sz w:val="28"/>
          <w:szCs w:val="28"/>
        </w:rPr>
        <w:t>+ CO</w:t>
      </w:r>
      <w:r>
        <w:rPr>
          <w:rFonts w:ascii="宋体" w:hAnsi="宋体" w:cs="宋体" w:hint="eastAsia"/>
          <w:kern w:val="0"/>
          <w:sz w:val="28"/>
          <w:szCs w:val="28"/>
          <w:vertAlign w:val="subscript"/>
        </w:rPr>
        <w:t>2</w:t>
      </w:r>
      <w:r>
        <w:rPr>
          <w:rFonts w:ascii="宋体" w:hAnsi="宋体" w:cs="宋体" w:hint="eastAsia"/>
          <w:kern w:val="0"/>
          <w:sz w:val="28"/>
          <w:szCs w:val="28"/>
        </w:rPr>
        <w:t>压缩机+吸收解吸+抽真空；</w:t>
      </w:r>
    </w:p>
    <w:p w:rsidR="00DE6D9E" w:rsidRDefault="00CA67C8">
      <w:pPr>
        <w:spacing w:line="580" w:lineRule="exact"/>
        <w:ind w:firstLineChars="200" w:firstLine="560"/>
        <w:rPr>
          <w:rFonts w:ascii="宋体" w:hAnsi="宋体" w:cs="宋体"/>
          <w:kern w:val="0"/>
          <w:sz w:val="28"/>
          <w:szCs w:val="28"/>
        </w:rPr>
      </w:pPr>
      <w:r>
        <w:rPr>
          <w:rFonts w:ascii="宋体" w:hAnsi="宋体" w:cs="宋体" w:hint="eastAsia"/>
          <w:kern w:val="0"/>
          <w:sz w:val="28"/>
          <w:szCs w:val="28"/>
        </w:rPr>
        <w:t>方案二：流化床+双塔精馏+CO</w:t>
      </w:r>
      <w:r>
        <w:rPr>
          <w:rFonts w:ascii="宋体" w:hAnsi="宋体" w:cs="宋体" w:hint="eastAsia"/>
          <w:kern w:val="0"/>
          <w:sz w:val="28"/>
          <w:szCs w:val="28"/>
          <w:vertAlign w:val="subscript"/>
        </w:rPr>
        <w:t>2</w:t>
      </w:r>
      <w:r>
        <w:rPr>
          <w:rFonts w:ascii="宋体" w:hAnsi="宋体" w:cs="宋体" w:hint="eastAsia"/>
          <w:kern w:val="0"/>
          <w:sz w:val="28"/>
          <w:szCs w:val="28"/>
        </w:rPr>
        <w:t>压缩机+罐区产品倒罐；</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考核方案的确定由开赛时现场抽签决定,并统一组织考核。</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具体考核内容有：（1）冷态开车；（2）正常停车；（3）事故处理（屏蔽事故名称，由选手根据现象判断并排除事故）；（4）正常运行（通过教师站随机下发扰动，选手判断并解除）。具体</w:t>
      </w:r>
      <w:proofErr w:type="gramStart"/>
      <w:r>
        <w:rPr>
          <w:rFonts w:ascii="宋体" w:hAnsi="宋体" w:cs="宋体" w:hint="eastAsia"/>
          <w:kern w:val="0"/>
          <w:sz w:val="28"/>
          <w:szCs w:val="28"/>
        </w:rPr>
        <w:t>题型见</w:t>
      </w:r>
      <w:proofErr w:type="gramEnd"/>
      <w:r>
        <w:rPr>
          <w:rFonts w:ascii="宋体" w:hAnsi="宋体" w:cs="宋体" w:hint="eastAsia"/>
          <w:kern w:val="0"/>
          <w:sz w:val="28"/>
          <w:szCs w:val="28"/>
        </w:rPr>
        <w:t>下表7-表9。</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2.考核试卷</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（1）试卷</w:t>
      </w:r>
      <w:proofErr w:type="gramStart"/>
      <w:r>
        <w:rPr>
          <w:rFonts w:ascii="宋体" w:hAnsi="宋体" w:cs="宋体" w:hint="eastAsia"/>
          <w:kern w:val="0"/>
          <w:sz w:val="28"/>
          <w:szCs w:val="28"/>
        </w:rPr>
        <w:t>一</w:t>
      </w:r>
      <w:proofErr w:type="gramEnd"/>
      <w:r>
        <w:rPr>
          <w:rFonts w:ascii="宋体" w:hAnsi="宋体" w:cs="宋体" w:hint="eastAsia"/>
          <w:kern w:val="0"/>
          <w:sz w:val="28"/>
          <w:szCs w:val="28"/>
        </w:rPr>
        <w:t>（间歇</w:t>
      </w:r>
      <w:proofErr w:type="gramStart"/>
      <w:r>
        <w:rPr>
          <w:rFonts w:ascii="宋体" w:hAnsi="宋体" w:cs="宋体" w:hint="eastAsia"/>
          <w:kern w:val="0"/>
          <w:sz w:val="28"/>
          <w:szCs w:val="28"/>
        </w:rPr>
        <w:t>釜</w:t>
      </w:r>
      <w:proofErr w:type="gramEnd"/>
      <w:r>
        <w:rPr>
          <w:rFonts w:ascii="宋体" w:hAnsi="宋体" w:cs="宋体" w:hint="eastAsia"/>
          <w:kern w:val="0"/>
          <w:sz w:val="28"/>
          <w:szCs w:val="28"/>
        </w:rPr>
        <w:t>+吸收解吸+CO</w:t>
      </w:r>
      <w:r>
        <w:rPr>
          <w:rFonts w:ascii="宋体" w:hAnsi="宋体" w:cs="宋体" w:hint="eastAsia"/>
          <w:kern w:val="0"/>
          <w:sz w:val="28"/>
          <w:szCs w:val="28"/>
          <w:vertAlign w:val="subscript"/>
        </w:rPr>
        <w:t>2</w:t>
      </w:r>
      <w:r>
        <w:rPr>
          <w:rFonts w:ascii="宋体" w:hAnsi="宋体" w:cs="宋体" w:hint="eastAsia"/>
          <w:kern w:val="0"/>
          <w:sz w:val="28"/>
          <w:szCs w:val="28"/>
        </w:rPr>
        <w:t>压缩机+抽真空）</w:t>
      </w:r>
    </w:p>
    <w:p w:rsidR="00DE6D9E" w:rsidRDefault="00CA67C8">
      <w:pPr>
        <w:widowControl/>
        <w:spacing w:line="580" w:lineRule="exact"/>
        <w:jc w:val="center"/>
        <w:rPr>
          <w:rFonts w:ascii="黑体" w:eastAsia="黑体" w:hAnsi="宋体" w:cs="黑体"/>
          <w:color w:val="000000"/>
          <w:kern w:val="0"/>
          <w:sz w:val="24"/>
          <w:szCs w:val="24"/>
          <w:lang w:bidi="ar"/>
        </w:rPr>
      </w:pPr>
      <w:r>
        <w:rPr>
          <w:rFonts w:ascii="黑体" w:eastAsia="黑体" w:hAnsi="宋体" w:cs="黑体" w:hint="eastAsia"/>
          <w:color w:val="000000"/>
          <w:kern w:val="0"/>
          <w:sz w:val="24"/>
          <w:szCs w:val="24"/>
          <w:lang w:bidi="ar"/>
        </w:rPr>
        <w:lastRenderedPageBreak/>
        <w:t>表6 化工仿真操作</w:t>
      </w:r>
      <w:proofErr w:type="gramStart"/>
      <w:r>
        <w:rPr>
          <w:rFonts w:ascii="黑体" w:eastAsia="黑体" w:hAnsi="宋体" w:cs="黑体" w:hint="eastAsia"/>
          <w:color w:val="000000"/>
          <w:kern w:val="0"/>
          <w:sz w:val="24"/>
          <w:szCs w:val="24"/>
          <w:lang w:bidi="ar"/>
        </w:rPr>
        <w:t>题方案</w:t>
      </w:r>
      <w:proofErr w:type="gramEnd"/>
      <w:r>
        <w:rPr>
          <w:rFonts w:ascii="黑体" w:eastAsia="黑体" w:hAnsi="宋体" w:cs="黑体" w:hint="eastAsia"/>
          <w:color w:val="000000"/>
          <w:kern w:val="0"/>
          <w:sz w:val="24"/>
          <w:szCs w:val="24"/>
          <w:lang w:bidi="ar"/>
        </w:rPr>
        <w:t>一</w:t>
      </w:r>
    </w:p>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12"/>
        <w:gridCol w:w="4961"/>
        <w:gridCol w:w="2170"/>
      </w:tblGrid>
      <w:tr w:rsidR="00DE6D9E">
        <w:trPr>
          <w:tblHeader/>
          <w:jc w:val="center"/>
        </w:trPr>
        <w:tc>
          <w:tcPr>
            <w:tcW w:w="812" w:type="dxa"/>
            <w:shd w:val="clear" w:color="auto" w:fill="FFFFFF"/>
          </w:tcPr>
          <w:p w:rsidR="00DE6D9E" w:rsidRDefault="00CA67C8">
            <w:pPr>
              <w:spacing w:line="580" w:lineRule="exact"/>
              <w:jc w:val="center"/>
              <w:rPr>
                <w:b/>
              </w:rPr>
            </w:pPr>
            <w:bookmarkStart w:id="6" w:name="_Hlk27604336"/>
            <w:r>
              <w:rPr>
                <w:b/>
              </w:rPr>
              <w:t>编号</w:t>
            </w:r>
          </w:p>
        </w:tc>
        <w:tc>
          <w:tcPr>
            <w:tcW w:w="4961" w:type="dxa"/>
            <w:shd w:val="clear" w:color="auto" w:fill="FFFFFF"/>
          </w:tcPr>
          <w:p w:rsidR="00DE6D9E" w:rsidRDefault="00CA67C8">
            <w:pPr>
              <w:spacing w:line="580" w:lineRule="exact"/>
              <w:jc w:val="center"/>
              <w:rPr>
                <w:b/>
              </w:rPr>
            </w:pPr>
            <w:r>
              <w:rPr>
                <w:b/>
              </w:rPr>
              <w:t>题目内容</w:t>
            </w:r>
          </w:p>
        </w:tc>
        <w:tc>
          <w:tcPr>
            <w:tcW w:w="2170" w:type="dxa"/>
            <w:shd w:val="clear" w:color="auto" w:fill="FFFFFF"/>
            <w:vAlign w:val="center"/>
          </w:tcPr>
          <w:p w:rsidR="00DE6D9E" w:rsidRDefault="00CA67C8">
            <w:pPr>
              <w:spacing w:line="580" w:lineRule="exact"/>
              <w:jc w:val="center"/>
              <w:rPr>
                <w:b/>
              </w:rPr>
            </w:pPr>
            <w:r>
              <w:rPr>
                <w:b/>
              </w:rPr>
              <w:t>建议用时（分钟）</w:t>
            </w:r>
          </w:p>
        </w:tc>
      </w:tr>
      <w:tr w:rsidR="00DE6D9E">
        <w:trPr>
          <w:trHeight w:val="368"/>
          <w:jc w:val="center"/>
        </w:trPr>
        <w:tc>
          <w:tcPr>
            <w:tcW w:w="812" w:type="dxa"/>
            <w:shd w:val="clear" w:color="auto" w:fill="FFFFFF"/>
          </w:tcPr>
          <w:p w:rsidR="00DE6D9E" w:rsidRDefault="00CA67C8">
            <w:pPr>
              <w:spacing w:line="580" w:lineRule="exact"/>
              <w:jc w:val="center"/>
            </w:pPr>
            <w:r>
              <w:t>1</w:t>
            </w:r>
          </w:p>
        </w:tc>
        <w:tc>
          <w:tcPr>
            <w:tcW w:w="4961" w:type="dxa"/>
            <w:shd w:val="clear" w:color="auto" w:fill="FFFFFF"/>
          </w:tcPr>
          <w:p w:rsidR="00DE6D9E" w:rsidRDefault="00CA67C8">
            <w:pPr>
              <w:spacing w:line="580" w:lineRule="exact"/>
            </w:pPr>
            <w:r>
              <w:t>CO</w:t>
            </w:r>
            <w:r>
              <w:rPr>
                <w:vertAlign w:val="subscript"/>
              </w:rPr>
              <w:t>2</w:t>
            </w:r>
            <w:r>
              <w:t>压缩机冷态开车</w:t>
            </w:r>
          </w:p>
        </w:tc>
        <w:tc>
          <w:tcPr>
            <w:tcW w:w="2170" w:type="dxa"/>
            <w:shd w:val="clear" w:color="auto" w:fill="FFFFFF"/>
            <w:vAlign w:val="center"/>
          </w:tcPr>
          <w:p w:rsidR="00DE6D9E" w:rsidRDefault="00CA67C8">
            <w:pPr>
              <w:spacing w:line="580" w:lineRule="exact"/>
              <w:jc w:val="center"/>
            </w:pPr>
            <w:r>
              <w:t>不作限定</w:t>
            </w:r>
          </w:p>
        </w:tc>
      </w:tr>
      <w:tr w:rsidR="00DE6D9E">
        <w:trPr>
          <w:trHeight w:val="360"/>
          <w:jc w:val="center"/>
        </w:trPr>
        <w:tc>
          <w:tcPr>
            <w:tcW w:w="812" w:type="dxa"/>
            <w:shd w:val="clear" w:color="auto" w:fill="FFFFFF"/>
          </w:tcPr>
          <w:p w:rsidR="00DE6D9E" w:rsidRDefault="00CA67C8">
            <w:pPr>
              <w:spacing w:line="580" w:lineRule="exact"/>
              <w:jc w:val="center"/>
            </w:pPr>
            <w:r>
              <w:t>2</w:t>
            </w:r>
          </w:p>
        </w:tc>
        <w:tc>
          <w:tcPr>
            <w:tcW w:w="4961" w:type="dxa"/>
            <w:shd w:val="clear" w:color="auto" w:fill="FFFFFF"/>
          </w:tcPr>
          <w:p w:rsidR="00DE6D9E" w:rsidRDefault="00CA67C8">
            <w:pPr>
              <w:spacing w:line="580" w:lineRule="exact"/>
            </w:pPr>
            <w:r>
              <w:t>CO</w:t>
            </w:r>
            <w:r>
              <w:rPr>
                <w:vertAlign w:val="subscript"/>
              </w:rPr>
              <w:t>2</w:t>
            </w:r>
            <w:r>
              <w:t>压缩机稳定生产</w:t>
            </w:r>
          </w:p>
        </w:tc>
        <w:tc>
          <w:tcPr>
            <w:tcW w:w="2170" w:type="dxa"/>
            <w:shd w:val="clear" w:color="auto" w:fill="FFFFFF"/>
            <w:vAlign w:val="center"/>
          </w:tcPr>
          <w:p w:rsidR="00DE6D9E" w:rsidRDefault="00CA67C8">
            <w:pPr>
              <w:spacing w:line="580" w:lineRule="exact"/>
              <w:jc w:val="center"/>
            </w:pPr>
            <w:r>
              <w:t>15</w:t>
            </w:r>
          </w:p>
        </w:tc>
      </w:tr>
      <w:bookmarkEnd w:id="6"/>
      <w:tr w:rsidR="00DE6D9E">
        <w:trPr>
          <w:trHeight w:val="360"/>
          <w:jc w:val="center"/>
        </w:trPr>
        <w:tc>
          <w:tcPr>
            <w:tcW w:w="812" w:type="dxa"/>
            <w:shd w:val="clear" w:color="auto" w:fill="FFFFFF"/>
          </w:tcPr>
          <w:p w:rsidR="00DE6D9E" w:rsidRDefault="00CA67C8">
            <w:pPr>
              <w:spacing w:line="580" w:lineRule="exact"/>
              <w:jc w:val="center"/>
            </w:pPr>
            <w:r>
              <w:t>3</w:t>
            </w:r>
          </w:p>
        </w:tc>
        <w:tc>
          <w:tcPr>
            <w:tcW w:w="4961" w:type="dxa"/>
            <w:shd w:val="clear" w:color="auto" w:fill="FFFFFF"/>
          </w:tcPr>
          <w:p w:rsidR="00DE6D9E" w:rsidRDefault="00CA67C8">
            <w:pPr>
              <w:spacing w:line="580" w:lineRule="exact"/>
            </w:pPr>
            <w:r>
              <w:t>CO</w:t>
            </w:r>
            <w:r>
              <w:rPr>
                <w:vertAlign w:val="subscript"/>
              </w:rPr>
              <w:t>2</w:t>
            </w:r>
            <w:r>
              <w:t>压缩机事故</w:t>
            </w:r>
            <w:r>
              <w:t>1</w:t>
            </w:r>
            <w:r>
              <w:t>：压缩机三段冷却器出口温度过低</w:t>
            </w:r>
          </w:p>
        </w:tc>
        <w:tc>
          <w:tcPr>
            <w:tcW w:w="2170" w:type="dxa"/>
            <w:shd w:val="clear" w:color="auto" w:fill="FFFFFF"/>
          </w:tcPr>
          <w:p w:rsidR="00DE6D9E" w:rsidRDefault="00CA67C8">
            <w:pPr>
              <w:spacing w:line="580" w:lineRule="exact"/>
              <w:jc w:val="center"/>
            </w:pPr>
            <w:r>
              <w:t>不作限定</w:t>
            </w:r>
          </w:p>
        </w:tc>
      </w:tr>
      <w:tr w:rsidR="00DE6D9E">
        <w:trPr>
          <w:trHeight w:val="360"/>
          <w:jc w:val="center"/>
        </w:trPr>
        <w:tc>
          <w:tcPr>
            <w:tcW w:w="812" w:type="dxa"/>
            <w:shd w:val="clear" w:color="auto" w:fill="FFFFFF"/>
          </w:tcPr>
          <w:p w:rsidR="00DE6D9E" w:rsidRDefault="00CA67C8">
            <w:pPr>
              <w:spacing w:line="580" w:lineRule="exact"/>
              <w:jc w:val="center"/>
            </w:pPr>
            <w:r>
              <w:t>4</w:t>
            </w:r>
          </w:p>
        </w:tc>
        <w:tc>
          <w:tcPr>
            <w:tcW w:w="4961" w:type="dxa"/>
            <w:shd w:val="clear" w:color="auto" w:fill="FFFFFF"/>
          </w:tcPr>
          <w:p w:rsidR="00DE6D9E" w:rsidRDefault="00CA67C8">
            <w:pPr>
              <w:spacing w:line="580" w:lineRule="exact"/>
            </w:pPr>
            <w:r>
              <w:t>间歇</w:t>
            </w:r>
            <w:proofErr w:type="gramStart"/>
            <w:r>
              <w:t>釜</w:t>
            </w:r>
            <w:proofErr w:type="gramEnd"/>
            <w:r>
              <w:t>单元冷态开车</w:t>
            </w:r>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t>5</w:t>
            </w:r>
          </w:p>
        </w:tc>
        <w:tc>
          <w:tcPr>
            <w:tcW w:w="4961" w:type="dxa"/>
            <w:shd w:val="clear" w:color="auto" w:fill="FFFFFF"/>
          </w:tcPr>
          <w:p w:rsidR="00DE6D9E" w:rsidRDefault="00CA67C8">
            <w:pPr>
              <w:spacing w:line="580" w:lineRule="exact"/>
            </w:pPr>
            <w:r>
              <w:t>间歇</w:t>
            </w:r>
            <w:proofErr w:type="gramStart"/>
            <w:r>
              <w:t>釜</w:t>
            </w:r>
            <w:proofErr w:type="gramEnd"/>
            <w:r>
              <w:t>单元正常停车</w:t>
            </w:r>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t>6</w:t>
            </w:r>
          </w:p>
        </w:tc>
        <w:tc>
          <w:tcPr>
            <w:tcW w:w="4961" w:type="dxa"/>
            <w:shd w:val="clear" w:color="auto" w:fill="FFFFFF"/>
          </w:tcPr>
          <w:p w:rsidR="00DE6D9E" w:rsidRDefault="00CA67C8">
            <w:pPr>
              <w:spacing w:line="580" w:lineRule="exact"/>
            </w:pPr>
            <w:r>
              <w:t>间歇</w:t>
            </w:r>
            <w:proofErr w:type="gramStart"/>
            <w:r>
              <w:t>釜</w:t>
            </w:r>
            <w:proofErr w:type="gramEnd"/>
            <w:r>
              <w:t>事故</w:t>
            </w:r>
            <w:r>
              <w:t>1</w:t>
            </w:r>
            <w:r>
              <w:t>：出料管堵塞</w:t>
            </w:r>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t>7</w:t>
            </w:r>
          </w:p>
        </w:tc>
        <w:tc>
          <w:tcPr>
            <w:tcW w:w="4961" w:type="dxa"/>
            <w:shd w:val="clear" w:color="auto" w:fill="FFFFFF"/>
          </w:tcPr>
          <w:p w:rsidR="00DE6D9E" w:rsidRDefault="00CA67C8">
            <w:pPr>
              <w:spacing w:line="580" w:lineRule="exact"/>
            </w:pPr>
            <w:r>
              <w:t>间歇</w:t>
            </w:r>
            <w:proofErr w:type="gramStart"/>
            <w:r>
              <w:t>釜</w:t>
            </w:r>
            <w:proofErr w:type="gramEnd"/>
            <w:r>
              <w:t>事故</w:t>
            </w:r>
            <w:r>
              <w:t>2</w:t>
            </w:r>
            <w:r>
              <w:t>：反应釜测温电阻连线故障</w:t>
            </w:r>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t>8</w:t>
            </w:r>
          </w:p>
        </w:tc>
        <w:tc>
          <w:tcPr>
            <w:tcW w:w="4961" w:type="dxa"/>
            <w:shd w:val="clear" w:color="auto" w:fill="FFFFFF"/>
          </w:tcPr>
          <w:p w:rsidR="00DE6D9E" w:rsidRDefault="00CA67C8">
            <w:pPr>
              <w:spacing w:line="580" w:lineRule="exact"/>
            </w:pPr>
            <w:r>
              <w:t>间歇</w:t>
            </w:r>
            <w:proofErr w:type="gramStart"/>
            <w:r>
              <w:t>釜</w:t>
            </w:r>
            <w:proofErr w:type="gramEnd"/>
            <w:r>
              <w:t>事故</w:t>
            </w:r>
            <w:r>
              <w:rPr>
                <w:rFonts w:hint="eastAsia"/>
              </w:rPr>
              <w:t>3</w:t>
            </w:r>
            <w:r>
              <w:t>：</w:t>
            </w:r>
            <w:r>
              <w:rPr>
                <w:rFonts w:hint="eastAsia"/>
              </w:rPr>
              <w:t>冷却</w:t>
            </w:r>
            <w:proofErr w:type="gramStart"/>
            <w:r>
              <w:rPr>
                <w:rFonts w:hint="eastAsia"/>
              </w:rPr>
              <w:t>水阀卡</w:t>
            </w:r>
            <w:proofErr w:type="gramEnd"/>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t>9</w:t>
            </w:r>
          </w:p>
        </w:tc>
        <w:tc>
          <w:tcPr>
            <w:tcW w:w="4961" w:type="dxa"/>
            <w:shd w:val="clear" w:color="auto" w:fill="FFFFFF"/>
          </w:tcPr>
          <w:p w:rsidR="00DE6D9E" w:rsidRDefault="00CA67C8">
            <w:pPr>
              <w:spacing w:line="580" w:lineRule="exact"/>
            </w:pPr>
            <w:r>
              <w:t>吸收解吸冷态开车</w:t>
            </w:r>
          </w:p>
        </w:tc>
        <w:tc>
          <w:tcPr>
            <w:tcW w:w="2170" w:type="dxa"/>
            <w:shd w:val="clear" w:color="auto" w:fill="FFFFFF"/>
          </w:tcPr>
          <w:p w:rsidR="00DE6D9E" w:rsidRDefault="00CA67C8">
            <w:pPr>
              <w:spacing w:line="580" w:lineRule="exact"/>
              <w:jc w:val="center"/>
            </w:pPr>
            <w:r>
              <w:t>不作限定</w:t>
            </w:r>
          </w:p>
        </w:tc>
      </w:tr>
      <w:tr w:rsidR="00DE6D9E">
        <w:trPr>
          <w:trHeight w:val="295"/>
          <w:jc w:val="center"/>
        </w:trPr>
        <w:tc>
          <w:tcPr>
            <w:tcW w:w="812" w:type="dxa"/>
            <w:shd w:val="clear" w:color="auto" w:fill="FFFFFF"/>
          </w:tcPr>
          <w:p w:rsidR="00DE6D9E" w:rsidRDefault="00CA67C8">
            <w:pPr>
              <w:spacing w:line="580" w:lineRule="exact"/>
              <w:jc w:val="center"/>
            </w:pPr>
            <w:r>
              <w:t>10</w:t>
            </w:r>
          </w:p>
        </w:tc>
        <w:tc>
          <w:tcPr>
            <w:tcW w:w="4961" w:type="dxa"/>
            <w:shd w:val="clear" w:color="auto" w:fill="FFFFFF"/>
          </w:tcPr>
          <w:p w:rsidR="00DE6D9E" w:rsidRDefault="00CA67C8">
            <w:pPr>
              <w:spacing w:line="580" w:lineRule="exact"/>
            </w:pPr>
            <w:r>
              <w:t>吸收解吸稳定生产</w:t>
            </w:r>
          </w:p>
        </w:tc>
        <w:tc>
          <w:tcPr>
            <w:tcW w:w="2170" w:type="dxa"/>
            <w:shd w:val="clear" w:color="auto" w:fill="FFFFFF"/>
            <w:vAlign w:val="center"/>
          </w:tcPr>
          <w:p w:rsidR="00DE6D9E" w:rsidRDefault="00CA67C8">
            <w:pPr>
              <w:spacing w:line="580" w:lineRule="exact"/>
              <w:jc w:val="center"/>
            </w:pPr>
            <w:r>
              <w:t>15</w:t>
            </w:r>
          </w:p>
        </w:tc>
      </w:tr>
      <w:tr w:rsidR="00DE6D9E">
        <w:trPr>
          <w:jc w:val="center"/>
        </w:trPr>
        <w:tc>
          <w:tcPr>
            <w:tcW w:w="812" w:type="dxa"/>
            <w:shd w:val="clear" w:color="auto" w:fill="FFFFFF"/>
          </w:tcPr>
          <w:p w:rsidR="00DE6D9E" w:rsidRDefault="00CA67C8">
            <w:pPr>
              <w:spacing w:line="580" w:lineRule="exact"/>
              <w:jc w:val="center"/>
            </w:pPr>
            <w:r>
              <w:t>11</w:t>
            </w:r>
          </w:p>
        </w:tc>
        <w:tc>
          <w:tcPr>
            <w:tcW w:w="4961" w:type="dxa"/>
            <w:shd w:val="clear" w:color="auto" w:fill="FFFFFF"/>
          </w:tcPr>
          <w:p w:rsidR="00DE6D9E" w:rsidRDefault="00CA67C8">
            <w:pPr>
              <w:spacing w:line="580" w:lineRule="exact"/>
            </w:pPr>
            <w:r>
              <w:t>吸收解吸事故</w:t>
            </w:r>
            <w:r>
              <w:t>1</w:t>
            </w:r>
            <w:r>
              <w:t>：解吸塔</w:t>
            </w:r>
            <w:proofErr w:type="gramStart"/>
            <w:r>
              <w:t>釜</w:t>
            </w:r>
            <w:proofErr w:type="gramEnd"/>
            <w:r>
              <w:t>温度指示坏</w:t>
            </w:r>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t>12</w:t>
            </w:r>
          </w:p>
        </w:tc>
        <w:tc>
          <w:tcPr>
            <w:tcW w:w="4961" w:type="dxa"/>
            <w:shd w:val="clear" w:color="auto" w:fill="FFFFFF"/>
          </w:tcPr>
          <w:p w:rsidR="00DE6D9E" w:rsidRDefault="00CA67C8">
            <w:pPr>
              <w:spacing w:line="580" w:lineRule="exact"/>
            </w:pPr>
            <w:r>
              <w:t>吸收解吸事故</w:t>
            </w:r>
            <w:r>
              <w:rPr>
                <w:rFonts w:hint="eastAsia"/>
              </w:rPr>
              <w:t>2</w:t>
            </w:r>
            <w:r>
              <w:t>：</w:t>
            </w:r>
            <w:r>
              <w:rPr>
                <w:rFonts w:hint="eastAsia"/>
              </w:rPr>
              <w:t>解吸塔</w:t>
            </w:r>
            <w:proofErr w:type="gramStart"/>
            <w:r>
              <w:rPr>
                <w:rFonts w:hint="eastAsia"/>
              </w:rPr>
              <w:t>釜</w:t>
            </w:r>
            <w:proofErr w:type="gramEnd"/>
            <w:r>
              <w:rPr>
                <w:rFonts w:hint="eastAsia"/>
              </w:rPr>
              <w:t>加热蒸汽压力低</w:t>
            </w:r>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t>13</w:t>
            </w:r>
          </w:p>
        </w:tc>
        <w:tc>
          <w:tcPr>
            <w:tcW w:w="4961" w:type="dxa"/>
            <w:shd w:val="clear" w:color="auto" w:fill="FFFFFF"/>
          </w:tcPr>
          <w:p w:rsidR="00DE6D9E" w:rsidRDefault="00CA67C8">
            <w:pPr>
              <w:spacing w:line="580" w:lineRule="exact"/>
            </w:pPr>
            <w:r>
              <w:t>抽真空单元冷态开车</w:t>
            </w:r>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rPr>
                <w:rFonts w:hint="eastAsia"/>
              </w:rPr>
              <w:t>14</w:t>
            </w:r>
          </w:p>
        </w:tc>
        <w:tc>
          <w:tcPr>
            <w:tcW w:w="4961" w:type="dxa"/>
            <w:shd w:val="clear" w:color="auto" w:fill="FFFFFF"/>
          </w:tcPr>
          <w:p w:rsidR="00DE6D9E" w:rsidRDefault="00CA67C8">
            <w:pPr>
              <w:spacing w:line="580" w:lineRule="exact"/>
            </w:pPr>
            <w:r>
              <w:t>抽真空单元正常停车</w:t>
            </w:r>
          </w:p>
        </w:tc>
        <w:tc>
          <w:tcPr>
            <w:tcW w:w="2170" w:type="dxa"/>
            <w:shd w:val="clear" w:color="auto" w:fill="FFFFFF"/>
          </w:tcPr>
          <w:p w:rsidR="00DE6D9E" w:rsidRDefault="00CA67C8">
            <w:pPr>
              <w:spacing w:line="580" w:lineRule="exact"/>
              <w:jc w:val="center"/>
            </w:pPr>
            <w:r>
              <w:t>不作限定</w:t>
            </w:r>
          </w:p>
        </w:tc>
      </w:tr>
      <w:tr w:rsidR="00DE6D9E">
        <w:trPr>
          <w:jc w:val="center"/>
        </w:trPr>
        <w:tc>
          <w:tcPr>
            <w:tcW w:w="812" w:type="dxa"/>
            <w:shd w:val="clear" w:color="auto" w:fill="FFFFFF"/>
          </w:tcPr>
          <w:p w:rsidR="00DE6D9E" w:rsidRDefault="00CA67C8">
            <w:pPr>
              <w:spacing w:line="580" w:lineRule="exact"/>
              <w:jc w:val="center"/>
            </w:pPr>
            <w:r>
              <w:rPr>
                <w:rFonts w:hint="eastAsia"/>
              </w:rPr>
              <w:t>15</w:t>
            </w:r>
          </w:p>
        </w:tc>
        <w:tc>
          <w:tcPr>
            <w:tcW w:w="4961" w:type="dxa"/>
            <w:shd w:val="clear" w:color="auto" w:fill="FFFFFF"/>
          </w:tcPr>
          <w:p w:rsidR="00DE6D9E" w:rsidRDefault="00CA67C8">
            <w:pPr>
              <w:spacing w:line="580" w:lineRule="exact"/>
            </w:pPr>
            <w:r>
              <w:t>抽真空单元事故</w:t>
            </w:r>
            <w:r>
              <w:t>1</w:t>
            </w:r>
            <w:r>
              <w:t>：</w:t>
            </w:r>
            <w:proofErr w:type="spellStart"/>
            <w:r>
              <w:t>D416</w:t>
            </w:r>
            <w:proofErr w:type="spellEnd"/>
            <w:r>
              <w:t>压力过高</w:t>
            </w:r>
          </w:p>
        </w:tc>
        <w:tc>
          <w:tcPr>
            <w:tcW w:w="2170" w:type="dxa"/>
            <w:shd w:val="clear" w:color="auto" w:fill="FFFFFF"/>
          </w:tcPr>
          <w:p w:rsidR="00DE6D9E" w:rsidRDefault="00CA67C8">
            <w:pPr>
              <w:spacing w:line="580" w:lineRule="exact"/>
              <w:jc w:val="center"/>
            </w:pPr>
            <w:r>
              <w:t>不作限定</w:t>
            </w:r>
          </w:p>
        </w:tc>
      </w:tr>
      <w:tr w:rsidR="00DE6D9E">
        <w:trPr>
          <w:trHeight w:val="238"/>
          <w:jc w:val="center"/>
        </w:trPr>
        <w:tc>
          <w:tcPr>
            <w:tcW w:w="5773" w:type="dxa"/>
            <w:gridSpan w:val="2"/>
            <w:shd w:val="clear" w:color="auto" w:fill="FFFFFF"/>
          </w:tcPr>
          <w:p w:rsidR="00DE6D9E" w:rsidRDefault="00CA67C8">
            <w:pPr>
              <w:spacing w:line="580" w:lineRule="exact"/>
              <w:jc w:val="center"/>
              <w:rPr>
                <w:b/>
              </w:rPr>
            </w:pPr>
            <w:r>
              <w:rPr>
                <w:b/>
              </w:rPr>
              <w:t>总计</w:t>
            </w:r>
          </w:p>
        </w:tc>
        <w:tc>
          <w:tcPr>
            <w:tcW w:w="2170" w:type="dxa"/>
            <w:shd w:val="clear" w:color="auto" w:fill="FFFFFF"/>
            <w:vAlign w:val="center"/>
          </w:tcPr>
          <w:p w:rsidR="00DE6D9E" w:rsidRDefault="00CA67C8">
            <w:pPr>
              <w:spacing w:line="580" w:lineRule="exact"/>
              <w:jc w:val="center"/>
              <w:rPr>
                <w:b/>
              </w:rPr>
            </w:pPr>
            <w:r>
              <w:rPr>
                <w:b/>
              </w:rPr>
              <w:fldChar w:fldCharType="begin"/>
            </w:r>
            <w:r>
              <w:rPr>
                <w:b/>
              </w:rPr>
              <w:instrText xml:space="preserve"> =SUM(ABOVE) </w:instrText>
            </w:r>
            <w:r>
              <w:rPr>
                <w:b/>
              </w:rPr>
              <w:fldChar w:fldCharType="separate"/>
            </w:r>
            <w:r>
              <w:rPr>
                <w:b/>
              </w:rPr>
              <w:t>1</w:t>
            </w:r>
            <w:r>
              <w:rPr>
                <w:rFonts w:hint="eastAsia"/>
                <w:b/>
              </w:rPr>
              <w:t>3</w:t>
            </w:r>
            <w:r>
              <w:rPr>
                <w:b/>
              </w:rPr>
              <w:t>0</w:t>
            </w:r>
            <w:r>
              <w:rPr>
                <w:b/>
              </w:rPr>
              <w:fldChar w:fldCharType="end"/>
            </w:r>
          </w:p>
        </w:tc>
      </w:tr>
    </w:tbl>
    <w:p w:rsidR="00DE6D9E" w:rsidRDefault="00CA67C8">
      <w:pPr>
        <w:spacing w:line="580" w:lineRule="exact"/>
        <w:ind w:firstLineChars="200" w:firstLine="480"/>
        <w:rPr>
          <w:sz w:val="24"/>
          <w:szCs w:val="24"/>
        </w:rPr>
      </w:pPr>
      <w:r>
        <w:rPr>
          <w:sz w:val="24"/>
          <w:szCs w:val="24"/>
        </w:rPr>
        <w:t>（</w:t>
      </w:r>
      <w:r>
        <w:rPr>
          <w:sz w:val="24"/>
          <w:szCs w:val="24"/>
        </w:rPr>
        <w:t>2</w:t>
      </w:r>
      <w:r>
        <w:rPr>
          <w:sz w:val="24"/>
          <w:szCs w:val="24"/>
        </w:rPr>
        <w:t>）试卷二（流化床</w:t>
      </w:r>
      <w:r>
        <w:rPr>
          <w:sz w:val="24"/>
          <w:szCs w:val="24"/>
        </w:rPr>
        <w:t>+</w:t>
      </w:r>
      <w:r>
        <w:rPr>
          <w:sz w:val="24"/>
          <w:szCs w:val="24"/>
        </w:rPr>
        <w:t>双塔精馏</w:t>
      </w:r>
      <w:r>
        <w:rPr>
          <w:sz w:val="24"/>
          <w:szCs w:val="24"/>
        </w:rPr>
        <w:t>+ CO</w:t>
      </w:r>
      <w:r>
        <w:rPr>
          <w:sz w:val="24"/>
          <w:szCs w:val="24"/>
          <w:vertAlign w:val="subscript"/>
        </w:rPr>
        <w:t>2</w:t>
      </w:r>
      <w:r>
        <w:rPr>
          <w:sz w:val="24"/>
          <w:szCs w:val="24"/>
        </w:rPr>
        <w:t>压缩机</w:t>
      </w:r>
      <w:r>
        <w:rPr>
          <w:sz w:val="24"/>
          <w:szCs w:val="24"/>
        </w:rPr>
        <w:t>+</w:t>
      </w:r>
      <w:r>
        <w:rPr>
          <w:sz w:val="24"/>
          <w:szCs w:val="24"/>
        </w:rPr>
        <w:t>罐区倒罐）</w:t>
      </w:r>
    </w:p>
    <w:p w:rsidR="00DE6D9E" w:rsidRDefault="00CA67C8">
      <w:pPr>
        <w:spacing w:line="580" w:lineRule="exact"/>
        <w:jc w:val="center"/>
        <w:rPr>
          <w:sz w:val="24"/>
          <w:szCs w:val="24"/>
        </w:rPr>
      </w:pPr>
      <w:r>
        <w:rPr>
          <w:rFonts w:ascii="黑体" w:eastAsia="黑体" w:hAnsi="宋体" w:cs="黑体" w:hint="eastAsia"/>
          <w:kern w:val="0"/>
          <w:sz w:val="24"/>
          <w:szCs w:val="24"/>
          <w:lang w:bidi="ar"/>
        </w:rPr>
        <w:t>表7 化工仿真操作</w:t>
      </w:r>
      <w:proofErr w:type="gramStart"/>
      <w:r>
        <w:rPr>
          <w:rFonts w:ascii="黑体" w:eastAsia="黑体" w:hAnsi="宋体" w:cs="黑体" w:hint="eastAsia"/>
          <w:kern w:val="0"/>
          <w:sz w:val="24"/>
          <w:szCs w:val="24"/>
          <w:lang w:bidi="ar"/>
        </w:rPr>
        <w:t>题方案</w:t>
      </w:r>
      <w:proofErr w:type="gramEnd"/>
      <w:r>
        <w:rPr>
          <w:rFonts w:ascii="黑体" w:eastAsia="黑体" w:hAnsi="宋体" w:cs="黑体" w:hint="eastAsia"/>
          <w:kern w:val="0"/>
          <w:sz w:val="24"/>
          <w:szCs w:val="24"/>
          <w:lang w:bidi="ar"/>
        </w:rPr>
        <w:t>二</w:t>
      </w:r>
    </w:p>
    <w:tbl>
      <w:tblPr>
        <w:tblW w:w="7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93"/>
        <w:gridCol w:w="4802"/>
        <w:gridCol w:w="2250"/>
      </w:tblGrid>
      <w:tr w:rsidR="00DE6D9E">
        <w:trPr>
          <w:tblHeader/>
          <w:jc w:val="center"/>
        </w:trPr>
        <w:tc>
          <w:tcPr>
            <w:tcW w:w="893" w:type="dxa"/>
            <w:shd w:val="clear" w:color="auto" w:fill="FFFFFF"/>
          </w:tcPr>
          <w:p w:rsidR="00DE6D9E" w:rsidRDefault="00CA67C8">
            <w:pPr>
              <w:spacing w:line="580" w:lineRule="exact"/>
            </w:pPr>
            <w:r>
              <w:t>编号</w:t>
            </w:r>
          </w:p>
        </w:tc>
        <w:tc>
          <w:tcPr>
            <w:tcW w:w="4802" w:type="dxa"/>
            <w:shd w:val="clear" w:color="auto" w:fill="FFFFFF"/>
          </w:tcPr>
          <w:p w:rsidR="00DE6D9E" w:rsidRDefault="00CA67C8">
            <w:pPr>
              <w:spacing w:line="580" w:lineRule="exact"/>
            </w:pPr>
            <w:r>
              <w:t>题目内容</w:t>
            </w:r>
          </w:p>
        </w:tc>
        <w:tc>
          <w:tcPr>
            <w:tcW w:w="2250" w:type="dxa"/>
            <w:shd w:val="clear" w:color="auto" w:fill="FFFFFF"/>
            <w:vAlign w:val="center"/>
          </w:tcPr>
          <w:p w:rsidR="00DE6D9E" w:rsidRDefault="00CA67C8">
            <w:pPr>
              <w:spacing w:line="580" w:lineRule="exact"/>
            </w:pPr>
            <w:r>
              <w:t>建议用时</w:t>
            </w:r>
          </w:p>
        </w:tc>
      </w:tr>
      <w:tr w:rsidR="00DE6D9E">
        <w:trPr>
          <w:trHeight w:val="348"/>
          <w:jc w:val="center"/>
        </w:trPr>
        <w:tc>
          <w:tcPr>
            <w:tcW w:w="893" w:type="dxa"/>
            <w:shd w:val="clear" w:color="auto" w:fill="FFFFFF"/>
          </w:tcPr>
          <w:p w:rsidR="00DE6D9E" w:rsidRDefault="00CA67C8">
            <w:pPr>
              <w:spacing w:line="580" w:lineRule="exact"/>
              <w:jc w:val="center"/>
            </w:pPr>
            <w:bookmarkStart w:id="7" w:name="_Hlk27605965"/>
            <w:r>
              <w:t>1</w:t>
            </w:r>
          </w:p>
        </w:tc>
        <w:tc>
          <w:tcPr>
            <w:tcW w:w="4802" w:type="dxa"/>
            <w:shd w:val="clear" w:color="auto" w:fill="FFFFFF"/>
          </w:tcPr>
          <w:p w:rsidR="00DE6D9E" w:rsidRDefault="00CA67C8">
            <w:pPr>
              <w:spacing w:line="580" w:lineRule="exact"/>
            </w:pPr>
            <w:r>
              <w:t>CO</w:t>
            </w:r>
            <w:r>
              <w:rPr>
                <w:vertAlign w:val="subscript"/>
              </w:rPr>
              <w:t>2</w:t>
            </w:r>
            <w:r>
              <w:t>压缩机冷态开车</w:t>
            </w:r>
          </w:p>
        </w:tc>
        <w:tc>
          <w:tcPr>
            <w:tcW w:w="2250" w:type="dxa"/>
            <w:shd w:val="clear" w:color="auto" w:fill="FFFFFF"/>
            <w:vAlign w:val="center"/>
          </w:tcPr>
          <w:p w:rsidR="00DE6D9E" w:rsidRDefault="00CA67C8">
            <w:pPr>
              <w:spacing w:line="580" w:lineRule="exact"/>
              <w:jc w:val="center"/>
            </w:pPr>
            <w:r>
              <w:t>不作限定</w:t>
            </w:r>
          </w:p>
        </w:tc>
      </w:tr>
      <w:tr w:rsidR="00DE6D9E">
        <w:trPr>
          <w:jc w:val="center"/>
        </w:trPr>
        <w:tc>
          <w:tcPr>
            <w:tcW w:w="893" w:type="dxa"/>
            <w:shd w:val="clear" w:color="auto" w:fill="FFFFFF"/>
          </w:tcPr>
          <w:p w:rsidR="00DE6D9E" w:rsidRDefault="00CA67C8">
            <w:pPr>
              <w:spacing w:line="580" w:lineRule="exact"/>
              <w:jc w:val="center"/>
            </w:pPr>
            <w:r>
              <w:lastRenderedPageBreak/>
              <w:t>2</w:t>
            </w:r>
          </w:p>
        </w:tc>
        <w:tc>
          <w:tcPr>
            <w:tcW w:w="4802" w:type="dxa"/>
            <w:shd w:val="clear" w:color="auto" w:fill="FFFFFF"/>
          </w:tcPr>
          <w:p w:rsidR="00DE6D9E" w:rsidRDefault="00CA67C8">
            <w:pPr>
              <w:spacing w:line="580" w:lineRule="exact"/>
            </w:pPr>
            <w:r>
              <w:t>CO</w:t>
            </w:r>
            <w:r>
              <w:rPr>
                <w:vertAlign w:val="subscript"/>
              </w:rPr>
              <w:t>2</w:t>
            </w:r>
            <w:r>
              <w:t>压缩机稳定生产</w:t>
            </w:r>
          </w:p>
        </w:tc>
        <w:tc>
          <w:tcPr>
            <w:tcW w:w="2250" w:type="dxa"/>
            <w:shd w:val="clear" w:color="auto" w:fill="FFFFFF"/>
            <w:vAlign w:val="center"/>
          </w:tcPr>
          <w:p w:rsidR="00DE6D9E" w:rsidRDefault="00CA67C8">
            <w:pPr>
              <w:spacing w:line="580" w:lineRule="exact"/>
              <w:jc w:val="center"/>
            </w:pPr>
            <w:r>
              <w:t>15</w:t>
            </w:r>
          </w:p>
        </w:tc>
      </w:tr>
      <w:tr w:rsidR="00DE6D9E">
        <w:trPr>
          <w:jc w:val="center"/>
        </w:trPr>
        <w:tc>
          <w:tcPr>
            <w:tcW w:w="893" w:type="dxa"/>
            <w:shd w:val="clear" w:color="auto" w:fill="FFFFFF"/>
          </w:tcPr>
          <w:p w:rsidR="00DE6D9E" w:rsidRDefault="00CA67C8">
            <w:pPr>
              <w:spacing w:line="580" w:lineRule="exact"/>
              <w:jc w:val="center"/>
            </w:pPr>
            <w:r>
              <w:t>3</w:t>
            </w:r>
          </w:p>
        </w:tc>
        <w:tc>
          <w:tcPr>
            <w:tcW w:w="4802" w:type="dxa"/>
            <w:shd w:val="clear" w:color="auto" w:fill="FFFFFF"/>
          </w:tcPr>
          <w:p w:rsidR="00DE6D9E" w:rsidRDefault="00CA67C8">
            <w:pPr>
              <w:spacing w:line="580" w:lineRule="exact"/>
            </w:pPr>
            <w:r>
              <w:t>CO</w:t>
            </w:r>
            <w:r>
              <w:rPr>
                <w:vertAlign w:val="subscript"/>
              </w:rPr>
              <w:t>2</w:t>
            </w:r>
            <w:r>
              <w:t>压缩机事故</w:t>
            </w:r>
            <w:r>
              <w:rPr>
                <w:rFonts w:hint="eastAsia"/>
              </w:rPr>
              <w:t>1</w:t>
            </w:r>
            <w:r>
              <w:t>：压缩机四段出口压力偏低</w:t>
            </w:r>
          </w:p>
        </w:tc>
        <w:tc>
          <w:tcPr>
            <w:tcW w:w="2250" w:type="dxa"/>
            <w:shd w:val="clear" w:color="auto" w:fill="FFFFFF"/>
            <w:vAlign w:val="center"/>
          </w:tcPr>
          <w:p w:rsidR="00DE6D9E" w:rsidRDefault="00CA67C8">
            <w:pPr>
              <w:spacing w:line="580" w:lineRule="exact"/>
              <w:jc w:val="center"/>
            </w:pPr>
            <w:r>
              <w:t>不作限定</w:t>
            </w:r>
          </w:p>
        </w:tc>
      </w:tr>
      <w:bookmarkEnd w:id="7"/>
      <w:tr w:rsidR="00DE6D9E">
        <w:trPr>
          <w:jc w:val="center"/>
        </w:trPr>
        <w:tc>
          <w:tcPr>
            <w:tcW w:w="893" w:type="dxa"/>
            <w:shd w:val="clear" w:color="auto" w:fill="FFFFFF"/>
          </w:tcPr>
          <w:p w:rsidR="00DE6D9E" w:rsidRDefault="00CA67C8">
            <w:pPr>
              <w:spacing w:line="580" w:lineRule="exact"/>
              <w:jc w:val="center"/>
            </w:pPr>
            <w:r>
              <w:t>4</w:t>
            </w:r>
          </w:p>
        </w:tc>
        <w:tc>
          <w:tcPr>
            <w:tcW w:w="4802" w:type="dxa"/>
            <w:shd w:val="clear" w:color="auto" w:fill="FFFFFF"/>
          </w:tcPr>
          <w:p w:rsidR="00DE6D9E" w:rsidRDefault="00CA67C8">
            <w:pPr>
              <w:spacing w:line="580" w:lineRule="exact"/>
              <w:rPr>
                <w:strike/>
              </w:rPr>
            </w:pPr>
            <w:r>
              <w:t>流化床反应器冷态开车</w:t>
            </w:r>
          </w:p>
        </w:tc>
        <w:tc>
          <w:tcPr>
            <w:tcW w:w="2250" w:type="dxa"/>
            <w:shd w:val="clear" w:color="auto" w:fill="FFFFFF"/>
            <w:vAlign w:val="center"/>
          </w:tcPr>
          <w:p w:rsidR="00DE6D9E" w:rsidRDefault="00CA67C8">
            <w:pPr>
              <w:spacing w:line="580" w:lineRule="exact"/>
              <w:jc w:val="center"/>
              <w:rPr>
                <w:strike/>
              </w:rPr>
            </w:pPr>
            <w:r>
              <w:t>不作限定</w:t>
            </w:r>
          </w:p>
        </w:tc>
      </w:tr>
      <w:tr w:rsidR="00DE6D9E">
        <w:trPr>
          <w:jc w:val="center"/>
        </w:trPr>
        <w:tc>
          <w:tcPr>
            <w:tcW w:w="893" w:type="dxa"/>
            <w:shd w:val="clear" w:color="auto" w:fill="FFFFFF"/>
          </w:tcPr>
          <w:p w:rsidR="00DE6D9E" w:rsidRDefault="00CA67C8">
            <w:pPr>
              <w:spacing w:line="580" w:lineRule="exact"/>
              <w:jc w:val="center"/>
            </w:pPr>
            <w:r>
              <w:t>5</w:t>
            </w:r>
          </w:p>
        </w:tc>
        <w:tc>
          <w:tcPr>
            <w:tcW w:w="4802" w:type="dxa"/>
            <w:shd w:val="clear" w:color="auto" w:fill="FFFFFF"/>
          </w:tcPr>
          <w:p w:rsidR="00DE6D9E" w:rsidRDefault="00CA67C8">
            <w:pPr>
              <w:spacing w:line="580" w:lineRule="exact"/>
            </w:pPr>
            <w:r>
              <w:t>流化床反应器稳态生产</w:t>
            </w:r>
          </w:p>
        </w:tc>
        <w:tc>
          <w:tcPr>
            <w:tcW w:w="2250" w:type="dxa"/>
            <w:shd w:val="clear" w:color="auto" w:fill="FFFFFF"/>
          </w:tcPr>
          <w:p w:rsidR="00DE6D9E" w:rsidRDefault="00CA67C8">
            <w:pPr>
              <w:spacing w:line="580" w:lineRule="exact"/>
              <w:jc w:val="center"/>
            </w:pPr>
            <w:r>
              <w:t>15</w:t>
            </w:r>
          </w:p>
        </w:tc>
      </w:tr>
      <w:tr w:rsidR="00DE6D9E">
        <w:trPr>
          <w:jc w:val="center"/>
        </w:trPr>
        <w:tc>
          <w:tcPr>
            <w:tcW w:w="893" w:type="dxa"/>
            <w:shd w:val="clear" w:color="auto" w:fill="FFFFFF"/>
          </w:tcPr>
          <w:p w:rsidR="00DE6D9E" w:rsidRDefault="00CA67C8">
            <w:pPr>
              <w:spacing w:line="580" w:lineRule="exact"/>
              <w:jc w:val="center"/>
            </w:pPr>
            <w:r>
              <w:t>6</w:t>
            </w:r>
          </w:p>
        </w:tc>
        <w:tc>
          <w:tcPr>
            <w:tcW w:w="4802" w:type="dxa"/>
            <w:shd w:val="clear" w:color="auto" w:fill="FFFFFF"/>
          </w:tcPr>
          <w:p w:rsidR="00DE6D9E" w:rsidRDefault="00CA67C8">
            <w:pPr>
              <w:spacing w:line="580" w:lineRule="exact"/>
            </w:pPr>
            <w:r>
              <w:t>流化床反应器正常停车</w:t>
            </w:r>
          </w:p>
        </w:tc>
        <w:tc>
          <w:tcPr>
            <w:tcW w:w="2250" w:type="dxa"/>
            <w:shd w:val="clear" w:color="auto" w:fill="FFFFFF"/>
          </w:tcPr>
          <w:p w:rsidR="00DE6D9E" w:rsidRDefault="00CA67C8">
            <w:pPr>
              <w:spacing w:line="580" w:lineRule="exact"/>
              <w:jc w:val="center"/>
            </w:pPr>
            <w:r>
              <w:t>不作限定</w:t>
            </w:r>
          </w:p>
        </w:tc>
      </w:tr>
      <w:tr w:rsidR="00DE6D9E">
        <w:trPr>
          <w:jc w:val="center"/>
        </w:trPr>
        <w:tc>
          <w:tcPr>
            <w:tcW w:w="893" w:type="dxa"/>
            <w:shd w:val="clear" w:color="auto" w:fill="FFFFFF"/>
          </w:tcPr>
          <w:p w:rsidR="00DE6D9E" w:rsidRDefault="00CA67C8">
            <w:pPr>
              <w:spacing w:line="580" w:lineRule="exact"/>
              <w:jc w:val="center"/>
            </w:pPr>
            <w:r>
              <w:t>7</w:t>
            </w:r>
          </w:p>
        </w:tc>
        <w:tc>
          <w:tcPr>
            <w:tcW w:w="4802" w:type="dxa"/>
            <w:shd w:val="clear" w:color="auto" w:fill="FFFFFF"/>
          </w:tcPr>
          <w:p w:rsidR="00DE6D9E" w:rsidRDefault="00CA67C8">
            <w:pPr>
              <w:spacing w:line="580" w:lineRule="exact"/>
            </w:pPr>
            <w:r>
              <w:t>流化床事故</w:t>
            </w:r>
            <w:r>
              <w:rPr>
                <w:rFonts w:hint="eastAsia"/>
              </w:rPr>
              <w:t>1</w:t>
            </w:r>
            <w:r>
              <w:t>：泵</w:t>
            </w:r>
            <w:proofErr w:type="spellStart"/>
            <w:r>
              <w:t>P401</w:t>
            </w:r>
            <w:proofErr w:type="spellEnd"/>
            <w:r>
              <w:t>停</w:t>
            </w:r>
          </w:p>
        </w:tc>
        <w:tc>
          <w:tcPr>
            <w:tcW w:w="2250" w:type="dxa"/>
            <w:shd w:val="clear" w:color="auto" w:fill="FFFFFF"/>
          </w:tcPr>
          <w:p w:rsidR="00DE6D9E" w:rsidRDefault="00CA67C8">
            <w:pPr>
              <w:spacing w:line="580" w:lineRule="exact"/>
              <w:jc w:val="center"/>
            </w:pPr>
            <w:r>
              <w:t>不作限定</w:t>
            </w:r>
          </w:p>
        </w:tc>
      </w:tr>
      <w:tr w:rsidR="00DE6D9E">
        <w:trPr>
          <w:jc w:val="center"/>
        </w:trPr>
        <w:tc>
          <w:tcPr>
            <w:tcW w:w="893" w:type="dxa"/>
            <w:shd w:val="clear" w:color="auto" w:fill="FFFFFF"/>
          </w:tcPr>
          <w:p w:rsidR="00DE6D9E" w:rsidRDefault="00CA67C8">
            <w:pPr>
              <w:spacing w:line="580" w:lineRule="exact"/>
              <w:jc w:val="center"/>
            </w:pPr>
            <w:r>
              <w:t>8</w:t>
            </w:r>
          </w:p>
        </w:tc>
        <w:tc>
          <w:tcPr>
            <w:tcW w:w="4802" w:type="dxa"/>
            <w:shd w:val="clear" w:color="auto" w:fill="FFFFFF"/>
          </w:tcPr>
          <w:p w:rsidR="00DE6D9E" w:rsidRDefault="00CA67C8">
            <w:pPr>
              <w:spacing w:line="580" w:lineRule="exact"/>
            </w:pPr>
            <w:r>
              <w:t>双塔精馏冷态开车</w:t>
            </w:r>
          </w:p>
        </w:tc>
        <w:tc>
          <w:tcPr>
            <w:tcW w:w="2250" w:type="dxa"/>
            <w:shd w:val="clear" w:color="auto" w:fill="FFFFFF"/>
            <w:vAlign w:val="center"/>
          </w:tcPr>
          <w:p w:rsidR="00DE6D9E" w:rsidRDefault="00CA67C8">
            <w:pPr>
              <w:spacing w:line="580" w:lineRule="exact"/>
              <w:jc w:val="center"/>
            </w:pPr>
            <w:r>
              <w:t>不作限定</w:t>
            </w:r>
          </w:p>
        </w:tc>
      </w:tr>
      <w:tr w:rsidR="00DE6D9E">
        <w:trPr>
          <w:jc w:val="center"/>
        </w:trPr>
        <w:tc>
          <w:tcPr>
            <w:tcW w:w="893" w:type="dxa"/>
            <w:shd w:val="clear" w:color="auto" w:fill="FFFFFF"/>
          </w:tcPr>
          <w:p w:rsidR="00DE6D9E" w:rsidRDefault="00CA67C8">
            <w:pPr>
              <w:spacing w:line="580" w:lineRule="exact"/>
              <w:jc w:val="center"/>
            </w:pPr>
            <w:r>
              <w:t>9</w:t>
            </w:r>
          </w:p>
        </w:tc>
        <w:tc>
          <w:tcPr>
            <w:tcW w:w="4802" w:type="dxa"/>
            <w:shd w:val="clear" w:color="auto" w:fill="FFFFFF"/>
          </w:tcPr>
          <w:p w:rsidR="00DE6D9E" w:rsidRDefault="00CA67C8">
            <w:pPr>
              <w:spacing w:line="580" w:lineRule="exact"/>
            </w:pPr>
            <w:r>
              <w:t>双塔精馏停车</w:t>
            </w:r>
          </w:p>
        </w:tc>
        <w:tc>
          <w:tcPr>
            <w:tcW w:w="2250" w:type="dxa"/>
            <w:shd w:val="clear" w:color="auto" w:fill="FFFFFF"/>
          </w:tcPr>
          <w:p w:rsidR="00DE6D9E" w:rsidRDefault="00CA67C8">
            <w:pPr>
              <w:spacing w:line="580" w:lineRule="exact"/>
              <w:jc w:val="center"/>
            </w:pPr>
            <w:r>
              <w:t>不作限定</w:t>
            </w:r>
          </w:p>
        </w:tc>
      </w:tr>
      <w:tr w:rsidR="00DE6D9E">
        <w:trPr>
          <w:jc w:val="center"/>
        </w:trPr>
        <w:tc>
          <w:tcPr>
            <w:tcW w:w="893" w:type="dxa"/>
            <w:shd w:val="clear" w:color="auto" w:fill="FFFFFF"/>
          </w:tcPr>
          <w:p w:rsidR="00DE6D9E" w:rsidRDefault="00CA67C8">
            <w:pPr>
              <w:spacing w:line="580" w:lineRule="exact"/>
              <w:jc w:val="center"/>
            </w:pPr>
            <w:r>
              <w:t>10</w:t>
            </w:r>
          </w:p>
        </w:tc>
        <w:tc>
          <w:tcPr>
            <w:tcW w:w="4802" w:type="dxa"/>
            <w:shd w:val="clear" w:color="auto" w:fill="FFFFFF"/>
          </w:tcPr>
          <w:p w:rsidR="00DE6D9E" w:rsidRDefault="00CA67C8">
            <w:pPr>
              <w:spacing w:line="580" w:lineRule="exact"/>
            </w:pPr>
            <w:r>
              <w:t>双塔精馏事故</w:t>
            </w:r>
            <w:r>
              <w:rPr>
                <w:rFonts w:hint="eastAsia"/>
              </w:rPr>
              <w:t>1</w:t>
            </w:r>
            <w:r>
              <w:t>：塔</w:t>
            </w:r>
            <w:proofErr w:type="gramStart"/>
            <w:r>
              <w:t>釜</w:t>
            </w:r>
            <w:proofErr w:type="gramEnd"/>
            <w:r>
              <w:t>出料调节阀卡</w:t>
            </w:r>
          </w:p>
        </w:tc>
        <w:tc>
          <w:tcPr>
            <w:tcW w:w="2250" w:type="dxa"/>
            <w:shd w:val="clear" w:color="auto" w:fill="FFFFFF"/>
          </w:tcPr>
          <w:p w:rsidR="00DE6D9E" w:rsidRDefault="00CA67C8">
            <w:pPr>
              <w:spacing w:line="580" w:lineRule="exact"/>
              <w:jc w:val="center"/>
            </w:pPr>
            <w:r>
              <w:t>不作限定</w:t>
            </w:r>
          </w:p>
        </w:tc>
      </w:tr>
      <w:tr w:rsidR="00DE6D9E">
        <w:trPr>
          <w:jc w:val="center"/>
        </w:trPr>
        <w:tc>
          <w:tcPr>
            <w:tcW w:w="893" w:type="dxa"/>
            <w:shd w:val="clear" w:color="auto" w:fill="FFFFFF"/>
          </w:tcPr>
          <w:p w:rsidR="00DE6D9E" w:rsidRDefault="00CA67C8">
            <w:pPr>
              <w:spacing w:line="580" w:lineRule="exact"/>
              <w:jc w:val="center"/>
            </w:pPr>
            <w:r>
              <w:t>11</w:t>
            </w:r>
          </w:p>
        </w:tc>
        <w:tc>
          <w:tcPr>
            <w:tcW w:w="4802" w:type="dxa"/>
            <w:shd w:val="clear" w:color="auto" w:fill="FFFFFF"/>
          </w:tcPr>
          <w:p w:rsidR="00DE6D9E" w:rsidRDefault="00CA67C8">
            <w:pPr>
              <w:spacing w:line="580" w:lineRule="exact"/>
            </w:pPr>
            <w:r>
              <w:t>双塔精馏事故</w:t>
            </w:r>
            <w:r>
              <w:rPr>
                <w:rFonts w:hint="eastAsia"/>
              </w:rPr>
              <w:t>2</w:t>
            </w:r>
            <w:r>
              <w:t>：热蒸汽压力过高</w:t>
            </w:r>
          </w:p>
        </w:tc>
        <w:tc>
          <w:tcPr>
            <w:tcW w:w="2250" w:type="dxa"/>
            <w:shd w:val="clear" w:color="auto" w:fill="FFFFFF"/>
          </w:tcPr>
          <w:p w:rsidR="00DE6D9E" w:rsidRDefault="00CA67C8">
            <w:pPr>
              <w:spacing w:line="580" w:lineRule="exact"/>
              <w:jc w:val="center"/>
            </w:pPr>
            <w:r>
              <w:t>不作限定</w:t>
            </w:r>
          </w:p>
        </w:tc>
      </w:tr>
      <w:tr w:rsidR="00DE6D9E">
        <w:trPr>
          <w:jc w:val="center"/>
        </w:trPr>
        <w:tc>
          <w:tcPr>
            <w:tcW w:w="893" w:type="dxa"/>
            <w:shd w:val="clear" w:color="auto" w:fill="FFFFFF"/>
          </w:tcPr>
          <w:p w:rsidR="00DE6D9E" w:rsidRDefault="00CA67C8">
            <w:pPr>
              <w:spacing w:line="580" w:lineRule="exact"/>
              <w:jc w:val="center"/>
            </w:pPr>
            <w:r>
              <w:t>12</w:t>
            </w:r>
          </w:p>
        </w:tc>
        <w:tc>
          <w:tcPr>
            <w:tcW w:w="4802" w:type="dxa"/>
            <w:shd w:val="clear" w:color="auto" w:fill="FFFFFF"/>
          </w:tcPr>
          <w:p w:rsidR="00DE6D9E" w:rsidRDefault="00CA67C8">
            <w:pPr>
              <w:spacing w:line="580" w:lineRule="exact"/>
            </w:pPr>
            <w:r>
              <w:t>罐区倒罐冷态开车</w:t>
            </w:r>
          </w:p>
        </w:tc>
        <w:tc>
          <w:tcPr>
            <w:tcW w:w="2250" w:type="dxa"/>
            <w:shd w:val="clear" w:color="auto" w:fill="FFFFFF"/>
          </w:tcPr>
          <w:p w:rsidR="00DE6D9E" w:rsidRDefault="00CA67C8">
            <w:pPr>
              <w:spacing w:line="580" w:lineRule="exact"/>
              <w:jc w:val="center"/>
            </w:pPr>
            <w:r>
              <w:t>不作限定</w:t>
            </w:r>
          </w:p>
        </w:tc>
      </w:tr>
      <w:tr w:rsidR="00DE6D9E">
        <w:trPr>
          <w:jc w:val="center"/>
        </w:trPr>
        <w:tc>
          <w:tcPr>
            <w:tcW w:w="893" w:type="dxa"/>
            <w:shd w:val="clear" w:color="auto" w:fill="FFFFFF"/>
          </w:tcPr>
          <w:p w:rsidR="00DE6D9E" w:rsidRDefault="00CA67C8">
            <w:pPr>
              <w:spacing w:line="580" w:lineRule="exact"/>
              <w:jc w:val="center"/>
            </w:pPr>
            <w:r>
              <w:t>13</w:t>
            </w:r>
          </w:p>
        </w:tc>
        <w:tc>
          <w:tcPr>
            <w:tcW w:w="4802" w:type="dxa"/>
            <w:shd w:val="clear" w:color="auto" w:fill="FFFFFF"/>
          </w:tcPr>
          <w:p w:rsidR="00DE6D9E" w:rsidRDefault="00CA67C8">
            <w:pPr>
              <w:spacing w:line="580" w:lineRule="exact"/>
            </w:pPr>
            <w:r>
              <w:t>罐区倒罐事故</w:t>
            </w:r>
            <w:r>
              <w:t>1</w:t>
            </w:r>
            <w:r>
              <w:t>：换热器</w:t>
            </w:r>
            <w:proofErr w:type="spellStart"/>
            <w:r>
              <w:t>E01</w:t>
            </w:r>
            <w:proofErr w:type="spellEnd"/>
            <w:r>
              <w:t>结垢</w:t>
            </w:r>
          </w:p>
        </w:tc>
        <w:tc>
          <w:tcPr>
            <w:tcW w:w="2250" w:type="dxa"/>
            <w:shd w:val="clear" w:color="auto" w:fill="FFFFFF"/>
          </w:tcPr>
          <w:p w:rsidR="00DE6D9E" w:rsidRDefault="00CA67C8">
            <w:pPr>
              <w:spacing w:line="580" w:lineRule="exact"/>
              <w:jc w:val="center"/>
            </w:pPr>
            <w:r>
              <w:t>不作限定</w:t>
            </w:r>
          </w:p>
        </w:tc>
      </w:tr>
      <w:tr w:rsidR="00DE6D9E">
        <w:trPr>
          <w:jc w:val="center"/>
        </w:trPr>
        <w:tc>
          <w:tcPr>
            <w:tcW w:w="5695" w:type="dxa"/>
            <w:gridSpan w:val="2"/>
            <w:shd w:val="clear" w:color="auto" w:fill="FFFFFF"/>
          </w:tcPr>
          <w:p w:rsidR="00DE6D9E" w:rsidRDefault="00CA67C8">
            <w:pPr>
              <w:spacing w:line="580" w:lineRule="exact"/>
              <w:jc w:val="center"/>
              <w:rPr>
                <w:b/>
              </w:rPr>
            </w:pPr>
            <w:r>
              <w:rPr>
                <w:b/>
                <w:bCs/>
              </w:rPr>
              <w:t>总计</w:t>
            </w:r>
          </w:p>
        </w:tc>
        <w:tc>
          <w:tcPr>
            <w:tcW w:w="2250" w:type="dxa"/>
            <w:shd w:val="clear" w:color="auto" w:fill="FFFFFF"/>
            <w:vAlign w:val="center"/>
          </w:tcPr>
          <w:p w:rsidR="00DE6D9E" w:rsidRDefault="00CA67C8">
            <w:pPr>
              <w:spacing w:line="580" w:lineRule="exact"/>
              <w:jc w:val="center"/>
              <w:rPr>
                <w:b/>
              </w:rPr>
            </w:pPr>
            <w:r>
              <w:rPr>
                <w:b/>
              </w:rPr>
              <w:fldChar w:fldCharType="begin"/>
            </w:r>
            <w:r>
              <w:rPr>
                <w:b/>
              </w:rPr>
              <w:instrText xml:space="preserve"> =SUM(ABOVE) </w:instrText>
            </w:r>
            <w:r>
              <w:rPr>
                <w:b/>
              </w:rPr>
              <w:fldChar w:fldCharType="separate"/>
            </w:r>
            <w:r>
              <w:rPr>
                <w:b/>
              </w:rPr>
              <w:t>1</w:t>
            </w:r>
            <w:r>
              <w:rPr>
                <w:rFonts w:hint="eastAsia"/>
                <w:b/>
              </w:rPr>
              <w:t>3</w:t>
            </w:r>
            <w:r>
              <w:rPr>
                <w:b/>
              </w:rPr>
              <w:t>0</w:t>
            </w:r>
            <w:r>
              <w:rPr>
                <w:b/>
              </w:rPr>
              <w:fldChar w:fldCharType="end"/>
            </w:r>
          </w:p>
        </w:tc>
      </w:tr>
    </w:tbl>
    <w:p w:rsidR="00DE6D9E" w:rsidRDefault="00CA67C8">
      <w:pPr>
        <w:widowControl/>
        <w:spacing w:line="580" w:lineRule="exact"/>
        <w:ind w:firstLineChars="200" w:firstLine="562"/>
        <w:jc w:val="left"/>
        <w:rPr>
          <w:rFonts w:ascii="宋体" w:hAnsi="宋体" w:cs="宋体"/>
          <w:b/>
          <w:bCs/>
          <w:kern w:val="0"/>
          <w:sz w:val="28"/>
          <w:szCs w:val="28"/>
        </w:rPr>
      </w:pPr>
      <w:r>
        <w:rPr>
          <w:rFonts w:ascii="宋体" w:hAnsi="宋体" w:cs="宋体" w:hint="eastAsia"/>
          <w:b/>
          <w:bCs/>
          <w:kern w:val="0"/>
          <w:sz w:val="28"/>
          <w:szCs w:val="28"/>
        </w:rPr>
        <w:t xml:space="preserve">3.考核说明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）化工单元实训仿真操作软件采用通用</w:t>
      </w:r>
      <w:proofErr w:type="spellStart"/>
      <w:r>
        <w:rPr>
          <w:rFonts w:ascii="宋体" w:hAnsi="宋体" w:cs="宋体"/>
          <w:kern w:val="0"/>
          <w:sz w:val="28"/>
          <w:szCs w:val="28"/>
        </w:rPr>
        <w:t>DCS</w:t>
      </w:r>
      <w:proofErr w:type="spellEnd"/>
      <w:r>
        <w:rPr>
          <w:rFonts w:ascii="宋体" w:hAnsi="宋体" w:cs="宋体" w:hint="eastAsia"/>
          <w:kern w:val="0"/>
          <w:sz w:val="28"/>
          <w:szCs w:val="28"/>
        </w:rPr>
        <w:t xml:space="preserve">风格。 </w:t>
      </w:r>
    </w:p>
    <w:p w:rsidR="00DE6D9E" w:rsidRDefault="00CA67C8">
      <w:pPr>
        <w:widowControl/>
        <w:spacing w:line="580" w:lineRule="exact"/>
        <w:ind w:firstLineChars="200" w:firstLine="560"/>
        <w:jc w:val="left"/>
        <w:rPr>
          <w:rFonts w:ascii="宋体" w:hAns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）每个正常运行题目</w:t>
      </w:r>
      <w:r>
        <w:rPr>
          <w:rFonts w:ascii="宋体" w:hAnsi="宋体" w:cs="宋体"/>
          <w:kern w:val="0"/>
          <w:sz w:val="28"/>
          <w:szCs w:val="28"/>
        </w:rPr>
        <w:t>15</w:t>
      </w:r>
      <w:r>
        <w:rPr>
          <w:rFonts w:ascii="宋体" w:hAnsi="宋体" w:cs="宋体" w:hint="eastAsia"/>
          <w:kern w:val="0"/>
          <w:sz w:val="28"/>
          <w:szCs w:val="28"/>
        </w:rPr>
        <w:t>分钟，期间分别随机触发</w:t>
      </w:r>
      <w:r>
        <w:rPr>
          <w:rFonts w:ascii="宋体" w:hAnsi="宋体" w:cs="宋体"/>
          <w:kern w:val="0"/>
          <w:sz w:val="28"/>
          <w:szCs w:val="28"/>
        </w:rPr>
        <w:t>9</w:t>
      </w:r>
      <w:r>
        <w:rPr>
          <w:rFonts w:ascii="宋体" w:hAnsi="宋体" w:cs="宋体" w:hint="eastAsia"/>
          <w:kern w:val="0"/>
          <w:sz w:val="28"/>
          <w:szCs w:val="28"/>
        </w:rPr>
        <w:t xml:space="preserve">个扰动，要求选手在规定时间进行处理和恢复正常运行，无论选手处理正确与否，扰动定时消失，电脑随即记录成绩。 </w:t>
      </w:r>
    </w:p>
    <w:p w:rsidR="00DE6D9E" w:rsidRDefault="00CA67C8">
      <w:pPr>
        <w:widowControl/>
        <w:spacing w:line="580" w:lineRule="exact"/>
        <w:ind w:firstLineChars="200" w:firstLine="562"/>
        <w:jc w:val="left"/>
        <w:rPr>
          <w:rFonts w:ascii="宋体" w:hAnsi="宋体" w:cs="宋体"/>
        </w:rPr>
      </w:pPr>
      <w:r>
        <w:rPr>
          <w:rFonts w:ascii="宋体" w:hAnsi="宋体" w:cs="宋体" w:hint="eastAsia"/>
          <w:b/>
          <w:bCs/>
          <w:kern w:val="0"/>
          <w:sz w:val="28"/>
          <w:szCs w:val="28"/>
          <w:lang w:bidi="ar"/>
        </w:rPr>
        <w:t>（三）精馏操作题</w:t>
      </w:r>
      <w:r>
        <w:rPr>
          <w:rFonts w:ascii="宋体" w:hAnsi="宋体" w:cs="宋体" w:hint="eastAsia"/>
          <w:kern w:val="0"/>
          <w:sz w:val="28"/>
          <w:szCs w:val="28"/>
          <w:lang w:bidi="ar"/>
        </w:rPr>
        <w:t xml:space="preserve">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本模块采用公开赛题的形式，具体考核赛题如下。 </w:t>
      </w:r>
    </w:p>
    <w:p w:rsidR="00DE6D9E" w:rsidRDefault="00CA67C8">
      <w:pPr>
        <w:widowControl/>
        <w:spacing w:line="580" w:lineRule="exact"/>
        <w:ind w:firstLineChars="200" w:firstLine="562"/>
        <w:jc w:val="left"/>
        <w:rPr>
          <w:rFonts w:ascii="宋体" w:hAnsi="宋体" w:cs="宋体"/>
          <w:b/>
          <w:bCs/>
        </w:rPr>
      </w:pPr>
      <w:r>
        <w:rPr>
          <w:rFonts w:ascii="宋体" w:hAnsi="宋体" w:cs="宋体" w:hint="eastAsia"/>
          <w:b/>
          <w:bCs/>
          <w:kern w:val="0"/>
          <w:sz w:val="28"/>
          <w:szCs w:val="28"/>
          <w:lang w:bidi="ar"/>
        </w:rPr>
        <w:t xml:space="preserve">1.比赛题目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lastRenderedPageBreak/>
        <w:t xml:space="preserve">以乙醇-水溶液为工作介质，在规定时间内完成精馏操作全过程。 </w:t>
      </w:r>
    </w:p>
    <w:p w:rsidR="00DE6D9E" w:rsidRDefault="00CA67C8">
      <w:pPr>
        <w:widowControl/>
        <w:spacing w:line="580" w:lineRule="exact"/>
        <w:ind w:firstLineChars="200" w:firstLine="562"/>
        <w:jc w:val="left"/>
        <w:rPr>
          <w:rFonts w:ascii="宋体" w:hAnsi="宋体" w:cs="宋体"/>
          <w:b/>
          <w:bCs/>
        </w:rPr>
      </w:pPr>
      <w:r>
        <w:rPr>
          <w:rFonts w:ascii="宋体" w:hAnsi="宋体" w:cs="宋体" w:hint="eastAsia"/>
          <w:b/>
          <w:bCs/>
          <w:kern w:val="0"/>
          <w:sz w:val="28"/>
          <w:szCs w:val="28"/>
          <w:lang w:bidi="ar"/>
        </w:rPr>
        <w:t xml:space="preserve">2.考核内容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操作所得产品产量、产品质量（浓度）、生产消耗（水电消耗）、</w:t>
      </w:r>
    </w:p>
    <w:p w:rsidR="00DE6D9E" w:rsidRDefault="00CA67C8">
      <w:pPr>
        <w:widowControl/>
        <w:spacing w:line="580" w:lineRule="exact"/>
        <w:jc w:val="left"/>
        <w:rPr>
          <w:rFonts w:ascii="宋体" w:hAnsi="宋体" w:cs="宋体"/>
        </w:rPr>
      </w:pPr>
      <w:r>
        <w:rPr>
          <w:rFonts w:ascii="宋体" w:hAnsi="宋体" w:cs="宋体" w:hint="eastAsia"/>
          <w:kern w:val="0"/>
          <w:sz w:val="28"/>
          <w:szCs w:val="28"/>
          <w:lang w:bidi="ar"/>
        </w:rPr>
        <w:t xml:space="preserve">规范操作及安全与文明生产状况。满分100分。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3.考核要求</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（1）掌握精馏装置的构成、物料流程及操作控制点（阀门）。 </w:t>
      </w:r>
    </w:p>
    <w:p w:rsidR="00DE6D9E" w:rsidRDefault="00CA67C8">
      <w:pPr>
        <w:widowControl/>
        <w:spacing w:line="580" w:lineRule="exact"/>
        <w:ind w:firstLineChars="200" w:firstLine="560"/>
        <w:jc w:val="left"/>
        <w:rPr>
          <w:rFonts w:ascii="宋体" w:hAnsi="宋体" w:cs="宋体"/>
          <w:kern w:val="0"/>
          <w:sz w:val="28"/>
          <w:szCs w:val="28"/>
          <w:lang w:bidi="ar"/>
        </w:rPr>
      </w:pPr>
      <w:r>
        <w:rPr>
          <w:rFonts w:ascii="宋体" w:hAnsi="宋体" w:cs="宋体" w:hint="eastAsia"/>
          <w:kern w:val="0"/>
          <w:sz w:val="28"/>
          <w:szCs w:val="28"/>
          <w:lang w:bidi="ar"/>
        </w:rPr>
        <w:t>（2）在规定时间内完成开车准备、开车、总控操作和停车操作，操作方式为手动操作（即现场操作及在</w:t>
      </w:r>
      <w:proofErr w:type="spellStart"/>
      <w:r>
        <w:rPr>
          <w:rFonts w:ascii="宋体" w:hAnsi="宋体" w:cs="宋体" w:hint="eastAsia"/>
          <w:kern w:val="0"/>
          <w:sz w:val="28"/>
          <w:szCs w:val="28"/>
          <w:lang w:bidi="ar"/>
        </w:rPr>
        <w:t>DCS</w:t>
      </w:r>
      <w:proofErr w:type="spellEnd"/>
      <w:r>
        <w:rPr>
          <w:rFonts w:ascii="宋体" w:hAnsi="宋体" w:cs="宋体" w:hint="eastAsia"/>
          <w:kern w:val="0"/>
          <w:sz w:val="28"/>
          <w:szCs w:val="28"/>
          <w:lang w:bidi="ar"/>
        </w:rPr>
        <w:t xml:space="preserve">界面上进行手动控制）。 </w:t>
      </w:r>
    </w:p>
    <w:p w:rsidR="00DE6D9E" w:rsidRDefault="00CA67C8">
      <w:pPr>
        <w:widowControl/>
        <w:spacing w:line="580" w:lineRule="exact"/>
        <w:ind w:firstLineChars="200" w:firstLine="560"/>
        <w:jc w:val="left"/>
        <w:rPr>
          <w:rFonts w:ascii="宋体" w:hAnsi="宋体" w:cs="宋体"/>
          <w:kern w:val="0"/>
          <w:sz w:val="28"/>
          <w:szCs w:val="28"/>
          <w:lang w:bidi="ar"/>
        </w:rPr>
      </w:pPr>
      <w:r>
        <w:rPr>
          <w:rFonts w:ascii="宋体" w:hAnsi="宋体" w:cs="宋体" w:hint="eastAsia"/>
          <w:kern w:val="0"/>
          <w:sz w:val="28"/>
          <w:szCs w:val="28"/>
          <w:lang w:bidi="ar"/>
        </w:rPr>
        <w:t xml:space="preserve">（3）控制再沸器液位、进料温度、塔顶压力、塔压差、回流量、采出量等工艺参数，维持精馏操作正常运行。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（4）正确判断运行状态，分析不正常现象的原因，采取相应措施，排除干扰，恢复正常运行。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（5）优化操作控制，合理控制产能、质量、消耗等指标。 </w:t>
      </w:r>
    </w:p>
    <w:p w:rsidR="00DE6D9E" w:rsidRDefault="00CA67C8">
      <w:pPr>
        <w:widowControl/>
        <w:spacing w:line="580" w:lineRule="exact"/>
        <w:ind w:firstLineChars="200" w:firstLine="562"/>
        <w:jc w:val="left"/>
        <w:rPr>
          <w:rFonts w:ascii="宋体" w:hAnsi="宋体" w:cs="宋体"/>
          <w:b/>
          <w:bCs/>
        </w:rPr>
      </w:pPr>
      <w:r>
        <w:rPr>
          <w:rFonts w:ascii="宋体" w:hAnsi="宋体" w:cs="宋体" w:hint="eastAsia"/>
          <w:b/>
          <w:bCs/>
          <w:kern w:val="0"/>
          <w:sz w:val="28"/>
          <w:szCs w:val="28"/>
          <w:lang w:bidi="ar"/>
        </w:rPr>
        <w:t xml:space="preserve">4.赛前条件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（1）精馏原料为[(10-15)±0.2]%（质量分数）的乙醇水溶液（室</w:t>
      </w:r>
    </w:p>
    <w:p w:rsidR="00DE6D9E" w:rsidRDefault="00CA67C8">
      <w:pPr>
        <w:widowControl/>
        <w:spacing w:line="580" w:lineRule="exact"/>
        <w:jc w:val="left"/>
        <w:rPr>
          <w:rFonts w:ascii="宋体" w:hAnsi="宋体" w:cs="宋体"/>
        </w:rPr>
      </w:pPr>
      <w:r>
        <w:rPr>
          <w:rFonts w:ascii="宋体" w:hAnsi="宋体" w:cs="宋体" w:hint="eastAsia"/>
          <w:kern w:val="0"/>
          <w:sz w:val="28"/>
          <w:szCs w:val="28"/>
          <w:lang w:bidi="ar"/>
        </w:rPr>
        <w:t>温）；</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（2）原料罐中原料加满，原料预热器预热并清空、精馏塔塔体已全回流预热，其他管路系统已尽可能清空； </w:t>
      </w:r>
    </w:p>
    <w:p w:rsidR="00DE6D9E" w:rsidRDefault="00CA67C8">
      <w:pPr>
        <w:widowControl/>
        <w:spacing w:line="580" w:lineRule="exact"/>
        <w:ind w:firstLineChars="200" w:firstLine="560"/>
        <w:jc w:val="left"/>
        <w:rPr>
          <w:rFonts w:ascii="宋体" w:hAnsi="宋体" w:cs="宋体"/>
          <w:kern w:val="0"/>
          <w:sz w:val="28"/>
          <w:szCs w:val="28"/>
          <w:lang w:bidi="ar"/>
        </w:rPr>
      </w:pPr>
      <w:r>
        <w:rPr>
          <w:rFonts w:ascii="宋体" w:hAnsi="宋体" w:cs="宋体" w:hint="eastAsia"/>
          <w:kern w:val="0"/>
          <w:sz w:val="28"/>
          <w:szCs w:val="28"/>
          <w:lang w:bidi="ar"/>
        </w:rPr>
        <w:t>（3）原料预热器、塔</w:t>
      </w:r>
      <w:proofErr w:type="gramStart"/>
      <w:r>
        <w:rPr>
          <w:rFonts w:ascii="宋体" w:hAnsi="宋体" w:cs="宋体" w:hint="eastAsia"/>
          <w:kern w:val="0"/>
          <w:sz w:val="28"/>
          <w:szCs w:val="28"/>
          <w:lang w:bidi="ar"/>
        </w:rPr>
        <w:t>釜</w:t>
      </w:r>
      <w:proofErr w:type="gramEnd"/>
      <w:r>
        <w:rPr>
          <w:rFonts w:ascii="宋体" w:hAnsi="宋体" w:cs="宋体" w:hint="eastAsia"/>
          <w:kern w:val="0"/>
          <w:sz w:val="28"/>
          <w:szCs w:val="28"/>
          <w:lang w:bidi="ar"/>
        </w:rPr>
        <w:t>再沸器无物料，</w:t>
      </w:r>
      <w:proofErr w:type="gramStart"/>
      <w:r>
        <w:rPr>
          <w:rFonts w:ascii="宋体" w:hAnsi="宋体" w:cs="宋体" w:hint="eastAsia"/>
          <w:kern w:val="0"/>
          <w:sz w:val="28"/>
          <w:szCs w:val="28"/>
          <w:lang w:bidi="ar"/>
        </w:rPr>
        <w:t>需选手</w:t>
      </w:r>
      <w:proofErr w:type="gramEnd"/>
      <w:r>
        <w:rPr>
          <w:rFonts w:ascii="宋体" w:hAnsi="宋体" w:cs="宋体" w:hint="eastAsia"/>
          <w:kern w:val="0"/>
          <w:sz w:val="28"/>
          <w:szCs w:val="28"/>
          <w:lang w:bidi="ar"/>
        </w:rPr>
        <w:t xml:space="preserve">根据考核细则自行加料至合适液位； </w:t>
      </w:r>
    </w:p>
    <w:p w:rsidR="00DE6D9E" w:rsidRDefault="00CA67C8">
      <w:pPr>
        <w:widowControl/>
        <w:spacing w:line="580" w:lineRule="exact"/>
        <w:ind w:firstLineChars="200" w:firstLine="560"/>
        <w:jc w:val="left"/>
        <w:rPr>
          <w:rFonts w:ascii="宋体" w:hAnsi="宋体" w:cs="宋体"/>
          <w:kern w:val="0"/>
          <w:sz w:val="28"/>
          <w:szCs w:val="28"/>
          <w:lang w:bidi="ar"/>
        </w:rPr>
      </w:pPr>
      <w:r>
        <w:rPr>
          <w:rFonts w:ascii="宋体" w:hAnsi="宋体" w:cs="宋体" w:hint="eastAsia"/>
          <w:kern w:val="0"/>
          <w:sz w:val="28"/>
          <w:szCs w:val="28"/>
          <w:lang w:bidi="ar"/>
        </w:rPr>
        <w:lastRenderedPageBreak/>
        <w:t>（4）进料状态为常压，进料温度尽可能控制在泡点温度（自行控制），进料量为≤</w:t>
      </w:r>
      <w:proofErr w:type="spellStart"/>
      <w:r>
        <w:rPr>
          <w:rFonts w:ascii="宋体" w:hAnsi="宋体" w:cs="宋体"/>
          <w:kern w:val="0"/>
          <w:sz w:val="28"/>
          <w:szCs w:val="28"/>
          <w:lang w:bidi="ar"/>
        </w:rPr>
        <w:t>60L</w:t>
      </w:r>
      <w:proofErr w:type="spellEnd"/>
      <w:r>
        <w:rPr>
          <w:rFonts w:ascii="宋体" w:hAnsi="宋体" w:cs="宋体"/>
          <w:kern w:val="0"/>
          <w:sz w:val="28"/>
          <w:szCs w:val="28"/>
          <w:lang w:bidi="ar"/>
        </w:rPr>
        <w:t>/h</w:t>
      </w:r>
      <w:r>
        <w:rPr>
          <w:rFonts w:ascii="宋体" w:hAnsi="宋体" w:cs="宋体" w:hint="eastAsia"/>
          <w:kern w:val="0"/>
          <w:sz w:val="28"/>
          <w:szCs w:val="28"/>
          <w:lang w:bidi="ar"/>
        </w:rPr>
        <w:t>，操作时进料位置自选，但需在进料前于</w:t>
      </w:r>
      <w:proofErr w:type="spellStart"/>
      <w:r>
        <w:rPr>
          <w:rFonts w:ascii="宋体" w:hAnsi="宋体" w:cs="宋体"/>
          <w:kern w:val="0"/>
          <w:sz w:val="28"/>
          <w:szCs w:val="28"/>
          <w:lang w:bidi="ar"/>
        </w:rPr>
        <w:t>DCS</w:t>
      </w:r>
      <w:proofErr w:type="spellEnd"/>
      <w:r>
        <w:rPr>
          <w:rFonts w:ascii="宋体" w:hAnsi="宋体" w:cs="宋体"/>
          <w:kern w:val="0"/>
          <w:sz w:val="28"/>
          <w:szCs w:val="28"/>
          <w:lang w:bidi="ar"/>
        </w:rPr>
        <w:t xml:space="preserve"> </w:t>
      </w:r>
      <w:r>
        <w:rPr>
          <w:rFonts w:ascii="宋体" w:hAnsi="宋体" w:cs="宋体" w:hint="eastAsia"/>
          <w:kern w:val="0"/>
          <w:sz w:val="28"/>
          <w:szCs w:val="28"/>
          <w:lang w:bidi="ar"/>
        </w:rPr>
        <w:t xml:space="preserve">操作面板上选择进料板后再进行进料操作；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（5）</w:t>
      </w:r>
      <w:proofErr w:type="spellStart"/>
      <w:r>
        <w:rPr>
          <w:rFonts w:ascii="宋体" w:hAnsi="宋体" w:cs="宋体" w:hint="eastAsia"/>
          <w:kern w:val="0"/>
          <w:sz w:val="28"/>
          <w:szCs w:val="28"/>
          <w:lang w:bidi="ar"/>
        </w:rPr>
        <w:t>DCS</w:t>
      </w:r>
      <w:proofErr w:type="spellEnd"/>
      <w:r>
        <w:rPr>
          <w:rFonts w:ascii="宋体" w:hAnsi="宋体" w:cs="宋体" w:hint="eastAsia"/>
          <w:kern w:val="0"/>
          <w:sz w:val="28"/>
          <w:szCs w:val="28"/>
          <w:lang w:bidi="ar"/>
        </w:rPr>
        <w:t xml:space="preserve">系统中的评分表经裁判员清零、复位且所有数据显示为零，复位键呈绿色； </w:t>
      </w:r>
    </w:p>
    <w:p w:rsidR="00DE6D9E" w:rsidRDefault="00CA67C8">
      <w:pPr>
        <w:widowControl/>
        <w:spacing w:line="580" w:lineRule="exact"/>
        <w:ind w:firstLineChars="200" w:firstLine="560"/>
        <w:jc w:val="left"/>
        <w:rPr>
          <w:rFonts w:ascii="宋体" w:hAnsi="宋体" w:cs="宋体"/>
          <w:kern w:val="0"/>
          <w:sz w:val="28"/>
          <w:szCs w:val="28"/>
          <w:lang w:bidi="ar"/>
        </w:rPr>
      </w:pPr>
      <w:r>
        <w:rPr>
          <w:rFonts w:ascii="宋体" w:hAnsi="宋体" w:cs="宋体" w:hint="eastAsia"/>
          <w:kern w:val="0"/>
          <w:sz w:val="28"/>
          <w:szCs w:val="28"/>
          <w:lang w:bidi="ar"/>
        </w:rPr>
        <w:t>（6）设备供水至进水总管，选手需打开水表前进水总阀及回水总阀；</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（7）电已接至控制台； </w:t>
      </w:r>
    </w:p>
    <w:p w:rsidR="00DE6D9E" w:rsidRDefault="00CA67C8">
      <w:pPr>
        <w:widowControl/>
        <w:spacing w:line="580" w:lineRule="exact"/>
        <w:ind w:firstLineChars="200" w:firstLine="560"/>
        <w:jc w:val="left"/>
        <w:rPr>
          <w:rFonts w:ascii="宋体" w:hAnsi="宋体" w:cs="宋体"/>
          <w:kern w:val="0"/>
          <w:sz w:val="28"/>
          <w:szCs w:val="28"/>
          <w:lang w:bidi="ar"/>
        </w:rPr>
      </w:pPr>
      <w:r>
        <w:rPr>
          <w:rFonts w:ascii="宋体" w:hAnsi="宋体" w:cs="宋体" w:hint="eastAsia"/>
          <w:kern w:val="0"/>
          <w:sz w:val="28"/>
          <w:szCs w:val="28"/>
          <w:lang w:bidi="ar"/>
        </w:rPr>
        <w:t xml:space="preserve">（8）所有工具、量具、标志牌、器具均已置于适当位置备用。 </w:t>
      </w:r>
    </w:p>
    <w:p w:rsidR="00DE6D9E" w:rsidRDefault="00CA67C8">
      <w:pPr>
        <w:widowControl/>
        <w:spacing w:line="580" w:lineRule="exact"/>
        <w:ind w:firstLineChars="200" w:firstLine="562"/>
        <w:jc w:val="left"/>
        <w:rPr>
          <w:rFonts w:ascii="宋体" w:hAnsi="宋体" w:cs="宋体"/>
          <w:b/>
          <w:bCs/>
        </w:rPr>
      </w:pPr>
      <w:r>
        <w:rPr>
          <w:rFonts w:ascii="宋体" w:hAnsi="宋体" w:cs="宋体" w:hint="eastAsia"/>
          <w:b/>
          <w:bCs/>
          <w:kern w:val="0"/>
          <w:sz w:val="28"/>
          <w:szCs w:val="28"/>
          <w:lang w:bidi="ar"/>
        </w:rPr>
        <w:t xml:space="preserve">5.考核须知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（1）选手须在规定时间到检录处报到、检录，抽签确定比赛工位；若未按时报到、检录者，视为自动放弃参赛资格。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（2）检录</w:t>
      </w:r>
      <w:proofErr w:type="gramStart"/>
      <w:r>
        <w:rPr>
          <w:rFonts w:ascii="宋体" w:hAnsi="宋体" w:cs="宋体" w:hint="eastAsia"/>
          <w:kern w:val="0"/>
          <w:sz w:val="28"/>
          <w:szCs w:val="28"/>
          <w:lang w:bidi="ar"/>
        </w:rPr>
        <w:t>后选手</w:t>
      </w:r>
      <w:proofErr w:type="gramEnd"/>
      <w:r>
        <w:rPr>
          <w:rFonts w:ascii="宋体" w:hAnsi="宋体" w:cs="宋体" w:hint="eastAsia"/>
          <w:kern w:val="0"/>
          <w:sz w:val="28"/>
          <w:szCs w:val="28"/>
          <w:lang w:bidi="ar"/>
        </w:rPr>
        <w:t>在</w:t>
      </w:r>
      <w:proofErr w:type="gramStart"/>
      <w:r>
        <w:rPr>
          <w:rFonts w:ascii="宋体" w:hAnsi="宋体" w:cs="宋体" w:hint="eastAsia"/>
          <w:kern w:val="0"/>
          <w:sz w:val="28"/>
          <w:szCs w:val="28"/>
          <w:lang w:bidi="ar"/>
        </w:rPr>
        <w:t>候赛处候</w:t>
      </w:r>
      <w:proofErr w:type="gramEnd"/>
      <w:r>
        <w:rPr>
          <w:rFonts w:ascii="宋体" w:hAnsi="宋体" w:cs="宋体" w:hint="eastAsia"/>
          <w:kern w:val="0"/>
          <w:sz w:val="28"/>
          <w:szCs w:val="28"/>
          <w:lang w:bidi="ar"/>
        </w:rPr>
        <w:t>赛，提前10分钟进现场，熟悉装置流程；自备并携带记录</w:t>
      </w:r>
      <w:proofErr w:type="gramStart"/>
      <w:r>
        <w:rPr>
          <w:rFonts w:ascii="宋体" w:hAnsi="宋体" w:cs="宋体" w:hint="eastAsia"/>
          <w:kern w:val="0"/>
          <w:sz w:val="28"/>
          <w:szCs w:val="28"/>
          <w:lang w:bidi="ar"/>
        </w:rPr>
        <w:t>笔进入</w:t>
      </w:r>
      <w:proofErr w:type="gramEnd"/>
      <w:r>
        <w:rPr>
          <w:rFonts w:ascii="宋体" w:hAnsi="宋体" w:cs="宋体" w:hint="eastAsia"/>
          <w:kern w:val="0"/>
          <w:sz w:val="28"/>
          <w:szCs w:val="28"/>
          <w:lang w:bidi="ar"/>
        </w:rPr>
        <w:t xml:space="preserve">赛场。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（3）选手进入精馏赛场，须</w:t>
      </w:r>
      <w:proofErr w:type="gramStart"/>
      <w:r>
        <w:rPr>
          <w:rFonts w:ascii="宋体" w:hAnsi="宋体" w:cs="宋体" w:hint="eastAsia"/>
          <w:kern w:val="0"/>
          <w:sz w:val="28"/>
          <w:szCs w:val="28"/>
          <w:lang w:bidi="ar"/>
        </w:rPr>
        <w:t>统一着</w:t>
      </w:r>
      <w:proofErr w:type="gramEnd"/>
      <w:r>
        <w:rPr>
          <w:rFonts w:ascii="宋体" w:hAnsi="宋体" w:cs="宋体" w:hint="eastAsia"/>
          <w:kern w:val="0"/>
          <w:sz w:val="28"/>
          <w:szCs w:val="28"/>
          <w:lang w:bidi="ar"/>
        </w:rPr>
        <w:t xml:space="preserve">工作服、戴安全帽，禁止穿钉子鞋和高跟鞋，禁止携带火柴、打火机等火种和禁止携带手机等易产生静电的物体，严禁在比赛现场抽烟。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（4）比赛选手应分工确定本工位主、</w:t>
      </w:r>
      <w:proofErr w:type="gramStart"/>
      <w:r>
        <w:rPr>
          <w:rFonts w:ascii="宋体" w:hAnsi="宋体" w:cs="宋体" w:hint="eastAsia"/>
          <w:kern w:val="0"/>
          <w:sz w:val="28"/>
          <w:szCs w:val="28"/>
          <w:lang w:bidi="ar"/>
        </w:rPr>
        <w:t>副操作</w:t>
      </w:r>
      <w:proofErr w:type="gramEnd"/>
      <w:r>
        <w:rPr>
          <w:rFonts w:ascii="宋体" w:hAnsi="宋体" w:cs="宋体" w:hint="eastAsia"/>
          <w:kern w:val="0"/>
          <w:sz w:val="28"/>
          <w:szCs w:val="28"/>
          <w:lang w:bidi="ar"/>
        </w:rPr>
        <w:t xml:space="preserve">岗位，并严格按照安全操作规程协作操控装置，确保装置安全运行。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（5）选手开机操作前检查确定工艺阀门时，要挂红牌或绿牌以表示阀门初起开关状态，考核结束后恢复至初始状态；对电磁阀、取样阀、阻火器不作挂牌要求。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lastRenderedPageBreak/>
        <w:t xml:space="preserve">（6）比赛选手须独立操控装置，安全运行；除设备、调控仪表故障外，不得就运行情况和操作事项询问或请示裁判，裁判也不得就运行或操作情况，示意或暗示选手。 </w:t>
      </w:r>
    </w:p>
    <w:p w:rsidR="00DE6D9E" w:rsidRDefault="00CA67C8">
      <w:pPr>
        <w:widowControl/>
        <w:spacing w:line="580" w:lineRule="exact"/>
        <w:ind w:firstLineChars="200" w:firstLine="560"/>
        <w:jc w:val="left"/>
        <w:rPr>
          <w:rFonts w:ascii="宋体" w:hAnsi="宋体" w:cs="宋体"/>
          <w:kern w:val="0"/>
          <w:sz w:val="28"/>
          <w:szCs w:val="28"/>
          <w:lang w:bidi="ar"/>
        </w:rPr>
      </w:pPr>
      <w:r>
        <w:rPr>
          <w:rFonts w:ascii="宋体" w:hAnsi="宋体" w:cs="宋体" w:hint="eastAsia"/>
          <w:kern w:val="0"/>
          <w:sz w:val="28"/>
          <w:szCs w:val="28"/>
          <w:lang w:bidi="ar"/>
        </w:rPr>
        <w:t>（7）比赛期间，每组选手的取样分析次数不得超过3次（不包括结束时的成品分析），样品分析检验由气谱分析员操作；选手取样并填写送检单、送检并等候检验报告；检验报告须气谱分析员确认后，再交给本工位的主操；残余样品应倒入样品回收桶，不得随意倒洒。</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8）比赛结束，选手须检查装置是否处于安全停车状态、设备是否完好，并清整维护现场，在操作记录上签字后，将操作记录、样品送检、分析检验报告单等交给裁判，现场确认裁判输入评分表的数据后，经裁判允许即可退场。 </w:t>
      </w:r>
    </w:p>
    <w:p w:rsidR="00DE6D9E" w:rsidRDefault="00CA67C8">
      <w:pPr>
        <w:widowControl/>
        <w:spacing w:line="580" w:lineRule="exact"/>
        <w:ind w:firstLineChars="200" w:firstLine="560"/>
        <w:jc w:val="left"/>
        <w:rPr>
          <w:rFonts w:ascii="宋体" w:hAnsi="宋体" w:cs="宋体"/>
        </w:rPr>
      </w:pPr>
      <w:r>
        <w:rPr>
          <w:rFonts w:ascii="宋体" w:hAnsi="宋体" w:cs="宋体" w:hint="eastAsia"/>
          <w:kern w:val="0"/>
          <w:sz w:val="28"/>
          <w:szCs w:val="28"/>
          <w:lang w:bidi="ar"/>
        </w:rPr>
        <w:t xml:space="preserve">（9）比赛不得超过规定总用时（100分钟），若比赛操作进行至90分钟后，选手仍未进行停车操作阶段，经裁判长允许，裁判有权命令选手实施停车操作程序，比赛结果选手自负。 </w:t>
      </w:r>
    </w:p>
    <w:p w:rsidR="00DE6D9E" w:rsidRDefault="00CA67C8">
      <w:pPr>
        <w:widowControl/>
        <w:spacing w:line="580" w:lineRule="exact"/>
        <w:ind w:firstLineChars="200" w:firstLine="560"/>
        <w:jc w:val="left"/>
        <w:rPr>
          <w:rFonts w:ascii="宋体" w:hAnsi="宋体" w:cs="宋体"/>
          <w:kern w:val="0"/>
          <w:sz w:val="28"/>
          <w:szCs w:val="28"/>
          <w:lang w:bidi="ar"/>
        </w:rPr>
      </w:pPr>
      <w:r>
        <w:rPr>
          <w:rFonts w:ascii="宋体" w:hAnsi="宋体" w:cs="宋体" w:hint="eastAsia"/>
          <w:kern w:val="0"/>
          <w:sz w:val="28"/>
          <w:szCs w:val="28"/>
          <w:lang w:bidi="ar"/>
        </w:rPr>
        <w:t>（10）赛中若突遇停电、停水等突发事件，应采取紧急停车操作，冷静处置，并按要求及时启动比赛现场突发事件应急处理预案。</w:t>
      </w:r>
    </w:p>
    <w:p w:rsidR="00DE6D9E" w:rsidRDefault="00CA67C8">
      <w:pPr>
        <w:adjustRightInd w:val="0"/>
        <w:spacing w:line="580" w:lineRule="exact"/>
        <w:jc w:val="left"/>
        <w:rPr>
          <w:rFonts w:ascii="宋体" w:hAnsi="宋体" w:cs="宋体"/>
          <w:b/>
          <w:bCs/>
          <w:kern w:val="0"/>
          <w:sz w:val="30"/>
          <w:szCs w:val="30"/>
        </w:rPr>
      </w:pPr>
      <w:r>
        <w:rPr>
          <w:rFonts w:ascii="宋体" w:hAnsi="宋体" w:cs="宋体" w:hint="eastAsia"/>
          <w:b/>
          <w:bCs/>
          <w:kern w:val="0"/>
          <w:sz w:val="30"/>
          <w:szCs w:val="30"/>
        </w:rPr>
        <w:t>十、赛项安全</w:t>
      </w:r>
    </w:p>
    <w:p w:rsidR="00DE6D9E" w:rsidRDefault="00CA67C8">
      <w:pPr>
        <w:widowControl/>
        <w:spacing w:line="580" w:lineRule="exact"/>
        <w:ind w:firstLineChars="200" w:firstLine="562"/>
        <w:jc w:val="left"/>
      </w:pPr>
      <w:r>
        <w:rPr>
          <w:rFonts w:ascii="楷体" w:eastAsia="楷体" w:hAnsi="楷体" w:cs="楷体"/>
          <w:b/>
          <w:bCs/>
          <w:color w:val="000000"/>
          <w:kern w:val="0"/>
          <w:sz w:val="28"/>
          <w:szCs w:val="28"/>
          <w:lang w:bidi="ar"/>
        </w:rPr>
        <w:t xml:space="preserve">（一）安全操作要求 </w:t>
      </w:r>
    </w:p>
    <w:p w:rsidR="00DE6D9E" w:rsidRDefault="00CA67C8">
      <w:pPr>
        <w:spacing w:line="580" w:lineRule="exact"/>
        <w:ind w:firstLineChars="215" w:firstLine="602"/>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选手和裁判进入精馏赛场，须统一穿工作服、戴安全帽，禁止穿钉子鞋和高跟鞋，禁止携带火柴、打火机等火种进入比赛现场， 严禁在比赛现场抽烟、禁止拨打手机或接听来电。 </w:t>
      </w:r>
    </w:p>
    <w:p w:rsidR="00DE6D9E" w:rsidRDefault="00CA67C8">
      <w:pPr>
        <w:spacing w:line="580" w:lineRule="exact"/>
        <w:ind w:firstLineChars="215" w:firstLine="602"/>
        <w:rPr>
          <w:rFonts w:ascii="宋体" w:hAnsi="宋体" w:cs="宋体"/>
          <w:sz w:val="28"/>
          <w:szCs w:val="28"/>
        </w:rPr>
      </w:pPr>
      <w:r>
        <w:rPr>
          <w:rFonts w:ascii="宋体" w:hAnsi="宋体" w:cs="宋体"/>
          <w:sz w:val="28"/>
          <w:szCs w:val="28"/>
        </w:rPr>
        <w:t>2.</w:t>
      </w:r>
      <w:r>
        <w:rPr>
          <w:rFonts w:ascii="宋体" w:hAnsi="宋体" w:cs="宋体" w:hint="eastAsia"/>
          <w:sz w:val="28"/>
          <w:szCs w:val="28"/>
        </w:rPr>
        <w:t>比赛选手须严格按照安全操作规程独立操控装置，确保装置安全</w:t>
      </w:r>
      <w:r>
        <w:rPr>
          <w:rFonts w:ascii="宋体" w:hAnsi="宋体" w:cs="宋体" w:hint="eastAsia"/>
          <w:sz w:val="28"/>
          <w:szCs w:val="28"/>
        </w:rPr>
        <w:lastRenderedPageBreak/>
        <w:t xml:space="preserve">运行。 </w:t>
      </w:r>
    </w:p>
    <w:p w:rsidR="00DE6D9E" w:rsidRDefault="00CA67C8">
      <w:pPr>
        <w:spacing w:line="580" w:lineRule="exact"/>
        <w:ind w:firstLineChars="215" w:firstLine="602"/>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比赛结束，选手须检查装置是否处于安全停车状态、设备是否完好，并清整维护现场，在操作记录上签字后，将操作记录、样品送检、分析检验报告单等交给裁判，现场确认裁判输入评分表的数据后，经裁判允许即可退场。 </w:t>
      </w:r>
    </w:p>
    <w:p w:rsidR="00DE6D9E" w:rsidRDefault="00CA67C8">
      <w:pPr>
        <w:spacing w:line="580" w:lineRule="exact"/>
        <w:ind w:firstLineChars="215" w:firstLine="602"/>
        <w:rPr>
          <w:rFonts w:ascii="宋体" w:hAnsi="宋体" w:cs="宋体"/>
          <w:sz w:val="28"/>
          <w:szCs w:val="28"/>
        </w:rPr>
      </w:pPr>
      <w:r>
        <w:rPr>
          <w:rFonts w:ascii="宋体" w:hAnsi="宋体" w:cs="宋体"/>
          <w:sz w:val="28"/>
          <w:szCs w:val="28"/>
        </w:rPr>
        <w:t>4.</w:t>
      </w:r>
      <w:r>
        <w:rPr>
          <w:rFonts w:ascii="宋体" w:hAnsi="宋体" w:cs="宋体" w:hint="eastAsia"/>
          <w:sz w:val="28"/>
          <w:szCs w:val="28"/>
        </w:rPr>
        <w:t>比赛期间，若突遇停电、停水等意外，应采取紧急停车操作， 冷静处置。</w:t>
      </w:r>
    </w:p>
    <w:p w:rsidR="00DE6D9E" w:rsidRDefault="00CA67C8">
      <w:pPr>
        <w:widowControl/>
        <w:spacing w:line="580" w:lineRule="exact"/>
        <w:ind w:firstLineChars="200" w:firstLine="562"/>
        <w:jc w:val="left"/>
      </w:pPr>
      <w:r>
        <w:rPr>
          <w:rFonts w:ascii="楷体" w:eastAsia="楷体" w:hAnsi="楷体" w:cs="楷体"/>
          <w:b/>
          <w:bCs/>
          <w:color w:val="000000"/>
          <w:kern w:val="0"/>
          <w:sz w:val="28"/>
          <w:szCs w:val="28"/>
          <w:lang w:bidi="ar"/>
        </w:rPr>
        <w:t xml:space="preserve">（二）赛场安全保障 </w:t>
      </w:r>
    </w:p>
    <w:p w:rsidR="00DE6D9E" w:rsidRDefault="00CA67C8">
      <w:pPr>
        <w:spacing w:line="580" w:lineRule="exact"/>
        <w:ind w:firstLineChars="215" w:firstLine="602"/>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精馏操作主赛场严格按照化工生产车间要求，配备防火防爆及其他安全设施。 </w:t>
      </w:r>
    </w:p>
    <w:p w:rsidR="00DE6D9E" w:rsidRDefault="00CA67C8">
      <w:pPr>
        <w:spacing w:line="580" w:lineRule="exact"/>
        <w:ind w:firstLineChars="215" w:firstLine="602"/>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赛场提供稳定的水、电和供电应急设备，并有保安、消防、设备维修等人员待命，以防突发事件。 </w:t>
      </w:r>
    </w:p>
    <w:p w:rsidR="00DE6D9E" w:rsidRDefault="00CA67C8">
      <w:pPr>
        <w:spacing w:line="580" w:lineRule="exact"/>
        <w:ind w:firstLineChars="215" w:firstLine="602"/>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全部电路按技术标准规定安装过载、短路等自动保护装置。 </w:t>
      </w:r>
    </w:p>
    <w:p w:rsidR="00DE6D9E" w:rsidRDefault="00CA67C8">
      <w:pPr>
        <w:spacing w:line="580" w:lineRule="exact"/>
        <w:ind w:firstLineChars="215" w:firstLine="602"/>
      </w:pPr>
      <w:r>
        <w:rPr>
          <w:rFonts w:ascii="宋体" w:hAnsi="宋体" w:cs="宋体"/>
          <w:sz w:val="28"/>
          <w:szCs w:val="28"/>
        </w:rPr>
        <w:t>4.</w:t>
      </w:r>
      <w:r>
        <w:rPr>
          <w:rFonts w:ascii="宋体" w:hAnsi="宋体" w:cs="宋体" w:hint="eastAsia"/>
          <w:sz w:val="28"/>
          <w:szCs w:val="28"/>
        </w:rPr>
        <w:t>所有比赛现场设有紧急逃生指示图和医疗急救箱。</w:t>
      </w:r>
      <w:r>
        <w:rPr>
          <w:rFonts w:ascii="仿宋_GB2312" w:eastAsia="仿宋_GB2312" w:hAnsi="仿宋_GB2312" w:cs="仿宋_GB2312"/>
          <w:color w:val="000000"/>
          <w:kern w:val="0"/>
          <w:sz w:val="28"/>
          <w:szCs w:val="28"/>
          <w:lang w:bidi="ar"/>
        </w:rPr>
        <w:t xml:space="preserve"> </w:t>
      </w:r>
    </w:p>
    <w:p w:rsidR="00DE6D9E" w:rsidRDefault="00CA67C8">
      <w:pPr>
        <w:widowControl/>
        <w:spacing w:line="580" w:lineRule="exact"/>
        <w:ind w:firstLineChars="200" w:firstLine="562"/>
        <w:jc w:val="left"/>
      </w:pPr>
      <w:r>
        <w:rPr>
          <w:rFonts w:ascii="楷体" w:eastAsia="楷体" w:hAnsi="楷体" w:cs="楷体" w:hint="eastAsia"/>
          <w:b/>
          <w:bCs/>
          <w:color w:val="000000"/>
          <w:kern w:val="0"/>
          <w:sz w:val="28"/>
          <w:szCs w:val="28"/>
          <w:lang w:bidi="ar"/>
        </w:rPr>
        <w:t xml:space="preserve">（三）突发事件紧急处理与应急救援 </w:t>
      </w:r>
    </w:p>
    <w:p w:rsidR="00DE6D9E" w:rsidRDefault="00CA67C8">
      <w:pPr>
        <w:spacing w:line="580" w:lineRule="exact"/>
        <w:ind w:firstLineChars="215" w:firstLine="602"/>
        <w:rPr>
          <w:rFonts w:ascii="宋体" w:hAnsi="宋体" w:cs="宋体"/>
          <w:sz w:val="28"/>
          <w:szCs w:val="28"/>
        </w:rPr>
      </w:pPr>
      <w:r>
        <w:rPr>
          <w:rFonts w:ascii="宋体" w:hAnsi="宋体" w:cs="宋体" w:hint="eastAsia"/>
          <w:sz w:val="28"/>
          <w:szCs w:val="28"/>
        </w:rPr>
        <w:t>成立比赛期间突发事件处理指挥工作小组，并制定比赛现场应急救援预案。</w:t>
      </w:r>
    </w:p>
    <w:p w:rsidR="00DE6D9E" w:rsidRDefault="00CA67C8">
      <w:pPr>
        <w:widowControl/>
        <w:spacing w:line="580" w:lineRule="exact"/>
        <w:jc w:val="left"/>
      </w:pPr>
      <w:r>
        <w:rPr>
          <w:rFonts w:ascii="黑体" w:eastAsia="黑体" w:hAnsi="宋体" w:cs="黑体"/>
          <w:color w:val="000000"/>
          <w:kern w:val="0"/>
          <w:sz w:val="31"/>
          <w:szCs w:val="31"/>
          <w:lang w:bidi="ar"/>
        </w:rPr>
        <w:t xml:space="preserve">十一、成绩评定 </w:t>
      </w:r>
    </w:p>
    <w:p w:rsidR="00DE6D9E" w:rsidRDefault="00CA67C8">
      <w:pPr>
        <w:widowControl/>
        <w:spacing w:line="580" w:lineRule="exact"/>
        <w:ind w:firstLineChars="200" w:firstLine="562"/>
        <w:jc w:val="left"/>
      </w:pPr>
      <w:r>
        <w:rPr>
          <w:rFonts w:ascii="楷体" w:eastAsia="楷体" w:hAnsi="楷体" w:cs="楷体"/>
          <w:b/>
          <w:bCs/>
          <w:color w:val="000000"/>
          <w:kern w:val="0"/>
          <w:sz w:val="28"/>
          <w:szCs w:val="28"/>
          <w:lang w:bidi="ar"/>
        </w:rPr>
        <w:t xml:space="preserve">（一）评分标准 </w:t>
      </w:r>
    </w:p>
    <w:p w:rsidR="00DE6D9E" w:rsidRDefault="00CA67C8">
      <w:pPr>
        <w:spacing w:line="580" w:lineRule="exact"/>
        <w:ind w:firstLineChars="215" w:firstLine="604"/>
        <w:rPr>
          <w:rFonts w:ascii="宋体" w:hAnsi="宋体" w:cs="宋体"/>
          <w:b/>
          <w:bCs/>
          <w:sz w:val="28"/>
          <w:szCs w:val="28"/>
        </w:rPr>
      </w:pPr>
      <w:r>
        <w:rPr>
          <w:rFonts w:ascii="宋体" w:hAnsi="宋体" w:cs="宋体" w:hint="eastAsia"/>
          <w:b/>
          <w:bCs/>
          <w:sz w:val="28"/>
          <w:szCs w:val="28"/>
        </w:rPr>
        <w:t xml:space="preserve">1.化工专业知识评分标准 </w:t>
      </w:r>
    </w:p>
    <w:p w:rsidR="00DE6D9E" w:rsidRDefault="00CA67C8">
      <w:pPr>
        <w:spacing w:line="580" w:lineRule="exact"/>
        <w:ind w:firstLineChars="215" w:firstLine="602"/>
        <w:rPr>
          <w:rFonts w:ascii="宋体" w:hAnsi="宋体" w:cs="宋体"/>
          <w:sz w:val="28"/>
          <w:szCs w:val="28"/>
        </w:rPr>
      </w:pPr>
      <w:r>
        <w:rPr>
          <w:rFonts w:ascii="宋体" w:hAnsi="宋体" w:cs="宋体" w:hint="eastAsia"/>
          <w:sz w:val="28"/>
          <w:szCs w:val="28"/>
        </w:rPr>
        <w:t>由计算机依据命题方案随机生成</w:t>
      </w:r>
      <w:r>
        <w:rPr>
          <w:rFonts w:ascii="宋体" w:hAnsi="宋体" w:cs="宋体"/>
          <w:sz w:val="28"/>
          <w:szCs w:val="28"/>
        </w:rPr>
        <w:t>140</w:t>
      </w:r>
      <w:r>
        <w:rPr>
          <w:rFonts w:ascii="宋体" w:hAnsi="宋体" w:cs="宋体" w:hint="eastAsia"/>
          <w:sz w:val="28"/>
          <w:szCs w:val="28"/>
        </w:rPr>
        <w:t>道题（见表</w:t>
      </w:r>
      <w:r>
        <w:rPr>
          <w:rFonts w:ascii="宋体" w:hAnsi="宋体" w:cs="宋体"/>
          <w:sz w:val="28"/>
          <w:szCs w:val="28"/>
        </w:rPr>
        <w:t>1</w:t>
      </w:r>
      <w:r>
        <w:rPr>
          <w:rFonts w:ascii="宋体" w:hAnsi="宋体" w:cs="宋体" w:hint="eastAsia"/>
          <w:sz w:val="28"/>
          <w:szCs w:val="28"/>
        </w:rPr>
        <w:t>），单选题每题</w:t>
      </w:r>
      <w:r>
        <w:rPr>
          <w:rFonts w:ascii="宋体" w:hAnsi="宋体" w:cs="宋体"/>
          <w:sz w:val="28"/>
          <w:szCs w:val="28"/>
        </w:rPr>
        <w:t>0.8</w:t>
      </w:r>
      <w:r>
        <w:rPr>
          <w:rFonts w:ascii="宋体" w:hAnsi="宋体" w:cs="宋体" w:hint="eastAsia"/>
          <w:sz w:val="28"/>
          <w:szCs w:val="28"/>
        </w:rPr>
        <w:t>分，判断题每题</w:t>
      </w:r>
      <w:r>
        <w:rPr>
          <w:rFonts w:ascii="宋体" w:hAnsi="宋体" w:cs="宋体"/>
          <w:sz w:val="28"/>
          <w:szCs w:val="28"/>
        </w:rPr>
        <w:t>0.6</w:t>
      </w:r>
      <w:r>
        <w:rPr>
          <w:rFonts w:ascii="宋体" w:hAnsi="宋体" w:cs="宋体" w:hint="eastAsia"/>
          <w:sz w:val="28"/>
          <w:szCs w:val="28"/>
        </w:rPr>
        <w:t>分。选手依次回答所有题目，计算机根据选手答题正</w:t>
      </w:r>
      <w:r>
        <w:rPr>
          <w:rFonts w:ascii="宋体" w:hAnsi="宋体" w:cs="宋体" w:hint="eastAsia"/>
          <w:sz w:val="28"/>
          <w:szCs w:val="28"/>
        </w:rPr>
        <w:lastRenderedPageBreak/>
        <w:t>确与否自动评分，并评出最终得分。</w:t>
      </w:r>
    </w:p>
    <w:p w:rsidR="00DE6D9E" w:rsidRDefault="00CA67C8">
      <w:pPr>
        <w:spacing w:line="580" w:lineRule="exact"/>
        <w:ind w:firstLineChars="215" w:firstLine="604"/>
        <w:rPr>
          <w:rFonts w:ascii="宋体" w:hAnsi="宋体" w:cs="宋体"/>
          <w:b/>
          <w:bCs/>
          <w:sz w:val="28"/>
          <w:szCs w:val="28"/>
        </w:rPr>
      </w:pPr>
      <w:r>
        <w:rPr>
          <w:rFonts w:ascii="宋体" w:hAnsi="宋体" w:cs="宋体" w:hint="eastAsia"/>
          <w:b/>
          <w:bCs/>
          <w:sz w:val="28"/>
          <w:szCs w:val="28"/>
        </w:rPr>
        <w:t xml:space="preserve">2.化工单元仿真操作评分标准 </w:t>
      </w:r>
    </w:p>
    <w:p w:rsidR="00DE6D9E" w:rsidRDefault="00CA67C8">
      <w:pPr>
        <w:spacing w:line="580" w:lineRule="exact"/>
        <w:ind w:firstLineChars="215" w:firstLine="602"/>
        <w:rPr>
          <w:rFonts w:ascii="宋体" w:hAnsi="宋体" w:cs="宋体"/>
          <w:sz w:val="28"/>
          <w:szCs w:val="28"/>
        </w:rPr>
      </w:pPr>
      <w:r>
        <w:rPr>
          <w:rFonts w:ascii="宋体" w:hAnsi="宋体" w:cs="宋体" w:hint="eastAsia"/>
          <w:sz w:val="28"/>
          <w:szCs w:val="28"/>
        </w:rPr>
        <w:t>由计算机依据命题方案统一生成仿真操作试题（见表6-表8），选手依次完成所有操作过程，计算机依据选手操作步骤的正确与否和操作控制质量的高低自动客观评分，并根据各操作单元成绩按命题方案设定的比重进行加权评出最终得分。</w:t>
      </w:r>
    </w:p>
    <w:p w:rsidR="00DE6D9E" w:rsidRDefault="00CA67C8">
      <w:pPr>
        <w:spacing w:line="580" w:lineRule="exact"/>
        <w:ind w:firstLineChars="215" w:firstLine="604"/>
        <w:rPr>
          <w:rFonts w:ascii="宋体" w:hAnsi="宋体" w:cs="宋体"/>
          <w:b/>
          <w:bCs/>
          <w:sz w:val="28"/>
          <w:szCs w:val="28"/>
        </w:rPr>
      </w:pPr>
      <w:r>
        <w:rPr>
          <w:rFonts w:ascii="宋体" w:hAnsi="宋体" w:cs="宋体" w:hint="eastAsia"/>
          <w:b/>
          <w:bCs/>
          <w:sz w:val="28"/>
          <w:szCs w:val="28"/>
        </w:rPr>
        <w:t xml:space="preserve">3.精馏操作评分标准 </w:t>
      </w:r>
    </w:p>
    <w:p w:rsidR="00DE6D9E" w:rsidRDefault="00CA67C8">
      <w:pPr>
        <w:spacing w:line="580" w:lineRule="exact"/>
        <w:ind w:firstLineChars="215" w:firstLine="602"/>
        <w:rPr>
          <w:rFonts w:ascii="宋体" w:hAnsi="宋体" w:cs="宋体"/>
          <w:sz w:val="28"/>
          <w:szCs w:val="28"/>
        </w:rPr>
      </w:pPr>
      <w:r>
        <w:rPr>
          <w:rFonts w:ascii="宋体" w:hAnsi="宋体" w:cs="宋体" w:hint="eastAsia"/>
          <w:sz w:val="28"/>
          <w:szCs w:val="28"/>
        </w:rPr>
        <w:t>精馏操作主要考核三部分：精馏操作技术指标（</w:t>
      </w:r>
      <w:r>
        <w:rPr>
          <w:rFonts w:ascii="宋体" w:hAnsi="宋体" w:cs="宋体"/>
          <w:sz w:val="28"/>
          <w:szCs w:val="28"/>
        </w:rPr>
        <w:t>85%</w:t>
      </w:r>
      <w:r>
        <w:rPr>
          <w:rFonts w:ascii="宋体" w:hAnsi="宋体" w:cs="宋体" w:hint="eastAsia"/>
          <w:sz w:val="28"/>
          <w:szCs w:val="28"/>
        </w:rPr>
        <w:t>）、规范操作（</w:t>
      </w:r>
      <w:r>
        <w:rPr>
          <w:rFonts w:ascii="宋体" w:hAnsi="宋体" w:cs="宋体"/>
          <w:sz w:val="28"/>
          <w:szCs w:val="28"/>
        </w:rPr>
        <w:t>12.5%</w:t>
      </w:r>
      <w:r>
        <w:rPr>
          <w:rFonts w:ascii="宋体" w:hAnsi="宋体" w:cs="宋体" w:hint="eastAsia"/>
          <w:sz w:val="28"/>
          <w:szCs w:val="28"/>
        </w:rPr>
        <w:t>）和安全文明操作（</w:t>
      </w:r>
      <w:r>
        <w:rPr>
          <w:rFonts w:ascii="宋体" w:hAnsi="宋体" w:cs="宋体"/>
          <w:sz w:val="28"/>
          <w:szCs w:val="28"/>
        </w:rPr>
        <w:t>2.5%</w:t>
      </w:r>
      <w:r>
        <w:rPr>
          <w:rFonts w:ascii="宋体" w:hAnsi="宋体" w:cs="宋体" w:hint="eastAsia"/>
          <w:sz w:val="28"/>
          <w:szCs w:val="28"/>
        </w:rPr>
        <w:t>）。其中精馏操作技术指标得分由电脑根据工艺指标的合理性、装置稳定时间、产品产量、产品质量（浓度）、原材料消耗等内容自动评分，当实验结束时按下实验结束键，系统自动停止对各个实时指标的考核，计算得出最后选手精馏操作技术指标的得分。具体评分项目与标准见表8。</w:t>
      </w:r>
    </w:p>
    <w:p w:rsidR="00DE6D9E" w:rsidRDefault="00CA67C8">
      <w:pPr>
        <w:widowControl/>
        <w:spacing w:line="580" w:lineRule="exact"/>
        <w:jc w:val="center"/>
        <w:rPr>
          <w:rFonts w:ascii="黑体" w:eastAsia="黑体" w:hAnsi="宋体" w:cs="黑体"/>
          <w:color w:val="000000"/>
          <w:kern w:val="0"/>
          <w:sz w:val="24"/>
          <w:szCs w:val="24"/>
          <w:lang w:bidi="ar"/>
        </w:rPr>
      </w:pPr>
      <w:r>
        <w:rPr>
          <w:rFonts w:ascii="黑体" w:eastAsia="黑体" w:hAnsi="宋体" w:cs="黑体" w:hint="eastAsia"/>
          <w:color w:val="000000"/>
          <w:kern w:val="0"/>
          <w:sz w:val="24"/>
          <w:szCs w:val="24"/>
          <w:lang w:bidi="ar"/>
        </w:rPr>
        <w:t>表8 精馏操作评分标准</w:t>
      </w:r>
    </w:p>
    <w:tbl>
      <w:tblPr>
        <w:tblW w:w="8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1840"/>
        <w:gridCol w:w="4863"/>
        <w:gridCol w:w="720"/>
      </w:tblGrid>
      <w:tr w:rsidR="00DE6D9E">
        <w:trPr>
          <w:cantSplit/>
        </w:trPr>
        <w:tc>
          <w:tcPr>
            <w:tcW w:w="709" w:type="dxa"/>
            <w:tcBorders>
              <w:top w:val="single" w:sz="4" w:space="0" w:color="auto"/>
              <w:left w:val="single" w:sz="4" w:space="0" w:color="auto"/>
              <w:bottom w:val="single" w:sz="4" w:space="0" w:color="auto"/>
              <w:right w:val="single" w:sz="4" w:space="0" w:color="auto"/>
            </w:tcBorders>
            <w:vAlign w:val="center"/>
          </w:tcPr>
          <w:p w:rsidR="00DE6D9E" w:rsidRDefault="00CA67C8">
            <w:pPr>
              <w:spacing w:line="580" w:lineRule="exact"/>
              <w:jc w:val="center"/>
              <w:rPr>
                <w:rFonts w:ascii="宋体" w:hAnsi="宋体" w:cs="宋体"/>
                <w:bCs/>
              </w:rPr>
            </w:pPr>
            <w:bookmarkStart w:id="8" w:name="_Hlk67088321"/>
            <w:r>
              <w:rPr>
                <w:rFonts w:ascii="宋体" w:hAnsi="宋体" w:cs="宋体" w:hint="eastAsia"/>
                <w:bCs/>
              </w:rPr>
              <w:t>考核项目</w:t>
            </w:r>
            <w:bookmarkEnd w:id="8"/>
          </w:p>
        </w:tc>
        <w:tc>
          <w:tcPr>
            <w:tcW w:w="2407" w:type="dxa"/>
            <w:gridSpan w:val="2"/>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bCs/>
              </w:rPr>
            </w:pPr>
            <w:r>
              <w:rPr>
                <w:rFonts w:ascii="宋体" w:hAnsi="宋体" w:cs="宋体" w:hint="eastAsia"/>
                <w:bCs/>
              </w:rPr>
              <w:t>评分项</w:t>
            </w:r>
          </w:p>
        </w:tc>
        <w:tc>
          <w:tcPr>
            <w:tcW w:w="4863"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bCs/>
              </w:rPr>
            </w:pPr>
            <w:r>
              <w:rPr>
                <w:rFonts w:ascii="宋体" w:hAnsi="宋体" w:cs="宋体" w:hint="eastAsia"/>
                <w:bCs/>
              </w:rPr>
              <w:t>考核内容与要求</w:t>
            </w:r>
          </w:p>
        </w:tc>
        <w:tc>
          <w:tcPr>
            <w:tcW w:w="72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bCs/>
              </w:rPr>
            </w:pPr>
            <w:r>
              <w:rPr>
                <w:rFonts w:ascii="宋体" w:hAnsi="宋体" w:cs="宋体" w:hint="eastAsia"/>
                <w:bCs/>
              </w:rPr>
              <w:t>分值</w:t>
            </w:r>
          </w:p>
        </w:tc>
      </w:tr>
      <w:tr w:rsidR="00DE6D9E">
        <w:trPr>
          <w:cantSplit/>
          <w:trHeight w:val="375"/>
        </w:trPr>
        <w:tc>
          <w:tcPr>
            <w:tcW w:w="709" w:type="dxa"/>
            <w:vMerge w:val="restart"/>
            <w:tcBorders>
              <w:top w:val="nil"/>
              <w:left w:val="single" w:sz="4" w:space="0" w:color="auto"/>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技</w:t>
            </w:r>
          </w:p>
          <w:p w:rsidR="00DE6D9E" w:rsidRDefault="00CA67C8">
            <w:pPr>
              <w:spacing w:line="580" w:lineRule="exact"/>
              <w:jc w:val="center"/>
              <w:rPr>
                <w:rFonts w:ascii="宋体" w:hAnsi="宋体" w:cs="宋体"/>
              </w:rPr>
            </w:pPr>
            <w:r>
              <w:rPr>
                <w:rFonts w:ascii="宋体" w:hAnsi="宋体" w:cs="宋体" w:hint="eastAsia"/>
              </w:rPr>
              <w:t>术</w:t>
            </w:r>
          </w:p>
          <w:p w:rsidR="00DE6D9E" w:rsidRDefault="00CA67C8">
            <w:pPr>
              <w:spacing w:line="580" w:lineRule="exact"/>
              <w:jc w:val="center"/>
              <w:rPr>
                <w:rFonts w:ascii="宋体" w:hAnsi="宋体" w:cs="宋体"/>
              </w:rPr>
            </w:pPr>
            <w:r>
              <w:rPr>
                <w:rFonts w:ascii="宋体" w:hAnsi="宋体" w:cs="宋体" w:hint="eastAsia"/>
              </w:rPr>
              <w:t>指</w:t>
            </w:r>
          </w:p>
          <w:p w:rsidR="00DE6D9E" w:rsidRDefault="00CA67C8">
            <w:pPr>
              <w:spacing w:line="580" w:lineRule="exact"/>
              <w:jc w:val="center"/>
              <w:rPr>
                <w:rFonts w:ascii="宋体" w:hAnsi="宋体" w:cs="宋体"/>
              </w:rPr>
            </w:pPr>
            <w:r>
              <w:rPr>
                <w:rFonts w:ascii="宋体" w:hAnsi="宋体" w:cs="宋体" w:hint="eastAsia"/>
              </w:rPr>
              <w:t>标</w:t>
            </w:r>
          </w:p>
        </w:tc>
        <w:tc>
          <w:tcPr>
            <w:tcW w:w="567" w:type="dxa"/>
            <w:vMerge w:val="restart"/>
            <w:tcBorders>
              <w:top w:val="nil"/>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工艺指标合理</w:t>
            </w:r>
            <w:r>
              <w:rPr>
                <w:rFonts w:ascii="宋体" w:hAnsi="宋体" w:cs="宋体" w:hint="eastAsia"/>
              </w:rPr>
              <w:lastRenderedPageBreak/>
              <w:t>性</w:t>
            </w:r>
          </w:p>
        </w:tc>
        <w:tc>
          <w:tcPr>
            <w:tcW w:w="184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lastRenderedPageBreak/>
              <w:t>进料温度</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ind w:rightChars="-1" w:right="-2"/>
              <w:rPr>
                <w:rFonts w:ascii="宋体" w:hAnsi="宋体" w:cs="宋体"/>
              </w:rPr>
            </w:pPr>
            <w:r>
              <w:rPr>
                <w:rFonts w:ascii="宋体" w:hAnsi="宋体" w:cs="宋体" w:hint="eastAsia"/>
              </w:rPr>
              <w:t>进料温度与进料板温度差不超过指定范围，超出范围持续一定时间系统将自动扣分</w:t>
            </w:r>
          </w:p>
        </w:tc>
        <w:tc>
          <w:tcPr>
            <w:tcW w:w="720" w:type="dxa"/>
            <w:vMerge w:val="restart"/>
            <w:tcBorders>
              <w:top w:val="single" w:sz="4" w:space="0" w:color="auto"/>
              <w:left w:val="nil"/>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10</w:t>
            </w:r>
          </w:p>
        </w:tc>
      </w:tr>
      <w:tr w:rsidR="00DE6D9E">
        <w:trPr>
          <w:cantSplit/>
          <w:trHeight w:val="360"/>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567"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184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再沸器液位</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ind w:rightChars="-1" w:right="-2"/>
              <w:rPr>
                <w:rFonts w:ascii="宋体" w:hAnsi="宋体" w:cs="宋体"/>
              </w:rPr>
            </w:pPr>
            <w:r>
              <w:rPr>
                <w:rFonts w:ascii="宋体" w:hAnsi="宋体" w:cs="宋体" w:hint="eastAsia"/>
              </w:rPr>
              <w:t>再沸器液位需要维持稳定在指定范围，超出范围持续一定时间系统将自动扣分</w:t>
            </w:r>
          </w:p>
        </w:tc>
        <w:tc>
          <w:tcPr>
            <w:tcW w:w="720" w:type="dxa"/>
            <w:vMerge/>
            <w:tcBorders>
              <w:left w:val="nil"/>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345"/>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567"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184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塔顶压力</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ind w:rightChars="-1" w:right="-2"/>
              <w:rPr>
                <w:rFonts w:ascii="宋体" w:hAnsi="宋体" w:cs="宋体"/>
              </w:rPr>
            </w:pPr>
            <w:r>
              <w:rPr>
                <w:rFonts w:ascii="宋体" w:hAnsi="宋体" w:cs="宋体" w:hint="eastAsia"/>
              </w:rPr>
              <w:t>塔顶压力需控制在指定范围，超出范围持续一定时间系统将自动扣分</w:t>
            </w:r>
          </w:p>
        </w:tc>
        <w:tc>
          <w:tcPr>
            <w:tcW w:w="720" w:type="dxa"/>
            <w:vMerge/>
            <w:tcBorders>
              <w:left w:val="nil"/>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345"/>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567"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184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塔压差</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ind w:rightChars="-1" w:right="-2"/>
              <w:rPr>
                <w:rFonts w:ascii="宋体" w:hAnsi="宋体" w:cs="宋体"/>
              </w:rPr>
            </w:pPr>
            <w:r>
              <w:rPr>
                <w:rFonts w:ascii="宋体" w:hAnsi="宋体" w:cs="宋体" w:hint="eastAsia"/>
              </w:rPr>
              <w:t>塔压差需控制在指定范围，超出范围持续一定时间系统将自动扣分</w:t>
            </w:r>
          </w:p>
        </w:tc>
        <w:tc>
          <w:tcPr>
            <w:tcW w:w="720" w:type="dxa"/>
            <w:vMerge/>
            <w:tcBorders>
              <w:left w:val="nil"/>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345"/>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567"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184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塔顶产品温度</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ind w:rightChars="-1" w:right="-2"/>
              <w:rPr>
                <w:rFonts w:ascii="宋体" w:hAnsi="宋体" w:cs="宋体"/>
              </w:rPr>
            </w:pPr>
            <w:r>
              <w:rPr>
                <w:rFonts w:ascii="宋体" w:hAnsi="宋体" w:cs="宋体" w:hint="eastAsia"/>
              </w:rPr>
              <w:t>经塔顶产品罐冷却器的馏出液（塔顶产品）需冷却至40℃以下后收集，超出40℃持续一定时间系统将自动扣分</w:t>
            </w:r>
          </w:p>
        </w:tc>
        <w:tc>
          <w:tcPr>
            <w:tcW w:w="720" w:type="dxa"/>
            <w:vMerge/>
            <w:tcBorders>
              <w:left w:val="nil"/>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345"/>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567"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184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回流稳定投运</w:t>
            </w:r>
          </w:p>
        </w:tc>
        <w:tc>
          <w:tcPr>
            <w:tcW w:w="4863" w:type="dxa"/>
            <w:tcBorders>
              <w:top w:val="single" w:sz="4" w:space="0" w:color="auto"/>
              <w:left w:val="single" w:sz="4" w:space="0" w:color="auto"/>
              <w:bottom w:val="single" w:sz="4" w:space="0" w:color="auto"/>
              <w:right w:val="single" w:sz="4" w:space="0" w:color="auto"/>
            </w:tcBorders>
          </w:tcPr>
          <w:p w:rsidR="00DE6D9E" w:rsidRDefault="00CA67C8">
            <w:pPr>
              <w:spacing w:line="580" w:lineRule="exact"/>
              <w:ind w:rightChars="-1" w:right="-2"/>
              <w:rPr>
                <w:rFonts w:ascii="宋体" w:hAnsi="宋体" w:cs="宋体"/>
              </w:rPr>
            </w:pPr>
            <w:r>
              <w:rPr>
                <w:rFonts w:ascii="宋体" w:hAnsi="宋体" w:cs="宋体" w:hint="eastAsia"/>
              </w:rPr>
              <w:t>塔顶回流投自动稳定运行</w:t>
            </w:r>
            <w:proofErr w:type="spellStart"/>
            <w:r>
              <w:rPr>
                <w:rFonts w:ascii="宋体" w:hAnsi="宋体" w:cs="宋体" w:hint="eastAsia"/>
              </w:rPr>
              <w:t>1200s</w:t>
            </w:r>
            <w:proofErr w:type="spellEnd"/>
            <w:r>
              <w:rPr>
                <w:rFonts w:ascii="宋体" w:hAnsi="宋体" w:cs="宋体" w:hint="eastAsia"/>
              </w:rPr>
              <w:t>以上，时间不足部分系统将自动扣分</w:t>
            </w:r>
          </w:p>
        </w:tc>
        <w:tc>
          <w:tcPr>
            <w:tcW w:w="720" w:type="dxa"/>
            <w:vMerge/>
            <w:tcBorders>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b/>
              </w:rPr>
            </w:pPr>
          </w:p>
        </w:tc>
      </w:tr>
      <w:tr w:rsidR="00DE6D9E">
        <w:trPr>
          <w:cantSplit/>
          <w:trHeight w:val="513"/>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调节系统稳定的时间</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rPr>
                <w:rFonts w:ascii="宋体" w:hAnsi="宋体" w:cs="宋体"/>
              </w:rPr>
            </w:pPr>
            <w:r>
              <w:rPr>
                <w:rFonts w:ascii="宋体" w:hAnsi="宋体" w:cs="宋体" w:hint="eastAsia"/>
              </w:rPr>
              <w:t>以选手按下“考核开始”键作为起始信号，终止信号由电脑根据操作者的实际塔顶温度经自动判断。然后由系统设定的扣分标准进行自动记分</w:t>
            </w:r>
          </w:p>
        </w:tc>
        <w:tc>
          <w:tcPr>
            <w:tcW w:w="72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10</w:t>
            </w: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产品浓度评分</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rPr>
                <w:rFonts w:ascii="宋体" w:hAnsi="宋体" w:cs="宋体"/>
              </w:rPr>
            </w:pPr>
            <w:r>
              <w:rPr>
                <w:rFonts w:ascii="宋体" w:hAnsi="宋体" w:cs="宋体" w:hint="eastAsia"/>
              </w:rPr>
              <w:t>GC测定产品罐中最终产品浓度，按系统设定的扣分标准进行自动记分</w:t>
            </w:r>
          </w:p>
        </w:tc>
        <w:tc>
          <w:tcPr>
            <w:tcW w:w="72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25</w:t>
            </w: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产量评分</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rPr>
                <w:rFonts w:ascii="宋体" w:hAnsi="宋体" w:cs="宋体"/>
              </w:rPr>
            </w:pPr>
            <w:r>
              <w:rPr>
                <w:rFonts w:ascii="宋体" w:hAnsi="宋体" w:cs="宋体" w:hint="eastAsia"/>
              </w:rPr>
              <w:t>电子称称量产品产量（以纯酒精计），按系统设定的扣分标准进行自动记分</w:t>
            </w:r>
          </w:p>
        </w:tc>
        <w:tc>
          <w:tcPr>
            <w:tcW w:w="72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20</w:t>
            </w: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原料损耗量</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rPr>
                <w:rFonts w:ascii="宋体" w:hAnsi="宋体" w:cs="宋体"/>
              </w:rPr>
            </w:pPr>
            <w:r>
              <w:rPr>
                <w:rFonts w:ascii="宋体" w:hAnsi="宋体" w:cs="宋体" w:hint="eastAsia"/>
              </w:rPr>
              <w:t>读取原料贮槽液位，计算原料消耗量，并输入到计算机中，按系统设定的扣分标准进行自动记分</w:t>
            </w:r>
          </w:p>
        </w:tc>
        <w:tc>
          <w:tcPr>
            <w:tcW w:w="72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10</w:t>
            </w: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电耗</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rPr>
                <w:rFonts w:ascii="宋体" w:hAnsi="宋体" w:cs="宋体"/>
              </w:rPr>
            </w:pPr>
            <w:r>
              <w:rPr>
                <w:rFonts w:ascii="宋体" w:hAnsi="宋体" w:cs="宋体" w:hint="eastAsia"/>
              </w:rPr>
              <w:t>读取装置用电总量，并输入到计算机中，按系统设定的扣分标准进行自动记分</w:t>
            </w:r>
          </w:p>
        </w:tc>
        <w:tc>
          <w:tcPr>
            <w:tcW w:w="72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5</w:t>
            </w: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水耗</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rPr>
                <w:rFonts w:ascii="宋体" w:hAnsi="宋体" w:cs="宋体"/>
              </w:rPr>
            </w:pPr>
            <w:r>
              <w:rPr>
                <w:rFonts w:ascii="宋体" w:hAnsi="宋体" w:cs="宋体" w:hint="eastAsia"/>
              </w:rPr>
              <w:t>读取装置用水总量，并输入到计算机中，按系统设定的扣分标准进行自动记分</w:t>
            </w:r>
          </w:p>
        </w:tc>
        <w:tc>
          <w:tcPr>
            <w:tcW w:w="720" w:type="dxa"/>
            <w:tcBorders>
              <w:top w:val="single" w:sz="4" w:space="0" w:color="auto"/>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5</w:t>
            </w:r>
          </w:p>
        </w:tc>
      </w:tr>
      <w:tr w:rsidR="00DE6D9E">
        <w:trPr>
          <w:cantSplit/>
          <w:trHeight w:val="454"/>
        </w:trPr>
        <w:tc>
          <w:tcPr>
            <w:tcW w:w="709" w:type="dxa"/>
            <w:vMerge w:val="restart"/>
            <w:tcBorders>
              <w:top w:val="nil"/>
              <w:left w:val="single" w:sz="4" w:space="0" w:color="auto"/>
              <w:bottom w:val="single" w:sz="4" w:space="0" w:color="auto"/>
              <w:right w:val="single" w:sz="4" w:space="0" w:color="auto"/>
            </w:tcBorders>
            <w:vAlign w:val="center"/>
          </w:tcPr>
          <w:p w:rsidR="00DE6D9E" w:rsidRDefault="00DE6D9E">
            <w:pPr>
              <w:spacing w:line="580" w:lineRule="exact"/>
              <w:jc w:val="center"/>
              <w:rPr>
                <w:rFonts w:ascii="宋体" w:hAnsi="宋体" w:cs="宋体"/>
              </w:rPr>
            </w:pPr>
          </w:p>
          <w:p w:rsidR="00DE6D9E" w:rsidRDefault="00DE6D9E">
            <w:pPr>
              <w:spacing w:line="580" w:lineRule="exact"/>
              <w:jc w:val="center"/>
              <w:rPr>
                <w:rFonts w:ascii="宋体" w:hAnsi="宋体" w:cs="宋体"/>
              </w:rPr>
            </w:pPr>
          </w:p>
          <w:p w:rsidR="00DE6D9E" w:rsidRDefault="00DE6D9E">
            <w:pPr>
              <w:spacing w:line="580" w:lineRule="exact"/>
              <w:jc w:val="center"/>
              <w:rPr>
                <w:rFonts w:ascii="宋体" w:hAnsi="宋体" w:cs="宋体"/>
              </w:rPr>
            </w:pPr>
          </w:p>
          <w:p w:rsidR="00DE6D9E" w:rsidRDefault="00DE6D9E">
            <w:pPr>
              <w:spacing w:line="580" w:lineRule="exact"/>
              <w:jc w:val="center"/>
              <w:rPr>
                <w:rFonts w:ascii="宋体" w:hAnsi="宋体" w:cs="宋体"/>
              </w:rPr>
            </w:pPr>
          </w:p>
          <w:p w:rsidR="00DE6D9E" w:rsidRDefault="00CA67C8">
            <w:pPr>
              <w:spacing w:line="580" w:lineRule="exact"/>
              <w:jc w:val="center"/>
              <w:rPr>
                <w:rFonts w:ascii="宋体" w:hAnsi="宋体" w:cs="宋体"/>
              </w:rPr>
            </w:pPr>
            <w:proofErr w:type="gramStart"/>
            <w:r>
              <w:rPr>
                <w:rFonts w:ascii="宋体" w:hAnsi="宋体" w:cs="宋体" w:hint="eastAsia"/>
              </w:rPr>
              <w:t>规</w:t>
            </w:r>
            <w:proofErr w:type="gramEnd"/>
          </w:p>
          <w:p w:rsidR="00DE6D9E" w:rsidRDefault="00DE6D9E">
            <w:pPr>
              <w:spacing w:line="580" w:lineRule="exact"/>
              <w:jc w:val="center"/>
              <w:rPr>
                <w:rFonts w:ascii="宋体" w:hAnsi="宋体" w:cs="宋体"/>
              </w:rPr>
            </w:pPr>
          </w:p>
          <w:p w:rsidR="00DE6D9E" w:rsidRDefault="00DE6D9E">
            <w:pPr>
              <w:spacing w:line="580" w:lineRule="exact"/>
              <w:jc w:val="center"/>
              <w:rPr>
                <w:rFonts w:ascii="宋体" w:hAnsi="宋体" w:cs="宋体"/>
              </w:rPr>
            </w:pPr>
          </w:p>
          <w:p w:rsidR="00DE6D9E" w:rsidRDefault="00CA67C8">
            <w:pPr>
              <w:spacing w:line="580" w:lineRule="exact"/>
              <w:jc w:val="center"/>
              <w:rPr>
                <w:rFonts w:ascii="宋体" w:hAnsi="宋体" w:cs="宋体"/>
              </w:rPr>
            </w:pPr>
            <w:proofErr w:type="gramStart"/>
            <w:r>
              <w:rPr>
                <w:rFonts w:ascii="宋体" w:hAnsi="宋体" w:cs="宋体" w:hint="eastAsia"/>
              </w:rPr>
              <w:t>范</w:t>
            </w:r>
            <w:proofErr w:type="gramEnd"/>
          </w:p>
          <w:p w:rsidR="00DE6D9E" w:rsidRDefault="00DE6D9E">
            <w:pPr>
              <w:spacing w:line="580" w:lineRule="exact"/>
              <w:jc w:val="center"/>
              <w:rPr>
                <w:rFonts w:ascii="宋体" w:hAnsi="宋体" w:cs="宋体"/>
              </w:rPr>
            </w:pPr>
          </w:p>
          <w:p w:rsidR="00DE6D9E" w:rsidRDefault="00DE6D9E">
            <w:pPr>
              <w:spacing w:line="580" w:lineRule="exact"/>
              <w:jc w:val="center"/>
              <w:rPr>
                <w:rFonts w:ascii="宋体" w:hAnsi="宋体" w:cs="宋体"/>
              </w:rPr>
            </w:pPr>
          </w:p>
          <w:p w:rsidR="00DE6D9E" w:rsidRDefault="00CA67C8">
            <w:pPr>
              <w:spacing w:line="580" w:lineRule="exact"/>
              <w:jc w:val="center"/>
              <w:rPr>
                <w:rFonts w:ascii="宋体" w:hAnsi="宋体" w:cs="宋体"/>
              </w:rPr>
            </w:pPr>
            <w:r>
              <w:rPr>
                <w:rFonts w:ascii="宋体" w:hAnsi="宋体" w:cs="宋体" w:hint="eastAsia"/>
              </w:rPr>
              <w:t>操</w:t>
            </w:r>
          </w:p>
          <w:p w:rsidR="00DE6D9E" w:rsidRDefault="00DE6D9E">
            <w:pPr>
              <w:spacing w:line="580" w:lineRule="exact"/>
              <w:jc w:val="center"/>
              <w:rPr>
                <w:rFonts w:ascii="宋体" w:hAnsi="宋体" w:cs="宋体"/>
              </w:rPr>
            </w:pPr>
          </w:p>
          <w:p w:rsidR="00DE6D9E" w:rsidRDefault="00DE6D9E">
            <w:pPr>
              <w:spacing w:line="580" w:lineRule="exact"/>
              <w:jc w:val="center"/>
              <w:rPr>
                <w:rFonts w:ascii="宋体" w:hAnsi="宋体" w:cs="宋体"/>
              </w:rPr>
            </w:pPr>
          </w:p>
          <w:p w:rsidR="00DE6D9E" w:rsidRDefault="00CA67C8">
            <w:pPr>
              <w:spacing w:line="580" w:lineRule="exact"/>
              <w:jc w:val="center"/>
              <w:rPr>
                <w:rFonts w:ascii="宋体" w:hAnsi="宋体" w:cs="宋体"/>
              </w:rPr>
            </w:pPr>
            <w:r>
              <w:rPr>
                <w:rFonts w:ascii="宋体" w:hAnsi="宋体" w:cs="宋体" w:hint="eastAsia"/>
              </w:rPr>
              <w:t>作</w:t>
            </w:r>
          </w:p>
        </w:tc>
        <w:tc>
          <w:tcPr>
            <w:tcW w:w="2407" w:type="dxa"/>
            <w:gridSpan w:val="2"/>
            <w:vMerge w:val="restart"/>
            <w:tcBorders>
              <w:top w:val="nil"/>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lastRenderedPageBreak/>
              <w:t>开车准备</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①裁判长宣布考核开始。检查总电源、仪表盘电源，查看电压表、温度显示、实时监控仪</w:t>
            </w:r>
          </w:p>
        </w:tc>
        <w:tc>
          <w:tcPr>
            <w:tcW w:w="720" w:type="dxa"/>
            <w:vMerge w:val="restart"/>
            <w:tcBorders>
              <w:top w:val="nil"/>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12.5</w:t>
            </w: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②检查并确定工艺流程中各阀门状态，调整</w:t>
            </w:r>
            <w:proofErr w:type="gramStart"/>
            <w:r>
              <w:rPr>
                <w:rFonts w:ascii="宋体" w:hAnsi="宋体" w:cs="宋体" w:hint="eastAsia"/>
              </w:rPr>
              <w:t>至准备</w:t>
            </w:r>
            <w:proofErr w:type="gramEnd"/>
            <w:r>
              <w:rPr>
                <w:rFonts w:ascii="宋体" w:hAnsi="宋体" w:cs="宋体" w:hint="eastAsia"/>
              </w:rPr>
              <w:t>开车状态并挂牌标识</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③记录电表初始度数，记录</w:t>
            </w:r>
            <w:proofErr w:type="spellStart"/>
            <w:r>
              <w:rPr>
                <w:rFonts w:ascii="宋体" w:hAnsi="宋体" w:cs="宋体" w:hint="eastAsia"/>
              </w:rPr>
              <w:t>DCS</w:t>
            </w:r>
            <w:proofErr w:type="spellEnd"/>
            <w:r>
              <w:rPr>
                <w:rFonts w:ascii="宋体" w:hAnsi="宋体" w:cs="宋体" w:hint="eastAsia"/>
              </w:rPr>
              <w:t>操作界面</w:t>
            </w:r>
            <w:proofErr w:type="gramStart"/>
            <w:r>
              <w:rPr>
                <w:rFonts w:ascii="宋体" w:hAnsi="宋体" w:cs="宋体" w:hint="eastAsia"/>
              </w:rPr>
              <w:t>原料罐液位</w:t>
            </w:r>
            <w:proofErr w:type="gramEnd"/>
            <w:r>
              <w:rPr>
                <w:rFonts w:ascii="宋体" w:hAnsi="宋体" w:cs="宋体" w:hint="eastAsia"/>
              </w:rPr>
              <w:t>，填入工艺记录卡</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3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④检查并清空回流罐、产品罐中积液</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⑤查有无供水，并记录水表初始值，填入工艺记录卡</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⑥规范操作进料泵（离心泵）；将原料加入再沸器至合适液位，点击评分表中的“确认”、“清零”、“复位”键至“复位”</w:t>
            </w:r>
            <w:proofErr w:type="gramStart"/>
            <w:r>
              <w:rPr>
                <w:rFonts w:ascii="宋体" w:hAnsi="宋体" w:cs="宋体" w:hint="eastAsia"/>
              </w:rPr>
              <w:t>键变成</w:t>
            </w:r>
            <w:proofErr w:type="gramEnd"/>
            <w:r>
              <w:rPr>
                <w:rFonts w:ascii="宋体" w:hAnsi="宋体" w:cs="宋体" w:hint="eastAsia"/>
              </w:rPr>
              <w:t>绿色后，切换至</w:t>
            </w:r>
            <w:proofErr w:type="spellStart"/>
            <w:r>
              <w:rPr>
                <w:rFonts w:ascii="宋体" w:hAnsi="宋体" w:cs="宋体" w:hint="eastAsia"/>
              </w:rPr>
              <w:t>DCS</w:t>
            </w:r>
            <w:proofErr w:type="spellEnd"/>
            <w:r>
              <w:rPr>
                <w:rFonts w:ascii="宋体" w:hAnsi="宋体" w:cs="宋体" w:hint="eastAsia"/>
              </w:rPr>
              <w:t>控制界面并点击“考核开始”</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val="restart"/>
            <w:tcBorders>
              <w:top w:val="nil"/>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开车操作</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①规范启动精馏塔再沸器加热系统，升温</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②开启冷却水上水总阀及精馏塔顶冷凝器冷却水进口阀，调节冷却水流量</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③规范操作产品泵（齿轮泵），并通过回流转子流量计进行全回流操作</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④适时规范地打开回流泵（齿轮泵）以适当的流量进行回流,控制系统稳定性（评分系统自动扣分），必要时可取样分析，但操作过程中气相色谱测试累计不得超过3次。</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⑤选择合适的进料位置，进料流量≤</w:t>
            </w:r>
            <w:proofErr w:type="spellStart"/>
            <w:r>
              <w:rPr>
                <w:rFonts w:ascii="宋体" w:hAnsi="宋体" w:cs="宋体" w:hint="eastAsia"/>
              </w:rPr>
              <w:t>60L</w:t>
            </w:r>
            <w:proofErr w:type="spellEnd"/>
            <w:r>
              <w:rPr>
                <w:rFonts w:ascii="宋体" w:hAnsi="宋体" w:cs="宋体" w:hint="eastAsia"/>
              </w:rPr>
              <w:t>/h。</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⑥开启进料后5分钟内预热器出口温度必须超过75℃（电脑计时扣分），同时须防止预热器过压操作。</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val="restart"/>
            <w:tcBorders>
              <w:top w:val="nil"/>
              <w:left w:val="nil"/>
              <w:bottom w:val="single" w:sz="4" w:space="0" w:color="auto"/>
              <w:right w:val="single" w:sz="4" w:space="0" w:color="auto"/>
            </w:tcBorders>
            <w:vAlign w:val="center"/>
          </w:tcPr>
          <w:p w:rsidR="00DE6D9E" w:rsidRDefault="00CA67C8">
            <w:pPr>
              <w:widowControl/>
              <w:spacing w:line="580" w:lineRule="exact"/>
              <w:jc w:val="center"/>
              <w:rPr>
                <w:rFonts w:ascii="宋体" w:hAnsi="宋体" w:cs="宋体"/>
              </w:rPr>
            </w:pPr>
            <w:r>
              <w:rPr>
                <w:rFonts w:ascii="宋体" w:hAnsi="宋体" w:cs="宋体" w:hint="eastAsia"/>
              </w:rPr>
              <w:t>正常运行</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①塔顶馏出液经产品冷却器冷却至40℃以下后收集塔顶产品</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②启动塔</w:t>
            </w:r>
            <w:proofErr w:type="gramStart"/>
            <w:r>
              <w:rPr>
                <w:rFonts w:ascii="宋体" w:hAnsi="宋体" w:cs="宋体" w:hint="eastAsia"/>
              </w:rPr>
              <w:t>釜</w:t>
            </w:r>
            <w:proofErr w:type="gramEnd"/>
            <w:r>
              <w:rPr>
                <w:rFonts w:ascii="宋体" w:hAnsi="宋体" w:cs="宋体" w:hint="eastAsia"/>
              </w:rPr>
              <w:t>残液冷却器，将塔</w:t>
            </w:r>
            <w:proofErr w:type="gramStart"/>
            <w:r>
              <w:rPr>
                <w:rFonts w:ascii="宋体" w:hAnsi="宋体" w:cs="宋体" w:hint="eastAsia"/>
              </w:rPr>
              <w:t>釜</w:t>
            </w:r>
            <w:proofErr w:type="gramEnd"/>
            <w:r>
              <w:rPr>
                <w:rFonts w:ascii="宋体" w:hAnsi="宋体" w:cs="宋体" w:hint="eastAsia"/>
              </w:rPr>
              <w:t>残液冷却至45℃以下后，收集塔</w:t>
            </w:r>
            <w:proofErr w:type="gramStart"/>
            <w:r>
              <w:rPr>
                <w:rFonts w:ascii="宋体" w:hAnsi="宋体" w:cs="宋体" w:hint="eastAsia"/>
              </w:rPr>
              <w:t>釜</w:t>
            </w:r>
            <w:proofErr w:type="gramEnd"/>
            <w:r>
              <w:rPr>
                <w:rFonts w:ascii="宋体" w:hAnsi="宋体" w:cs="宋体" w:hint="eastAsia"/>
              </w:rPr>
              <w:t>残液</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③适时将回流投放自动控制，维持自控连续运行</w:t>
            </w:r>
            <w:proofErr w:type="spellStart"/>
            <w:r>
              <w:rPr>
                <w:rFonts w:ascii="宋体" w:hAnsi="宋体" w:cs="宋体" w:hint="eastAsia"/>
              </w:rPr>
              <w:t>20min</w:t>
            </w:r>
            <w:proofErr w:type="spellEnd"/>
            <w:r>
              <w:rPr>
                <w:rFonts w:ascii="宋体" w:hAnsi="宋体" w:cs="宋体" w:hint="eastAsia"/>
              </w:rPr>
              <w:t>以上，自控运行期间不得修改设定值。</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val="restart"/>
            <w:tcBorders>
              <w:top w:val="nil"/>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正常停车（10分钟内完成，未完成步骤扣除相应分数）</w:t>
            </w: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①精馏操作考核90分钟完毕，停进料泵（离心泵），关闭相应管线上阀门</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②规范停止预热器加热及再沸器电加热</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③及时点击</w:t>
            </w:r>
            <w:proofErr w:type="spellStart"/>
            <w:r>
              <w:rPr>
                <w:rFonts w:ascii="宋体" w:hAnsi="宋体" w:cs="宋体" w:hint="eastAsia"/>
              </w:rPr>
              <w:t>DCS</w:t>
            </w:r>
            <w:proofErr w:type="spellEnd"/>
            <w:r>
              <w:rPr>
                <w:rFonts w:ascii="宋体" w:hAnsi="宋体" w:cs="宋体" w:hint="eastAsia"/>
              </w:rPr>
              <w:t>操作界面的“考核结束”，停回流泵（齿轮泵）</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④将塔顶馏出液送入产品槽，停馏出液冷凝水，停产品泵（齿轮泵）</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⑤停止塔</w:t>
            </w:r>
            <w:proofErr w:type="gramStart"/>
            <w:r>
              <w:rPr>
                <w:rFonts w:ascii="宋体" w:hAnsi="宋体" w:cs="宋体" w:hint="eastAsia"/>
              </w:rPr>
              <w:t>釜</w:t>
            </w:r>
            <w:proofErr w:type="gramEnd"/>
            <w:r>
              <w:rPr>
                <w:rFonts w:ascii="宋体" w:hAnsi="宋体" w:cs="宋体" w:hint="eastAsia"/>
              </w:rPr>
              <w:t>残液采出，停残液泵，关闭管线上阀门。</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⑥关塔顶冷凝器冷却水，关上水总阀、回水总阀</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383"/>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⑦正确记录水表、电表读数</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295"/>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⑧各阀门恢复初始开车前的状态</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454"/>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2407" w:type="dxa"/>
            <w:gridSpan w:val="2"/>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4863" w:type="dxa"/>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⑨记录</w:t>
            </w:r>
            <w:proofErr w:type="spellStart"/>
            <w:r>
              <w:rPr>
                <w:rFonts w:ascii="宋体" w:hAnsi="宋体" w:cs="宋体" w:hint="eastAsia"/>
              </w:rPr>
              <w:t>DCS</w:t>
            </w:r>
            <w:proofErr w:type="spellEnd"/>
            <w:r>
              <w:rPr>
                <w:rFonts w:ascii="宋体" w:hAnsi="宋体" w:cs="宋体" w:hint="eastAsia"/>
              </w:rPr>
              <w:t>操作面板原料储罐液位，收集并称量产品罐中馏出液，取样交裁判计时结束。气相色谱分析最终产品含量。</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266"/>
        </w:trPr>
        <w:tc>
          <w:tcPr>
            <w:tcW w:w="709" w:type="dxa"/>
            <w:vMerge w:val="restart"/>
            <w:tcBorders>
              <w:top w:val="nil"/>
              <w:left w:val="single" w:sz="4" w:space="0" w:color="auto"/>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文</w:t>
            </w:r>
          </w:p>
          <w:p w:rsidR="00DE6D9E" w:rsidRDefault="00CA67C8">
            <w:pPr>
              <w:spacing w:line="580" w:lineRule="exact"/>
              <w:jc w:val="center"/>
              <w:rPr>
                <w:rFonts w:ascii="宋体" w:hAnsi="宋体" w:cs="宋体"/>
              </w:rPr>
            </w:pPr>
            <w:r>
              <w:rPr>
                <w:rFonts w:ascii="宋体" w:hAnsi="宋体" w:cs="宋体" w:hint="eastAsia"/>
              </w:rPr>
              <w:t>明</w:t>
            </w:r>
          </w:p>
          <w:p w:rsidR="00DE6D9E" w:rsidRDefault="00CA67C8">
            <w:pPr>
              <w:spacing w:line="580" w:lineRule="exact"/>
              <w:jc w:val="center"/>
              <w:rPr>
                <w:rFonts w:ascii="宋体" w:hAnsi="宋体" w:cs="宋体"/>
              </w:rPr>
            </w:pPr>
            <w:r>
              <w:rPr>
                <w:rFonts w:ascii="宋体" w:hAnsi="宋体" w:cs="宋体" w:hint="eastAsia"/>
              </w:rPr>
              <w:t>操</w:t>
            </w:r>
          </w:p>
          <w:p w:rsidR="00DE6D9E" w:rsidRDefault="00CA67C8">
            <w:pPr>
              <w:spacing w:line="580" w:lineRule="exact"/>
              <w:jc w:val="center"/>
              <w:rPr>
                <w:rFonts w:ascii="宋体" w:hAnsi="宋体" w:cs="宋体"/>
              </w:rPr>
            </w:pPr>
            <w:r>
              <w:rPr>
                <w:rFonts w:ascii="宋体" w:hAnsi="宋体" w:cs="宋体" w:hint="eastAsia"/>
              </w:rPr>
              <w:t>作</w:t>
            </w:r>
          </w:p>
        </w:tc>
        <w:tc>
          <w:tcPr>
            <w:tcW w:w="7270" w:type="dxa"/>
            <w:gridSpan w:val="3"/>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①穿戴符合安全生产与文明操作要求</w:t>
            </w:r>
          </w:p>
        </w:tc>
        <w:tc>
          <w:tcPr>
            <w:tcW w:w="720" w:type="dxa"/>
            <w:vMerge w:val="restart"/>
            <w:tcBorders>
              <w:top w:val="nil"/>
              <w:left w:val="nil"/>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2.5</w:t>
            </w:r>
          </w:p>
        </w:tc>
      </w:tr>
      <w:tr w:rsidR="00DE6D9E">
        <w:trPr>
          <w:cantSplit/>
          <w:trHeight w:val="316"/>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7270" w:type="dxa"/>
            <w:gridSpan w:val="3"/>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②保持现场环境整齐、清洁、有序</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313"/>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7270" w:type="dxa"/>
            <w:gridSpan w:val="3"/>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③正确操作设备、使用工具</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303"/>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7270" w:type="dxa"/>
            <w:gridSpan w:val="3"/>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④文明礼貌，服从裁判，尊重工作人员</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616"/>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7270" w:type="dxa"/>
            <w:gridSpan w:val="3"/>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rPr>
              <w:t>⑤记录及时、完整、规范、真实、准确，记录结果弄虚作假</w:t>
            </w:r>
            <w:proofErr w:type="gramStart"/>
            <w:r>
              <w:rPr>
                <w:rFonts w:ascii="宋体" w:hAnsi="宋体" w:cs="宋体" w:hint="eastAsia"/>
              </w:rPr>
              <w:t>扣全部</w:t>
            </w:r>
            <w:proofErr w:type="gramEnd"/>
            <w:r>
              <w:rPr>
                <w:rFonts w:ascii="宋体" w:hAnsi="宋体" w:cs="宋体" w:hint="eastAsia"/>
              </w:rPr>
              <w:t>文明操作分</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1242"/>
        </w:trPr>
        <w:tc>
          <w:tcPr>
            <w:tcW w:w="709" w:type="dxa"/>
            <w:vMerge w:val="restart"/>
            <w:tcBorders>
              <w:top w:val="nil"/>
              <w:left w:val="single" w:sz="4" w:space="0" w:color="auto"/>
              <w:bottom w:val="single" w:sz="4" w:space="0" w:color="auto"/>
              <w:right w:val="single" w:sz="4" w:space="0" w:color="auto"/>
            </w:tcBorders>
            <w:vAlign w:val="center"/>
          </w:tcPr>
          <w:p w:rsidR="00DE6D9E" w:rsidRDefault="00CA67C8">
            <w:pPr>
              <w:spacing w:line="580" w:lineRule="exact"/>
              <w:jc w:val="center"/>
              <w:rPr>
                <w:rFonts w:ascii="宋体" w:hAnsi="宋体" w:cs="宋体"/>
              </w:rPr>
            </w:pPr>
            <w:r>
              <w:rPr>
                <w:rFonts w:ascii="宋体" w:hAnsi="宋体" w:cs="宋体" w:hint="eastAsia"/>
              </w:rPr>
              <w:t>安</w:t>
            </w:r>
          </w:p>
          <w:p w:rsidR="00DE6D9E" w:rsidRDefault="00CA67C8">
            <w:pPr>
              <w:spacing w:line="580" w:lineRule="exact"/>
              <w:jc w:val="center"/>
              <w:rPr>
                <w:rFonts w:ascii="宋体" w:hAnsi="宋体" w:cs="宋体"/>
              </w:rPr>
            </w:pPr>
            <w:r>
              <w:rPr>
                <w:rFonts w:ascii="宋体" w:hAnsi="宋体" w:cs="宋体" w:hint="eastAsia"/>
              </w:rPr>
              <w:t>全</w:t>
            </w:r>
          </w:p>
          <w:p w:rsidR="00DE6D9E" w:rsidRDefault="00CA67C8">
            <w:pPr>
              <w:spacing w:line="580" w:lineRule="exact"/>
              <w:jc w:val="center"/>
              <w:rPr>
                <w:rFonts w:ascii="宋体" w:hAnsi="宋体" w:cs="宋体"/>
              </w:rPr>
            </w:pPr>
            <w:r>
              <w:rPr>
                <w:rFonts w:ascii="宋体" w:hAnsi="宋体" w:cs="宋体" w:hint="eastAsia"/>
              </w:rPr>
              <w:t>操</w:t>
            </w:r>
          </w:p>
          <w:p w:rsidR="00DE6D9E" w:rsidRDefault="00CA67C8">
            <w:pPr>
              <w:spacing w:line="580" w:lineRule="exact"/>
              <w:jc w:val="center"/>
              <w:rPr>
                <w:rFonts w:ascii="宋体" w:hAnsi="宋体" w:cs="宋体"/>
              </w:rPr>
            </w:pPr>
            <w:r>
              <w:rPr>
                <w:rFonts w:ascii="宋体" w:hAnsi="宋体" w:cs="宋体" w:hint="eastAsia"/>
              </w:rPr>
              <w:t>作</w:t>
            </w:r>
          </w:p>
        </w:tc>
        <w:tc>
          <w:tcPr>
            <w:tcW w:w="7270" w:type="dxa"/>
            <w:gridSpan w:val="3"/>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rPr>
            </w:pPr>
            <w:r>
              <w:rPr>
                <w:rFonts w:ascii="宋体" w:hAnsi="宋体" w:cs="宋体" w:hint="eastAsia"/>
                <w:bCs/>
              </w:rPr>
              <w:t>①</w:t>
            </w:r>
            <w:r>
              <w:rPr>
                <w:rFonts w:ascii="宋体" w:hAnsi="宋体" w:cs="宋体" w:hint="eastAsia"/>
              </w:rPr>
              <w:t>如发生人为的操作安全事故（如再沸器现场液位低于</w:t>
            </w:r>
            <w:proofErr w:type="spellStart"/>
            <w:r>
              <w:rPr>
                <w:rFonts w:ascii="宋体" w:hAnsi="宋体" w:cs="宋体" w:hint="eastAsia"/>
              </w:rPr>
              <w:t>5cm</w:t>
            </w:r>
            <w:proofErr w:type="spellEnd"/>
            <w:r>
              <w:rPr>
                <w:rFonts w:ascii="宋体" w:hAnsi="宋体" w:cs="宋体" w:hint="eastAsia"/>
              </w:rPr>
              <w:t>）、预热器干烧（预热器上方</w:t>
            </w:r>
            <w:proofErr w:type="gramStart"/>
            <w:r>
              <w:rPr>
                <w:rFonts w:ascii="宋体" w:hAnsi="宋体" w:cs="宋体" w:hint="eastAsia"/>
              </w:rPr>
              <w:t>视镜无液体</w:t>
            </w:r>
            <w:proofErr w:type="gramEnd"/>
            <w:r>
              <w:rPr>
                <w:rFonts w:ascii="宋体" w:hAnsi="宋体" w:cs="宋体" w:hint="eastAsia"/>
              </w:rPr>
              <w:t>+现场温度</w:t>
            </w:r>
            <w:proofErr w:type="gramStart"/>
            <w:r>
              <w:rPr>
                <w:rFonts w:ascii="宋体" w:hAnsi="宋体" w:cs="宋体" w:hint="eastAsia"/>
              </w:rPr>
              <w:t>计超过</w:t>
            </w:r>
            <w:proofErr w:type="gramEnd"/>
            <w:r>
              <w:rPr>
                <w:rFonts w:ascii="宋体" w:hAnsi="宋体" w:cs="宋体" w:hint="eastAsia"/>
              </w:rPr>
              <w:t>80℃+预热器正在加热+无进料）、设备人为损坏、操作不当导致的严重泄漏，伤人等情况），作弊以获得高产量，扣除全部操作分。</w:t>
            </w:r>
          </w:p>
        </w:tc>
        <w:tc>
          <w:tcPr>
            <w:tcW w:w="720" w:type="dxa"/>
            <w:vMerge w:val="restart"/>
            <w:tcBorders>
              <w:top w:val="nil"/>
              <w:left w:val="nil"/>
              <w:bottom w:val="single" w:sz="4" w:space="0" w:color="auto"/>
              <w:right w:val="single" w:sz="4" w:space="0" w:color="auto"/>
            </w:tcBorders>
          </w:tcPr>
          <w:p w:rsidR="00DE6D9E" w:rsidRDefault="00DE6D9E">
            <w:pPr>
              <w:spacing w:line="580" w:lineRule="exact"/>
              <w:rPr>
                <w:rFonts w:ascii="宋体" w:hAnsi="宋体" w:cs="宋体"/>
              </w:rPr>
            </w:pPr>
          </w:p>
        </w:tc>
      </w:tr>
      <w:tr w:rsidR="00DE6D9E">
        <w:trPr>
          <w:cantSplit/>
          <w:trHeight w:val="621"/>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7270" w:type="dxa"/>
            <w:gridSpan w:val="3"/>
            <w:tcBorders>
              <w:top w:val="single" w:sz="4" w:space="0" w:color="auto"/>
              <w:left w:val="nil"/>
              <w:bottom w:val="single" w:sz="4" w:space="0" w:color="auto"/>
              <w:right w:val="single" w:sz="4" w:space="0" w:color="auto"/>
            </w:tcBorders>
          </w:tcPr>
          <w:p w:rsidR="00DE6D9E" w:rsidRDefault="00CA67C8">
            <w:pPr>
              <w:spacing w:line="580" w:lineRule="exact"/>
              <w:jc w:val="left"/>
              <w:rPr>
                <w:rFonts w:ascii="宋体" w:hAnsi="宋体" w:cs="宋体"/>
                <w:bCs/>
              </w:rPr>
            </w:pPr>
            <w:r>
              <w:rPr>
                <w:rFonts w:ascii="宋体" w:hAnsi="宋体" w:cs="宋体" w:hint="eastAsia"/>
                <w:bCs/>
              </w:rPr>
              <w:t>②</w:t>
            </w:r>
            <w:r>
              <w:rPr>
                <w:rFonts w:ascii="宋体" w:hAnsi="宋体" w:cs="宋体" w:hint="eastAsia"/>
              </w:rPr>
              <w:t>如发现连续精馏过程中，预热器在加热同时上方</w:t>
            </w:r>
            <w:proofErr w:type="gramStart"/>
            <w:r>
              <w:rPr>
                <w:rFonts w:ascii="宋体" w:hAnsi="宋体" w:cs="宋体" w:hint="eastAsia"/>
              </w:rPr>
              <w:t>视镜无液体</w:t>
            </w:r>
            <w:proofErr w:type="gramEnd"/>
            <w:r>
              <w:rPr>
                <w:rFonts w:ascii="宋体" w:hAnsi="宋体" w:cs="宋体" w:hint="eastAsia"/>
              </w:rPr>
              <w:t>，按1分/次扣分（1分钟算1次）。</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607"/>
        </w:trPr>
        <w:tc>
          <w:tcPr>
            <w:tcW w:w="709" w:type="dxa"/>
            <w:vMerge w:val="restart"/>
            <w:tcBorders>
              <w:top w:val="nil"/>
              <w:left w:val="single" w:sz="4" w:space="0" w:color="auto"/>
              <w:bottom w:val="single" w:sz="4" w:space="0" w:color="auto"/>
              <w:right w:val="single" w:sz="4" w:space="0" w:color="auto"/>
            </w:tcBorders>
            <w:vAlign w:val="center"/>
          </w:tcPr>
          <w:p w:rsidR="00DE6D9E" w:rsidRDefault="00CA67C8">
            <w:pPr>
              <w:spacing w:line="580" w:lineRule="exact"/>
              <w:jc w:val="center"/>
              <w:rPr>
                <w:rFonts w:ascii="宋体" w:hAnsi="宋体" w:cs="宋体"/>
                <w:bCs/>
              </w:rPr>
            </w:pPr>
            <w:proofErr w:type="gramStart"/>
            <w:r>
              <w:rPr>
                <w:rFonts w:ascii="宋体" w:hAnsi="宋体" w:cs="宋体" w:hint="eastAsia"/>
                <w:bCs/>
              </w:rPr>
              <w:t>违</w:t>
            </w:r>
            <w:proofErr w:type="gramEnd"/>
          </w:p>
          <w:p w:rsidR="00DE6D9E" w:rsidRDefault="00CA67C8">
            <w:pPr>
              <w:spacing w:line="580" w:lineRule="exact"/>
              <w:jc w:val="center"/>
              <w:rPr>
                <w:rFonts w:ascii="宋体" w:hAnsi="宋体" w:cs="宋体"/>
                <w:bCs/>
              </w:rPr>
            </w:pPr>
            <w:proofErr w:type="gramStart"/>
            <w:r>
              <w:rPr>
                <w:rFonts w:ascii="宋体" w:hAnsi="宋体" w:cs="宋体" w:hint="eastAsia"/>
                <w:bCs/>
              </w:rPr>
              <w:t>规</w:t>
            </w:r>
            <w:proofErr w:type="gramEnd"/>
          </w:p>
          <w:p w:rsidR="00DE6D9E" w:rsidRDefault="00CA67C8">
            <w:pPr>
              <w:spacing w:line="580" w:lineRule="exact"/>
              <w:jc w:val="center"/>
              <w:rPr>
                <w:rFonts w:ascii="宋体" w:hAnsi="宋体" w:cs="宋体"/>
                <w:bCs/>
              </w:rPr>
            </w:pPr>
            <w:r>
              <w:rPr>
                <w:rFonts w:ascii="宋体" w:hAnsi="宋体" w:cs="宋体" w:hint="eastAsia"/>
                <w:bCs/>
              </w:rPr>
              <w:t>扣</w:t>
            </w:r>
          </w:p>
          <w:p w:rsidR="00DE6D9E" w:rsidRDefault="00CA67C8">
            <w:pPr>
              <w:spacing w:line="580" w:lineRule="exact"/>
              <w:jc w:val="center"/>
              <w:rPr>
                <w:rFonts w:ascii="宋体" w:hAnsi="宋体" w:cs="宋体"/>
              </w:rPr>
            </w:pPr>
            <w:r>
              <w:rPr>
                <w:rFonts w:ascii="宋体" w:hAnsi="宋体" w:cs="宋体" w:hint="eastAsia"/>
                <w:bCs/>
              </w:rPr>
              <w:t>分</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DE6D9E" w:rsidRDefault="00CA67C8">
            <w:pPr>
              <w:spacing w:line="580" w:lineRule="exact"/>
              <w:jc w:val="left"/>
              <w:rPr>
                <w:rFonts w:ascii="宋体" w:hAnsi="宋体" w:cs="宋体"/>
                <w:u w:val="single"/>
              </w:rPr>
            </w:pPr>
            <w:r>
              <w:rPr>
                <w:rFonts w:ascii="宋体" w:hAnsi="宋体" w:cs="宋体" w:hint="eastAsia"/>
                <w:bCs/>
              </w:rPr>
              <w:t xml:space="preserve">①比赛选手点击考核开始至结束不得离开流程图界面操作，违规扣1分/每次。 </w:t>
            </w:r>
          </w:p>
        </w:tc>
        <w:tc>
          <w:tcPr>
            <w:tcW w:w="720" w:type="dxa"/>
            <w:vMerge w:val="restart"/>
            <w:tcBorders>
              <w:top w:val="nil"/>
              <w:left w:val="nil"/>
              <w:bottom w:val="single" w:sz="4" w:space="0" w:color="auto"/>
              <w:right w:val="single" w:sz="4" w:space="0" w:color="auto"/>
            </w:tcBorders>
          </w:tcPr>
          <w:p w:rsidR="00DE6D9E" w:rsidRDefault="00DE6D9E">
            <w:pPr>
              <w:spacing w:line="580" w:lineRule="exact"/>
              <w:rPr>
                <w:rFonts w:ascii="宋体" w:hAnsi="宋体" w:cs="宋体"/>
              </w:rPr>
            </w:pPr>
          </w:p>
        </w:tc>
      </w:tr>
      <w:tr w:rsidR="00DE6D9E">
        <w:trPr>
          <w:cantSplit/>
          <w:trHeight w:val="322"/>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DE6D9E" w:rsidRDefault="00CA67C8">
            <w:pPr>
              <w:spacing w:line="580" w:lineRule="exact"/>
              <w:jc w:val="left"/>
              <w:rPr>
                <w:rFonts w:ascii="宋体" w:hAnsi="宋体" w:cs="宋体"/>
                <w:bCs/>
              </w:rPr>
            </w:pPr>
            <w:r>
              <w:rPr>
                <w:rFonts w:ascii="宋体" w:hAnsi="宋体" w:cs="宋体" w:hint="eastAsia"/>
                <w:bCs/>
              </w:rPr>
              <w:t>②</w:t>
            </w:r>
            <w:proofErr w:type="gramStart"/>
            <w:r>
              <w:rPr>
                <w:rFonts w:ascii="宋体" w:hAnsi="宋体" w:cs="宋体" w:hint="eastAsia"/>
                <w:bCs/>
              </w:rPr>
              <w:t>釜</w:t>
            </w:r>
            <w:proofErr w:type="gramEnd"/>
            <w:r>
              <w:rPr>
                <w:rFonts w:ascii="宋体" w:hAnsi="宋体" w:cs="宋体" w:hint="eastAsia"/>
                <w:bCs/>
              </w:rPr>
              <w:t>残液不允许直排，若间歇直</w:t>
            </w:r>
            <w:proofErr w:type="gramStart"/>
            <w:r>
              <w:rPr>
                <w:rFonts w:ascii="宋体" w:hAnsi="宋体" w:cs="宋体" w:hint="eastAsia"/>
                <w:bCs/>
              </w:rPr>
              <w:t>排或者</w:t>
            </w:r>
            <w:proofErr w:type="gramEnd"/>
            <w:r>
              <w:rPr>
                <w:rFonts w:ascii="宋体" w:hAnsi="宋体" w:cs="宋体" w:hint="eastAsia"/>
                <w:bCs/>
              </w:rPr>
              <w:t>将直排（排液）阀门微开，扣除全部操作分15分。</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796"/>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DE6D9E" w:rsidRDefault="00CA67C8">
            <w:pPr>
              <w:spacing w:line="580" w:lineRule="exact"/>
              <w:jc w:val="left"/>
              <w:rPr>
                <w:rFonts w:ascii="宋体" w:hAnsi="宋体" w:cs="宋体"/>
                <w:bCs/>
              </w:rPr>
            </w:pPr>
            <w:r>
              <w:rPr>
                <w:rFonts w:ascii="宋体" w:hAnsi="宋体" w:cs="宋体" w:hint="eastAsia"/>
                <w:bCs/>
              </w:rPr>
              <w:t>③连续精馏阶段，启动</w:t>
            </w:r>
            <w:proofErr w:type="gramStart"/>
            <w:r>
              <w:rPr>
                <w:rFonts w:ascii="宋体" w:hAnsi="宋体" w:cs="宋体" w:hint="eastAsia"/>
                <w:bCs/>
              </w:rPr>
              <w:t>残液泵后不得</w:t>
            </w:r>
            <w:proofErr w:type="gramEnd"/>
            <w:r>
              <w:rPr>
                <w:rFonts w:ascii="宋体" w:hAnsi="宋体" w:cs="宋体" w:hint="eastAsia"/>
                <w:bCs/>
              </w:rPr>
              <w:t>停泵，若残液泵间歇启停，扣除全部操作分15分。</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r w:rsidR="00DE6D9E">
        <w:trPr>
          <w:cantSplit/>
          <w:trHeight w:val="708"/>
        </w:trPr>
        <w:tc>
          <w:tcPr>
            <w:tcW w:w="709" w:type="dxa"/>
            <w:vMerge/>
            <w:tcBorders>
              <w:top w:val="nil"/>
              <w:left w:val="single" w:sz="4" w:space="0" w:color="auto"/>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DE6D9E" w:rsidRDefault="00CA67C8">
            <w:pPr>
              <w:spacing w:line="580" w:lineRule="exact"/>
              <w:jc w:val="left"/>
              <w:rPr>
                <w:rFonts w:ascii="宋体" w:hAnsi="宋体" w:cs="宋体"/>
                <w:bCs/>
              </w:rPr>
            </w:pPr>
            <w:r>
              <w:rPr>
                <w:rFonts w:ascii="宋体" w:hAnsi="宋体" w:cs="宋体" w:hint="eastAsia"/>
                <w:bCs/>
              </w:rPr>
              <w:t>④</w:t>
            </w:r>
            <w:proofErr w:type="gramStart"/>
            <w:r>
              <w:rPr>
                <w:rFonts w:ascii="宋体" w:hAnsi="宋体" w:cs="宋体" w:hint="eastAsia"/>
                <w:bCs/>
              </w:rPr>
              <w:t>釜</w:t>
            </w:r>
            <w:proofErr w:type="gramEnd"/>
            <w:r>
              <w:rPr>
                <w:rFonts w:ascii="宋体" w:hAnsi="宋体" w:cs="宋体" w:hint="eastAsia"/>
                <w:bCs/>
              </w:rPr>
              <w:t>残液温度超过45℃需及时调节水量处理，若放弃调节处理，扣除全部操作分15分。</w:t>
            </w:r>
          </w:p>
        </w:tc>
        <w:tc>
          <w:tcPr>
            <w:tcW w:w="720" w:type="dxa"/>
            <w:vMerge/>
            <w:tcBorders>
              <w:top w:val="nil"/>
              <w:left w:val="nil"/>
              <w:bottom w:val="single" w:sz="4" w:space="0" w:color="auto"/>
              <w:right w:val="single" w:sz="4" w:space="0" w:color="auto"/>
            </w:tcBorders>
            <w:vAlign w:val="center"/>
          </w:tcPr>
          <w:p w:rsidR="00DE6D9E" w:rsidRDefault="00DE6D9E">
            <w:pPr>
              <w:widowControl/>
              <w:spacing w:line="580" w:lineRule="exact"/>
              <w:jc w:val="left"/>
              <w:rPr>
                <w:rFonts w:ascii="宋体" w:hAnsi="宋体" w:cs="宋体"/>
              </w:rPr>
            </w:pPr>
          </w:p>
        </w:tc>
      </w:tr>
    </w:tbl>
    <w:p w:rsidR="00DE6D9E" w:rsidRDefault="00CA67C8">
      <w:pPr>
        <w:spacing w:line="580" w:lineRule="exact"/>
        <w:ind w:firstLineChars="200" w:firstLine="480"/>
        <w:rPr>
          <w:rFonts w:ascii="宋体" w:hAnsi="宋体" w:cs="宋体"/>
          <w:sz w:val="24"/>
          <w:szCs w:val="24"/>
        </w:rPr>
      </w:pPr>
      <w:r>
        <w:rPr>
          <w:rFonts w:ascii="宋体" w:hAnsi="宋体" w:cs="宋体" w:hint="eastAsia"/>
          <w:sz w:val="24"/>
          <w:szCs w:val="24"/>
        </w:rPr>
        <w:t>注：评分细则中出现或不出现的具体控制参数指标均由承办校对比赛设备调试后确定。</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（二）评分方法</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1.化工专业知识比赛成绩（A）</w:t>
      </w:r>
    </w:p>
    <w:p w:rsidR="00DE6D9E" w:rsidRDefault="00CA67C8">
      <w:pPr>
        <w:spacing w:line="580" w:lineRule="exact"/>
        <w:ind w:firstLineChars="200" w:firstLine="560"/>
        <w:rPr>
          <w:rFonts w:ascii="宋体" w:hAnsi="宋体" w:cs="宋体"/>
          <w:sz w:val="28"/>
          <w:szCs w:val="28"/>
        </w:rPr>
      </w:pPr>
      <w:r>
        <w:rPr>
          <w:rFonts w:ascii="宋体" w:hAnsi="宋体" w:cs="宋体" w:hint="eastAsia"/>
          <w:sz w:val="28"/>
          <w:szCs w:val="28"/>
        </w:rPr>
        <w:t>本项目设裁判人员不少于2人，其中，并设项目裁判长1人。采用机考评分，参赛选手登录答题系统并核实个人信息后限时完成答题，计算机根据参赛选手上机考核情况直接自动评分，满分100分。项目裁判长汇同现场裁判实时汇总各赛位号的成绩，经复核无误，由裁判长、监督仲裁人员签字确认后公布。</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2.化工仿真操作成绩（B）</w:t>
      </w:r>
    </w:p>
    <w:p w:rsidR="00DE6D9E" w:rsidRDefault="00CA67C8">
      <w:pPr>
        <w:spacing w:line="580" w:lineRule="exact"/>
        <w:ind w:firstLineChars="200" w:firstLine="560"/>
        <w:rPr>
          <w:rFonts w:ascii="宋体" w:hAnsi="宋体" w:cs="宋体"/>
          <w:sz w:val="28"/>
          <w:szCs w:val="28"/>
        </w:rPr>
      </w:pPr>
      <w:r>
        <w:rPr>
          <w:rFonts w:ascii="宋体" w:hAnsi="宋体" w:cs="宋体" w:hint="eastAsia"/>
          <w:sz w:val="28"/>
          <w:szCs w:val="28"/>
        </w:rPr>
        <w:t>本项目设裁判人员不少于2人，其中，并设项目裁判长1人。采用机考评分，参赛选手登录答题系统并核实个人信息后限时完成答题，由计算机直接对参赛选手各操作单元进行自动评分，满分100分。项目裁判长汇同现场裁判实时汇总各赛位号的成绩，经复核无误，由裁判长、监督仲裁人员签字确认后公布。</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3.精馏操作成绩（C）</w:t>
      </w:r>
    </w:p>
    <w:p w:rsidR="00DE6D9E" w:rsidRDefault="00CA67C8">
      <w:pPr>
        <w:widowControl/>
        <w:spacing w:line="580" w:lineRule="exact"/>
        <w:ind w:firstLineChars="200" w:firstLine="560"/>
        <w:rPr>
          <w:sz w:val="28"/>
          <w:szCs w:val="28"/>
        </w:rPr>
      </w:pPr>
      <w:r>
        <w:rPr>
          <w:rFonts w:ascii="宋体" w:hAnsi="宋体" w:cs="宋体" w:hint="eastAsia"/>
          <w:sz w:val="28"/>
          <w:szCs w:val="28"/>
        </w:rPr>
        <w:t>本项目设裁判人员不少于4人，其中，并设项目裁判长1人，</w:t>
      </w:r>
      <w:proofErr w:type="gramStart"/>
      <w:r>
        <w:rPr>
          <w:rFonts w:ascii="宋体" w:hAnsi="宋体" w:cs="宋体" w:hint="eastAsia"/>
          <w:sz w:val="28"/>
          <w:szCs w:val="28"/>
        </w:rPr>
        <w:t>每个赛位</w:t>
      </w:r>
      <w:proofErr w:type="gramEnd"/>
      <w:r>
        <w:rPr>
          <w:rFonts w:ascii="宋体" w:hAnsi="宋体" w:cs="宋体" w:hint="eastAsia"/>
          <w:sz w:val="28"/>
          <w:szCs w:val="28"/>
        </w:rPr>
        <w:t>配备不少于2位裁判员（赛场有2个赛位）。采用过程评分与客观评分相结合。由2名评审裁判员依据选手现场实际操作规范程度、操作质量和文明操作情况，按照精馏操作评分细则独立实施过程评判，以确定成绩，</w:t>
      </w:r>
      <w:r>
        <w:rPr>
          <w:rFonts w:ascii="宋体" w:hAnsi="宋体" w:cs="宋体" w:hint="eastAsia"/>
          <w:sz w:val="28"/>
          <w:szCs w:val="28"/>
        </w:rPr>
        <w:lastRenderedPageBreak/>
        <w:t>满分100分。</w:t>
      </w:r>
      <w:r>
        <w:rPr>
          <w:sz w:val="28"/>
          <w:szCs w:val="28"/>
        </w:rPr>
        <w:t>裁判需在监督仲裁人员的现场监督下，对参赛队伍的评分结果进行分步汇总并计算平均分，所有步骤成绩的加权汇总值作为该参赛队伍的最后得分。项目裁判长当天</w:t>
      </w:r>
      <w:proofErr w:type="gramStart"/>
      <w:r>
        <w:rPr>
          <w:sz w:val="28"/>
          <w:szCs w:val="28"/>
        </w:rPr>
        <w:t>提交赛</w:t>
      </w:r>
      <w:proofErr w:type="gramEnd"/>
      <w:r>
        <w:rPr>
          <w:sz w:val="28"/>
          <w:szCs w:val="28"/>
        </w:rPr>
        <w:t>位号评分结果，经复核无误，由裁判长、监督仲裁人员签字确认后公布。</w:t>
      </w:r>
      <w:r>
        <w:rPr>
          <w:sz w:val="28"/>
          <w:szCs w:val="28"/>
        </w:rPr>
        <w:t xml:space="preserve"> </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4.比赛总成绩计算</w:t>
      </w:r>
    </w:p>
    <w:p w:rsidR="00DE6D9E" w:rsidRDefault="00CA67C8">
      <w:pPr>
        <w:spacing w:line="580" w:lineRule="exact"/>
        <w:ind w:firstLineChars="200" w:firstLine="560"/>
        <w:rPr>
          <w:rFonts w:ascii="宋体" w:hAnsi="宋体" w:cs="宋体"/>
          <w:sz w:val="28"/>
          <w:szCs w:val="28"/>
        </w:rPr>
      </w:pPr>
      <w:r>
        <w:rPr>
          <w:rFonts w:ascii="宋体" w:hAnsi="宋体" w:cs="宋体" w:hint="eastAsia"/>
          <w:sz w:val="28"/>
          <w:szCs w:val="28"/>
        </w:rPr>
        <w:t>个人比赛总成绩（</w:t>
      </w:r>
      <w:proofErr w:type="spellStart"/>
      <w:r>
        <w:rPr>
          <w:rFonts w:ascii="宋体" w:hAnsi="宋体" w:cs="宋体" w:hint="eastAsia"/>
          <w:sz w:val="28"/>
          <w:szCs w:val="28"/>
        </w:rPr>
        <w:t>Z</w:t>
      </w:r>
      <w:r>
        <w:rPr>
          <w:rFonts w:ascii="宋体" w:hAnsi="宋体" w:cs="宋体" w:hint="eastAsia"/>
          <w:sz w:val="28"/>
          <w:szCs w:val="28"/>
          <w:vertAlign w:val="subscript"/>
        </w:rPr>
        <w:t>i</w:t>
      </w:r>
      <w:proofErr w:type="spellEnd"/>
      <w:r>
        <w:rPr>
          <w:rFonts w:ascii="宋体" w:hAnsi="宋体" w:cs="宋体" w:hint="eastAsia"/>
          <w:sz w:val="28"/>
          <w:szCs w:val="28"/>
        </w:rPr>
        <w:t>）计算：</w:t>
      </w:r>
      <w:proofErr w:type="spellStart"/>
      <w:r>
        <w:rPr>
          <w:rFonts w:ascii="宋体" w:hAnsi="宋体" w:cs="宋体" w:hint="eastAsia"/>
          <w:sz w:val="28"/>
          <w:szCs w:val="28"/>
        </w:rPr>
        <w:t>Z</w:t>
      </w:r>
      <w:r>
        <w:rPr>
          <w:rFonts w:ascii="宋体" w:hAnsi="宋体" w:cs="宋体" w:hint="eastAsia"/>
          <w:sz w:val="28"/>
          <w:szCs w:val="28"/>
          <w:vertAlign w:val="subscript"/>
        </w:rPr>
        <w:t>i</w:t>
      </w:r>
      <w:proofErr w:type="spellEnd"/>
      <w:r>
        <w:rPr>
          <w:rFonts w:ascii="宋体" w:hAnsi="宋体" w:cs="宋体" w:hint="eastAsia"/>
          <w:sz w:val="28"/>
          <w:szCs w:val="28"/>
        </w:rPr>
        <w:t>=A</w:t>
      </w:r>
      <w:r>
        <w:rPr>
          <w:rFonts w:ascii="宋体" w:hAnsi="宋体" w:cs="宋体" w:hint="eastAsia"/>
          <w:sz w:val="28"/>
          <w:szCs w:val="28"/>
          <w:vertAlign w:val="subscript"/>
        </w:rPr>
        <w:t>i</w:t>
      </w:r>
      <w:r>
        <w:rPr>
          <w:rFonts w:ascii="宋体" w:hAnsi="宋体" w:cs="宋体" w:hint="eastAsia"/>
          <w:sz w:val="28"/>
          <w:szCs w:val="28"/>
        </w:rPr>
        <w:t>×15%＋B</w:t>
      </w:r>
      <w:r>
        <w:rPr>
          <w:rFonts w:ascii="宋体" w:hAnsi="宋体" w:cs="宋体" w:hint="eastAsia"/>
          <w:sz w:val="28"/>
          <w:szCs w:val="28"/>
          <w:vertAlign w:val="subscript"/>
        </w:rPr>
        <w:t>i</w:t>
      </w:r>
      <w:r>
        <w:rPr>
          <w:rFonts w:ascii="宋体" w:hAnsi="宋体" w:cs="宋体" w:hint="eastAsia"/>
          <w:sz w:val="28"/>
          <w:szCs w:val="28"/>
        </w:rPr>
        <w:t>×40%＋C</w:t>
      </w:r>
      <w:r>
        <w:rPr>
          <w:rFonts w:ascii="宋体" w:hAnsi="宋体" w:cs="宋体" w:hint="eastAsia"/>
          <w:sz w:val="28"/>
          <w:szCs w:val="28"/>
          <w:vertAlign w:val="subscript"/>
        </w:rPr>
        <w:t>i</w:t>
      </w:r>
      <w:r>
        <w:rPr>
          <w:rFonts w:ascii="宋体" w:hAnsi="宋体" w:cs="宋体" w:hint="eastAsia"/>
          <w:sz w:val="28"/>
          <w:szCs w:val="28"/>
        </w:rPr>
        <w:t>×45%</w:t>
      </w:r>
    </w:p>
    <w:p w:rsidR="00DE6D9E" w:rsidRDefault="00CA67C8">
      <w:pPr>
        <w:spacing w:line="580" w:lineRule="exact"/>
        <w:ind w:firstLineChars="200" w:firstLine="560"/>
        <w:rPr>
          <w:rFonts w:ascii="宋体" w:hAnsi="宋体" w:cs="宋体"/>
          <w:sz w:val="28"/>
          <w:szCs w:val="28"/>
        </w:rPr>
      </w:pPr>
      <w:r>
        <w:rPr>
          <w:rFonts w:ascii="宋体" w:hAnsi="宋体" w:cs="宋体" w:hint="eastAsia"/>
          <w:sz w:val="28"/>
          <w:szCs w:val="28"/>
        </w:rPr>
        <w:t>团体总成绩（</w:t>
      </w:r>
      <w:proofErr w:type="spellStart"/>
      <w:r>
        <w:rPr>
          <w:rFonts w:ascii="宋体" w:hAnsi="宋体" w:cs="宋体" w:hint="eastAsia"/>
          <w:sz w:val="28"/>
          <w:szCs w:val="28"/>
        </w:rPr>
        <w:t>M</w:t>
      </w:r>
      <w:r>
        <w:rPr>
          <w:rFonts w:ascii="宋体" w:hAnsi="宋体" w:cs="宋体" w:hint="eastAsia"/>
          <w:sz w:val="28"/>
          <w:szCs w:val="28"/>
          <w:vertAlign w:val="subscript"/>
        </w:rPr>
        <w:t>Z</w:t>
      </w:r>
      <w:proofErr w:type="spellEnd"/>
      <w:r>
        <w:rPr>
          <w:rFonts w:ascii="宋体" w:hAnsi="宋体" w:cs="宋体" w:hint="eastAsia"/>
          <w:sz w:val="28"/>
          <w:szCs w:val="28"/>
        </w:rPr>
        <w:t>）计算：</w:t>
      </w:r>
      <w:proofErr w:type="spellStart"/>
      <w:r>
        <w:rPr>
          <w:rFonts w:ascii="宋体" w:hAnsi="宋体" w:cs="宋体" w:hint="eastAsia"/>
          <w:sz w:val="28"/>
          <w:szCs w:val="28"/>
        </w:rPr>
        <w:t>M</w:t>
      </w:r>
      <w:r>
        <w:rPr>
          <w:rFonts w:ascii="宋体" w:hAnsi="宋体" w:cs="宋体" w:hint="eastAsia"/>
          <w:sz w:val="28"/>
          <w:szCs w:val="28"/>
          <w:vertAlign w:val="subscript"/>
        </w:rPr>
        <w:t>Z</w:t>
      </w:r>
      <w:proofErr w:type="spellEnd"/>
      <w:proofErr w:type="gramStart"/>
      <w:r>
        <w:rPr>
          <w:rFonts w:ascii="宋体" w:hAnsi="宋体" w:cs="宋体" w:hint="eastAsia"/>
          <w:sz w:val="28"/>
          <w:szCs w:val="28"/>
        </w:rPr>
        <w:t>=(</w:t>
      </w:r>
      <w:proofErr w:type="spellStart"/>
      <w:proofErr w:type="gramEnd"/>
      <w:r>
        <w:rPr>
          <w:rFonts w:ascii="宋体" w:hAnsi="宋体" w:cs="宋体" w:hint="eastAsia"/>
          <w:sz w:val="28"/>
          <w:szCs w:val="28"/>
        </w:rPr>
        <w:t>Z</w:t>
      </w:r>
      <w:r>
        <w:rPr>
          <w:rFonts w:ascii="宋体" w:hAnsi="宋体" w:cs="宋体" w:hint="eastAsia"/>
          <w:sz w:val="28"/>
          <w:szCs w:val="28"/>
          <w:vertAlign w:val="subscript"/>
        </w:rPr>
        <w:t>1</w:t>
      </w:r>
      <w:r>
        <w:rPr>
          <w:rFonts w:ascii="宋体" w:hAnsi="宋体" w:cs="宋体" w:hint="eastAsia"/>
          <w:sz w:val="28"/>
          <w:szCs w:val="28"/>
        </w:rPr>
        <w:t>+Z</w:t>
      </w:r>
      <w:r>
        <w:rPr>
          <w:rFonts w:ascii="宋体" w:hAnsi="宋体" w:cs="宋体" w:hint="eastAsia"/>
          <w:sz w:val="28"/>
          <w:szCs w:val="28"/>
          <w:vertAlign w:val="subscript"/>
        </w:rPr>
        <w:t>2</w:t>
      </w:r>
      <w:r>
        <w:rPr>
          <w:rFonts w:ascii="宋体" w:hAnsi="宋体" w:cs="宋体" w:hint="eastAsia"/>
          <w:sz w:val="28"/>
          <w:szCs w:val="28"/>
        </w:rPr>
        <w:t>+Z</w:t>
      </w:r>
      <w:r>
        <w:rPr>
          <w:rFonts w:ascii="宋体" w:hAnsi="宋体" w:cs="宋体" w:hint="eastAsia"/>
          <w:sz w:val="28"/>
          <w:szCs w:val="28"/>
          <w:vertAlign w:val="subscript"/>
        </w:rPr>
        <w:t>3</w:t>
      </w:r>
      <w:proofErr w:type="spellEnd"/>
      <w:r>
        <w:rPr>
          <w:rFonts w:ascii="宋体" w:hAnsi="宋体" w:cs="宋体" w:hint="eastAsia"/>
          <w:sz w:val="28"/>
          <w:szCs w:val="28"/>
        </w:rPr>
        <w:t>)/3</w:t>
      </w:r>
    </w:p>
    <w:p w:rsidR="00DE6D9E" w:rsidRDefault="00CA67C8">
      <w:pPr>
        <w:widowControl/>
        <w:spacing w:line="580" w:lineRule="exact"/>
        <w:ind w:firstLineChars="200" w:firstLine="562"/>
        <w:rPr>
          <w:b/>
          <w:bCs/>
          <w:sz w:val="28"/>
          <w:szCs w:val="28"/>
        </w:rPr>
      </w:pPr>
      <w:bookmarkStart w:id="9" w:name="_Toc414794737"/>
      <w:bookmarkEnd w:id="9"/>
      <w:r>
        <w:rPr>
          <w:rFonts w:hint="eastAsia"/>
          <w:b/>
          <w:bCs/>
          <w:sz w:val="28"/>
          <w:szCs w:val="28"/>
        </w:rPr>
        <w:t>5.</w:t>
      </w:r>
      <w:r>
        <w:rPr>
          <w:b/>
          <w:bCs/>
          <w:sz w:val="28"/>
          <w:szCs w:val="28"/>
        </w:rPr>
        <w:t>成绩复核</w:t>
      </w:r>
      <w:r>
        <w:rPr>
          <w:b/>
          <w:bCs/>
          <w:sz w:val="28"/>
          <w:szCs w:val="28"/>
        </w:rPr>
        <w:t xml:space="preserve"> </w:t>
      </w:r>
    </w:p>
    <w:p w:rsidR="00DE6D9E" w:rsidRDefault="00CA67C8">
      <w:pPr>
        <w:widowControl/>
        <w:spacing w:line="580" w:lineRule="exact"/>
        <w:ind w:firstLineChars="200" w:firstLine="560"/>
        <w:rPr>
          <w:sz w:val="28"/>
          <w:szCs w:val="28"/>
        </w:rPr>
      </w:pPr>
      <w:r>
        <w:rPr>
          <w:sz w:val="28"/>
          <w:szCs w:val="28"/>
        </w:rPr>
        <w:t>为保障成绩评判的准确性，监督</w:t>
      </w:r>
      <w:proofErr w:type="gramStart"/>
      <w:r>
        <w:rPr>
          <w:sz w:val="28"/>
          <w:szCs w:val="28"/>
        </w:rPr>
        <w:t>仲裁组</w:t>
      </w:r>
      <w:proofErr w:type="gramEnd"/>
      <w:r>
        <w:rPr>
          <w:sz w:val="28"/>
          <w:szCs w:val="28"/>
        </w:rPr>
        <w:t>将对赛项总成绩排名前</w:t>
      </w:r>
      <w:r>
        <w:rPr>
          <w:sz w:val="28"/>
          <w:szCs w:val="28"/>
        </w:rPr>
        <w:t xml:space="preserve"> </w:t>
      </w:r>
    </w:p>
    <w:p w:rsidR="00DE6D9E" w:rsidRDefault="00CA67C8">
      <w:pPr>
        <w:widowControl/>
        <w:spacing w:line="580" w:lineRule="exact"/>
        <w:rPr>
          <w:b/>
          <w:bCs/>
          <w:sz w:val="28"/>
          <w:szCs w:val="28"/>
        </w:rPr>
      </w:pPr>
      <w:r>
        <w:rPr>
          <w:sz w:val="28"/>
          <w:szCs w:val="28"/>
        </w:rPr>
        <w:t>30%</w:t>
      </w:r>
      <w:r>
        <w:rPr>
          <w:sz w:val="28"/>
          <w:szCs w:val="28"/>
        </w:rPr>
        <w:t>的所有参赛队伍（选手）的成绩进行复核。如发现成绩错误以书面方式及时告知裁判长，由裁判长更正成绩并签字确认。</w:t>
      </w:r>
      <w:r>
        <w:rPr>
          <w:sz w:val="28"/>
          <w:szCs w:val="28"/>
        </w:rPr>
        <w:t xml:space="preserve"> </w:t>
      </w:r>
    </w:p>
    <w:p w:rsidR="00DE6D9E" w:rsidRDefault="00CA67C8">
      <w:pPr>
        <w:widowControl/>
        <w:spacing w:line="580" w:lineRule="exact"/>
        <w:ind w:firstLineChars="200" w:firstLine="562"/>
        <w:rPr>
          <w:b/>
          <w:bCs/>
          <w:sz w:val="28"/>
          <w:szCs w:val="28"/>
        </w:rPr>
      </w:pPr>
      <w:r>
        <w:rPr>
          <w:rFonts w:hint="eastAsia"/>
          <w:b/>
          <w:bCs/>
          <w:sz w:val="28"/>
          <w:szCs w:val="28"/>
        </w:rPr>
        <w:t>6.</w:t>
      </w:r>
      <w:r>
        <w:rPr>
          <w:b/>
          <w:bCs/>
          <w:sz w:val="28"/>
          <w:szCs w:val="28"/>
        </w:rPr>
        <w:t>成绩公布</w:t>
      </w:r>
    </w:p>
    <w:p w:rsidR="00DE6D9E" w:rsidRDefault="00CA67C8">
      <w:pPr>
        <w:widowControl/>
        <w:spacing w:line="580" w:lineRule="exact"/>
        <w:ind w:firstLineChars="200" w:firstLine="560"/>
        <w:jc w:val="left"/>
        <w:rPr>
          <w:rFonts w:ascii="宋体" w:hAnsi="宋体" w:cs="宋体"/>
          <w:kern w:val="0"/>
          <w:sz w:val="28"/>
          <w:szCs w:val="28"/>
          <w:lang w:bidi="ar"/>
        </w:rPr>
      </w:pPr>
      <w:r>
        <w:rPr>
          <w:sz w:val="28"/>
          <w:szCs w:val="28"/>
        </w:rPr>
        <w:t>记分员将解密后的各参赛队伍比赛成绩进行汇总制表，经裁判长、监督仲裁组长签字后向全体参赛队进行公布。公布</w:t>
      </w:r>
      <w:r>
        <w:rPr>
          <w:sz w:val="28"/>
          <w:szCs w:val="28"/>
        </w:rPr>
        <w:t>2</w:t>
      </w:r>
      <w:r>
        <w:rPr>
          <w:sz w:val="28"/>
          <w:szCs w:val="28"/>
        </w:rPr>
        <w:t>小时无异议后，将赛项总成绩的最终结果录入赛</w:t>
      </w:r>
      <w:proofErr w:type="gramStart"/>
      <w:r>
        <w:rPr>
          <w:sz w:val="28"/>
          <w:szCs w:val="28"/>
        </w:rPr>
        <w:t>务</w:t>
      </w:r>
      <w:proofErr w:type="gramEnd"/>
      <w:r>
        <w:rPr>
          <w:sz w:val="28"/>
          <w:szCs w:val="28"/>
        </w:rPr>
        <w:t>管理系统。</w:t>
      </w:r>
    </w:p>
    <w:p w:rsidR="00DE6D9E" w:rsidRDefault="00CA67C8">
      <w:pPr>
        <w:widowControl/>
        <w:spacing w:line="580" w:lineRule="exact"/>
        <w:ind w:firstLineChars="200" w:firstLine="562"/>
        <w:jc w:val="left"/>
      </w:pPr>
      <w:r>
        <w:rPr>
          <w:rFonts w:ascii="楷体" w:eastAsia="楷体" w:hAnsi="楷体" w:cs="楷体"/>
          <w:b/>
          <w:bCs/>
          <w:color w:val="000000"/>
          <w:kern w:val="0"/>
          <w:sz w:val="28"/>
          <w:szCs w:val="28"/>
          <w:lang w:bidi="ar"/>
        </w:rPr>
        <w:t>（三）赛项评判对裁判人员的具体要求</w:t>
      </w:r>
    </w:p>
    <w:p w:rsidR="00DE6D9E" w:rsidRDefault="00CA67C8">
      <w:pPr>
        <w:widowControl/>
        <w:spacing w:line="580" w:lineRule="exact"/>
        <w:ind w:firstLineChars="200" w:firstLine="560"/>
        <w:jc w:val="left"/>
        <w:rPr>
          <w:sz w:val="28"/>
          <w:szCs w:val="28"/>
        </w:rPr>
      </w:pPr>
      <w:r>
        <w:rPr>
          <w:sz w:val="28"/>
          <w:szCs w:val="28"/>
        </w:rPr>
        <w:t>裁判人员评判各比赛项目时应具备的能力要求具体见表</w:t>
      </w:r>
      <w:r>
        <w:rPr>
          <w:rFonts w:hint="eastAsia"/>
          <w:sz w:val="28"/>
          <w:szCs w:val="28"/>
        </w:rPr>
        <w:t>9</w:t>
      </w:r>
      <w:r>
        <w:rPr>
          <w:sz w:val="28"/>
          <w:szCs w:val="28"/>
        </w:rPr>
        <w:t>。</w:t>
      </w:r>
      <w:r>
        <w:rPr>
          <w:sz w:val="28"/>
          <w:szCs w:val="28"/>
        </w:rPr>
        <w:t xml:space="preserve"> </w:t>
      </w:r>
    </w:p>
    <w:p w:rsidR="00DE6D9E" w:rsidRDefault="00CA67C8">
      <w:pPr>
        <w:widowControl/>
        <w:spacing w:line="580" w:lineRule="exact"/>
        <w:ind w:firstLineChars="1000" w:firstLine="2400"/>
        <w:jc w:val="left"/>
      </w:pPr>
      <w:r>
        <w:rPr>
          <w:rFonts w:ascii="黑体" w:eastAsia="黑体" w:hAnsi="宋体" w:cs="黑体"/>
          <w:color w:val="000000"/>
          <w:kern w:val="0"/>
          <w:sz w:val="24"/>
          <w:szCs w:val="24"/>
          <w:lang w:bidi="ar"/>
        </w:rPr>
        <w:t>表</w:t>
      </w:r>
      <w:r>
        <w:rPr>
          <w:rFonts w:ascii="黑体" w:eastAsia="黑体" w:hAnsi="宋体" w:cs="黑体" w:hint="eastAsia"/>
          <w:color w:val="000000"/>
          <w:kern w:val="0"/>
          <w:sz w:val="24"/>
          <w:szCs w:val="24"/>
          <w:lang w:bidi="ar"/>
        </w:rPr>
        <w:t>9</w:t>
      </w:r>
      <w:r>
        <w:rPr>
          <w:color w:val="000000"/>
          <w:kern w:val="0"/>
          <w:sz w:val="24"/>
          <w:szCs w:val="24"/>
          <w:lang w:bidi="ar"/>
        </w:rPr>
        <w:t xml:space="preserve"> </w:t>
      </w:r>
      <w:r>
        <w:rPr>
          <w:rFonts w:ascii="黑体" w:eastAsia="黑体" w:hAnsi="宋体" w:cs="黑体" w:hint="eastAsia"/>
          <w:color w:val="000000"/>
          <w:kern w:val="0"/>
          <w:sz w:val="24"/>
          <w:szCs w:val="24"/>
          <w:lang w:bidi="ar"/>
        </w:rPr>
        <w:t xml:space="preserve">赛项评判对裁判人员的具体要求 </w:t>
      </w:r>
    </w:p>
    <w:tbl>
      <w:tblPr>
        <w:tblW w:w="9055" w:type="dxa"/>
        <w:tblInd w:w="379" w:type="dxa"/>
        <w:tblLayout w:type="fixed"/>
        <w:tblLook w:val="04A0" w:firstRow="1" w:lastRow="0" w:firstColumn="1" w:lastColumn="0" w:noHBand="0" w:noVBand="1"/>
      </w:tblPr>
      <w:tblGrid>
        <w:gridCol w:w="569"/>
        <w:gridCol w:w="778"/>
        <w:gridCol w:w="960"/>
        <w:gridCol w:w="1920"/>
        <w:gridCol w:w="1942"/>
        <w:gridCol w:w="2298"/>
        <w:gridCol w:w="588"/>
      </w:tblGrid>
      <w:tr w:rsidR="00DE6D9E">
        <w:trPr>
          <w:trHeight w:val="935"/>
        </w:trPr>
        <w:tc>
          <w:tcPr>
            <w:tcW w:w="569" w:type="dxa"/>
            <w:tcBorders>
              <w:top w:val="single" w:sz="8" w:space="0" w:color="000000"/>
              <w:left w:val="single" w:sz="8" w:space="0" w:color="000000"/>
              <w:bottom w:val="single" w:sz="4" w:space="0" w:color="000000"/>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序号</w:t>
            </w:r>
          </w:p>
        </w:tc>
        <w:tc>
          <w:tcPr>
            <w:tcW w:w="778" w:type="dxa"/>
            <w:tcBorders>
              <w:top w:val="single" w:sz="8" w:space="0" w:color="000000"/>
              <w:left w:val="single" w:sz="4" w:space="0" w:color="000000"/>
              <w:bottom w:val="single" w:sz="4" w:space="0" w:color="000000"/>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裁判类型</w:t>
            </w:r>
          </w:p>
        </w:tc>
        <w:tc>
          <w:tcPr>
            <w:tcW w:w="960" w:type="dxa"/>
            <w:tcBorders>
              <w:top w:val="single" w:sz="8" w:space="0" w:color="000000"/>
              <w:left w:val="single" w:sz="4" w:space="0" w:color="000000"/>
              <w:bottom w:val="single" w:sz="4" w:space="0" w:color="000000"/>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专业技术方向</w:t>
            </w:r>
          </w:p>
        </w:tc>
        <w:tc>
          <w:tcPr>
            <w:tcW w:w="1920" w:type="dxa"/>
            <w:tcBorders>
              <w:top w:val="single" w:sz="8" w:space="0" w:color="000000"/>
              <w:left w:val="single" w:sz="4" w:space="0" w:color="000000"/>
              <w:bottom w:val="single" w:sz="4" w:space="0" w:color="000000"/>
              <w:right w:val="single" w:sz="4" w:space="0" w:color="000000"/>
              <w:tl2br w:val="nil"/>
              <w:tr2bl w:val="nil"/>
            </w:tcBorders>
            <w:vAlign w:val="center"/>
          </w:tcPr>
          <w:p w:rsidR="00DE6D9E" w:rsidRDefault="00DE6D9E">
            <w:pPr>
              <w:spacing w:line="580" w:lineRule="exact"/>
              <w:jc w:val="center"/>
              <w:rPr>
                <w:sz w:val="22"/>
                <w:szCs w:val="24"/>
              </w:rPr>
            </w:pPr>
          </w:p>
          <w:p w:rsidR="00DE6D9E" w:rsidRDefault="00CA67C8">
            <w:pPr>
              <w:spacing w:line="580" w:lineRule="exact"/>
              <w:jc w:val="center"/>
              <w:rPr>
                <w:sz w:val="22"/>
                <w:szCs w:val="24"/>
              </w:rPr>
            </w:pPr>
            <w:r>
              <w:rPr>
                <w:rFonts w:hint="eastAsia"/>
                <w:sz w:val="22"/>
                <w:szCs w:val="24"/>
              </w:rPr>
              <w:t>知识能力要求</w:t>
            </w:r>
          </w:p>
        </w:tc>
        <w:tc>
          <w:tcPr>
            <w:tcW w:w="1942" w:type="dxa"/>
            <w:tcBorders>
              <w:top w:val="single" w:sz="8" w:space="0" w:color="000000"/>
              <w:left w:val="single" w:sz="4" w:space="0" w:color="000000"/>
              <w:bottom w:val="single" w:sz="4" w:space="0" w:color="000000"/>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执裁、教学、工作经历</w:t>
            </w:r>
          </w:p>
        </w:tc>
        <w:tc>
          <w:tcPr>
            <w:tcW w:w="2298" w:type="dxa"/>
            <w:tcBorders>
              <w:top w:val="single" w:sz="8" w:space="0" w:color="000000"/>
              <w:left w:val="single" w:sz="4" w:space="0" w:color="000000"/>
              <w:bottom w:val="single" w:sz="4" w:space="0" w:color="000000"/>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专业技术职称（职业资格等级）</w:t>
            </w:r>
          </w:p>
        </w:tc>
        <w:tc>
          <w:tcPr>
            <w:tcW w:w="588" w:type="dxa"/>
            <w:tcBorders>
              <w:top w:val="single" w:sz="8" w:space="0" w:color="000000"/>
              <w:left w:val="single" w:sz="4" w:space="0" w:color="000000"/>
              <w:bottom w:val="single" w:sz="4" w:space="0" w:color="000000"/>
              <w:right w:val="single" w:sz="8"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人数</w:t>
            </w:r>
          </w:p>
        </w:tc>
      </w:tr>
      <w:tr w:rsidR="00DE6D9E">
        <w:trPr>
          <w:trHeight w:val="3083"/>
        </w:trPr>
        <w:tc>
          <w:tcPr>
            <w:tcW w:w="569" w:type="dxa"/>
            <w:tcBorders>
              <w:top w:val="single" w:sz="4" w:space="0" w:color="000000"/>
              <w:left w:val="single" w:sz="8" w:space="0" w:color="000000"/>
              <w:bottom w:val="nil"/>
              <w:right w:val="single" w:sz="4" w:space="0" w:color="000000"/>
              <w:tl2br w:val="nil"/>
              <w:tr2bl w:val="nil"/>
            </w:tcBorders>
            <w:vAlign w:val="center"/>
          </w:tcPr>
          <w:p w:rsidR="00DE6D9E" w:rsidRDefault="00DE6D9E">
            <w:pPr>
              <w:spacing w:line="580" w:lineRule="exact"/>
              <w:jc w:val="center"/>
              <w:rPr>
                <w:sz w:val="22"/>
                <w:szCs w:val="24"/>
              </w:rPr>
            </w:pPr>
          </w:p>
          <w:p w:rsidR="00DE6D9E" w:rsidRDefault="00CA67C8">
            <w:pPr>
              <w:spacing w:line="580" w:lineRule="exact"/>
              <w:jc w:val="center"/>
              <w:rPr>
                <w:sz w:val="22"/>
                <w:szCs w:val="24"/>
              </w:rPr>
            </w:pPr>
            <w:r>
              <w:rPr>
                <w:rFonts w:hint="eastAsia"/>
                <w:sz w:val="22"/>
                <w:szCs w:val="24"/>
              </w:rPr>
              <w:t>1</w:t>
            </w:r>
          </w:p>
        </w:tc>
        <w:tc>
          <w:tcPr>
            <w:tcW w:w="778" w:type="dxa"/>
            <w:tcBorders>
              <w:top w:val="single" w:sz="4" w:space="0" w:color="000000"/>
              <w:left w:val="single" w:sz="4" w:space="0" w:color="000000"/>
              <w:bottom w:val="nil"/>
              <w:right w:val="single" w:sz="4" w:space="0" w:color="000000"/>
              <w:tl2br w:val="nil"/>
              <w:tr2bl w:val="nil"/>
            </w:tcBorders>
            <w:vAlign w:val="center"/>
          </w:tcPr>
          <w:p w:rsidR="00DE6D9E" w:rsidRDefault="00DE6D9E">
            <w:pPr>
              <w:spacing w:line="580" w:lineRule="exact"/>
              <w:jc w:val="center"/>
              <w:rPr>
                <w:sz w:val="22"/>
                <w:szCs w:val="24"/>
              </w:rPr>
            </w:pPr>
          </w:p>
          <w:p w:rsidR="00DE6D9E" w:rsidRDefault="00CA67C8">
            <w:pPr>
              <w:spacing w:line="580" w:lineRule="exact"/>
              <w:jc w:val="center"/>
              <w:rPr>
                <w:sz w:val="22"/>
                <w:szCs w:val="24"/>
              </w:rPr>
            </w:pPr>
            <w:r>
              <w:rPr>
                <w:rFonts w:hint="eastAsia"/>
                <w:sz w:val="22"/>
                <w:szCs w:val="24"/>
              </w:rPr>
              <w:t>裁判长</w:t>
            </w:r>
          </w:p>
        </w:tc>
        <w:tc>
          <w:tcPr>
            <w:tcW w:w="960" w:type="dxa"/>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化学工程与工艺及相关专业</w:t>
            </w:r>
          </w:p>
        </w:tc>
        <w:tc>
          <w:tcPr>
            <w:tcW w:w="1920" w:type="dxa"/>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rPr>
                <w:sz w:val="22"/>
                <w:szCs w:val="24"/>
              </w:rPr>
            </w:pPr>
            <w:r>
              <w:rPr>
                <w:rFonts w:hint="eastAsia"/>
                <w:sz w:val="22"/>
                <w:szCs w:val="24"/>
              </w:rPr>
              <w:t>1.</w:t>
            </w:r>
            <w:r>
              <w:rPr>
                <w:rFonts w:hint="eastAsia"/>
                <w:sz w:val="22"/>
                <w:szCs w:val="24"/>
              </w:rPr>
              <w:t>具有良好的职业道德和心理素质，责任心强；</w:t>
            </w:r>
          </w:p>
          <w:p w:rsidR="00DE6D9E" w:rsidRDefault="00CA67C8">
            <w:pPr>
              <w:spacing w:line="580" w:lineRule="exact"/>
              <w:rPr>
                <w:sz w:val="22"/>
                <w:szCs w:val="24"/>
              </w:rPr>
            </w:pPr>
            <w:r>
              <w:rPr>
                <w:rFonts w:hint="eastAsia"/>
                <w:sz w:val="22"/>
                <w:szCs w:val="24"/>
              </w:rPr>
              <w:t>2.</w:t>
            </w:r>
            <w:r>
              <w:rPr>
                <w:rFonts w:hint="eastAsia"/>
                <w:sz w:val="22"/>
                <w:szCs w:val="24"/>
              </w:rPr>
              <w:t>具备深厚的专业理论知识和很高的实践技能水平；</w:t>
            </w:r>
          </w:p>
          <w:p w:rsidR="00DE6D9E" w:rsidRDefault="00CA67C8">
            <w:pPr>
              <w:spacing w:line="580" w:lineRule="exact"/>
              <w:rPr>
                <w:sz w:val="22"/>
                <w:szCs w:val="24"/>
              </w:rPr>
            </w:pPr>
            <w:r>
              <w:rPr>
                <w:rFonts w:hint="eastAsia"/>
                <w:sz w:val="22"/>
                <w:szCs w:val="24"/>
              </w:rPr>
              <w:t>3.</w:t>
            </w:r>
            <w:r>
              <w:rPr>
                <w:rFonts w:hint="eastAsia"/>
                <w:sz w:val="22"/>
                <w:szCs w:val="24"/>
              </w:rPr>
              <w:t>有较强的组织协调能力和临场应变能力。</w:t>
            </w:r>
          </w:p>
        </w:tc>
        <w:tc>
          <w:tcPr>
            <w:tcW w:w="1942" w:type="dxa"/>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rPr>
                <w:sz w:val="22"/>
                <w:szCs w:val="24"/>
              </w:rPr>
            </w:pPr>
            <w:r>
              <w:rPr>
                <w:rFonts w:hint="eastAsia"/>
                <w:sz w:val="22"/>
                <w:szCs w:val="24"/>
              </w:rPr>
              <w:t>1.</w:t>
            </w:r>
            <w:r>
              <w:rPr>
                <w:rFonts w:hint="eastAsia"/>
                <w:sz w:val="22"/>
                <w:szCs w:val="24"/>
              </w:rPr>
              <w:t>从事赛项所涉及专业（职业）相关教学与企业工作</w:t>
            </w:r>
            <w:r>
              <w:rPr>
                <w:rFonts w:hint="eastAsia"/>
                <w:sz w:val="22"/>
                <w:szCs w:val="24"/>
              </w:rPr>
              <w:t xml:space="preserve">10 </w:t>
            </w:r>
            <w:r>
              <w:rPr>
                <w:rFonts w:hint="eastAsia"/>
                <w:sz w:val="22"/>
                <w:szCs w:val="24"/>
              </w:rPr>
              <w:t>年以上；</w:t>
            </w:r>
          </w:p>
          <w:p w:rsidR="00DE6D9E" w:rsidRDefault="00CA67C8">
            <w:pPr>
              <w:spacing w:line="580" w:lineRule="exact"/>
              <w:jc w:val="center"/>
              <w:rPr>
                <w:sz w:val="22"/>
                <w:szCs w:val="24"/>
              </w:rPr>
            </w:pPr>
            <w:r>
              <w:rPr>
                <w:rFonts w:hint="eastAsia"/>
                <w:sz w:val="22"/>
                <w:szCs w:val="24"/>
              </w:rPr>
              <w:t>2.</w:t>
            </w:r>
            <w:r>
              <w:rPr>
                <w:rFonts w:hint="eastAsia"/>
                <w:sz w:val="22"/>
                <w:szCs w:val="24"/>
              </w:rPr>
              <w:t>熟悉职业教育和大赛工作，具有丰富的省级以上技能大赛执裁经验。</w:t>
            </w:r>
          </w:p>
        </w:tc>
        <w:tc>
          <w:tcPr>
            <w:tcW w:w="2298" w:type="dxa"/>
            <w:tcBorders>
              <w:top w:val="single" w:sz="4" w:space="0" w:color="000000"/>
              <w:left w:val="single" w:sz="4" w:space="0" w:color="000000"/>
              <w:bottom w:val="single" w:sz="4" w:space="0" w:color="000000"/>
              <w:right w:val="single" w:sz="4" w:space="0" w:color="000000"/>
              <w:tl2br w:val="nil"/>
              <w:tr2bl w:val="nil"/>
            </w:tcBorders>
            <w:vAlign w:val="center"/>
          </w:tcPr>
          <w:p w:rsidR="00DE6D9E" w:rsidRDefault="00CA67C8">
            <w:pPr>
              <w:spacing w:line="580" w:lineRule="exact"/>
              <w:rPr>
                <w:sz w:val="22"/>
                <w:szCs w:val="24"/>
              </w:rPr>
            </w:pPr>
            <w:r>
              <w:rPr>
                <w:rFonts w:hint="eastAsia"/>
                <w:sz w:val="22"/>
                <w:szCs w:val="24"/>
              </w:rPr>
              <w:t>具有与本赛项所涉专业相关的副高及以上技术职务和化工总控工高级考评员资格（或国家级化工总控工裁判员资格）。</w:t>
            </w:r>
          </w:p>
        </w:tc>
        <w:tc>
          <w:tcPr>
            <w:tcW w:w="588" w:type="dxa"/>
            <w:tcBorders>
              <w:top w:val="single" w:sz="4" w:space="0" w:color="000000"/>
              <w:left w:val="single" w:sz="4" w:space="0" w:color="000000"/>
              <w:bottom w:val="single" w:sz="4" w:space="0" w:color="000000"/>
              <w:right w:val="single" w:sz="8" w:space="0" w:color="000000"/>
              <w:tl2br w:val="nil"/>
              <w:tr2bl w:val="nil"/>
            </w:tcBorders>
            <w:vAlign w:val="center"/>
          </w:tcPr>
          <w:p w:rsidR="00DE6D9E" w:rsidRDefault="00DE6D9E">
            <w:pPr>
              <w:spacing w:line="580" w:lineRule="exact"/>
              <w:jc w:val="center"/>
              <w:rPr>
                <w:sz w:val="22"/>
                <w:szCs w:val="24"/>
              </w:rPr>
            </w:pPr>
          </w:p>
          <w:p w:rsidR="00DE6D9E" w:rsidRDefault="00CA67C8">
            <w:pPr>
              <w:spacing w:line="580" w:lineRule="exact"/>
              <w:jc w:val="center"/>
              <w:rPr>
                <w:sz w:val="22"/>
                <w:szCs w:val="24"/>
              </w:rPr>
            </w:pPr>
            <w:r>
              <w:rPr>
                <w:rFonts w:hint="eastAsia"/>
                <w:sz w:val="22"/>
                <w:szCs w:val="24"/>
              </w:rPr>
              <w:t>1</w:t>
            </w:r>
          </w:p>
        </w:tc>
      </w:tr>
      <w:tr w:rsidR="00DE6D9E">
        <w:trPr>
          <w:trHeight w:val="3072"/>
        </w:trPr>
        <w:tc>
          <w:tcPr>
            <w:tcW w:w="569" w:type="dxa"/>
            <w:vMerge w:val="restart"/>
            <w:tcBorders>
              <w:top w:val="single" w:sz="4" w:space="0" w:color="000000"/>
              <w:left w:val="single" w:sz="8" w:space="0" w:color="000000"/>
              <w:bottom w:val="nil"/>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2</w:t>
            </w:r>
          </w:p>
        </w:tc>
        <w:tc>
          <w:tcPr>
            <w:tcW w:w="778" w:type="dxa"/>
            <w:vMerge w:val="restart"/>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现场裁判与分析裁判</w:t>
            </w:r>
          </w:p>
        </w:tc>
        <w:tc>
          <w:tcPr>
            <w:tcW w:w="960" w:type="dxa"/>
            <w:vMerge w:val="restart"/>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化工及相关专业</w:t>
            </w:r>
          </w:p>
        </w:tc>
        <w:tc>
          <w:tcPr>
            <w:tcW w:w="192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DE6D9E" w:rsidRDefault="00DE6D9E">
            <w:pPr>
              <w:spacing w:line="580" w:lineRule="exact"/>
              <w:jc w:val="center"/>
              <w:rPr>
                <w:sz w:val="22"/>
                <w:szCs w:val="24"/>
              </w:rPr>
            </w:pPr>
          </w:p>
          <w:p w:rsidR="00DE6D9E" w:rsidRDefault="00DE6D9E">
            <w:pPr>
              <w:spacing w:line="580" w:lineRule="exact"/>
              <w:jc w:val="center"/>
              <w:rPr>
                <w:sz w:val="22"/>
                <w:szCs w:val="24"/>
              </w:rPr>
            </w:pPr>
          </w:p>
          <w:p w:rsidR="00DE6D9E" w:rsidRDefault="00DE6D9E">
            <w:pPr>
              <w:spacing w:line="580" w:lineRule="exact"/>
              <w:jc w:val="center"/>
              <w:rPr>
                <w:sz w:val="22"/>
                <w:szCs w:val="24"/>
              </w:rPr>
            </w:pPr>
          </w:p>
          <w:p w:rsidR="00DE6D9E" w:rsidRDefault="00CA67C8">
            <w:pPr>
              <w:spacing w:line="580" w:lineRule="exact"/>
              <w:rPr>
                <w:sz w:val="22"/>
                <w:szCs w:val="24"/>
              </w:rPr>
            </w:pPr>
            <w:r>
              <w:rPr>
                <w:rFonts w:hint="eastAsia"/>
                <w:sz w:val="22"/>
                <w:szCs w:val="24"/>
              </w:rPr>
              <w:t>1.</w:t>
            </w:r>
            <w:r>
              <w:rPr>
                <w:rFonts w:hint="eastAsia"/>
                <w:sz w:val="22"/>
                <w:szCs w:val="24"/>
              </w:rPr>
              <w:t>具有良好的职业道德和心理素质，责任心强；</w:t>
            </w:r>
            <w:r>
              <w:rPr>
                <w:rFonts w:hint="eastAsia"/>
                <w:sz w:val="22"/>
                <w:szCs w:val="24"/>
              </w:rPr>
              <w:t xml:space="preserve"> </w:t>
            </w:r>
          </w:p>
          <w:p w:rsidR="00DE6D9E" w:rsidRDefault="00CA67C8">
            <w:pPr>
              <w:spacing w:line="580" w:lineRule="exact"/>
              <w:rPr>
                <w:sz w:val="22"/>
                <w:szCs w:val="24"/>
              </w:rPr>
            </w:pPr>
            <w:r>
              <w:rPr>
                <w:rFonts w:hint="eastAsia"/>
                <w:sz w:val="22"/>
                <w:szCs w:val="24"/>
              </w:rPr>
              <w:t>2.</w:t>
            </w:r>
            <w:r>
              <w:rPr>
                <w:rFonts w:hint="eastAsia"/>
                <w:sz w:val="22"/>
                <w:szCs w:val="24"/>
              </w:rPr>
              <w:t>具备深厚的专业理论知识和较高的实践技能水平；</w:t>
            </w:r>
          </w:p>
          <w:p w:rsidR="00DE6D9E" w:rsidRDefault="00CA67C8">
            <w:pPr>
              <w:spacing w:line="580" w:lineRule="exact"/>
              <w:rPr>
                <w:sz w:val="22"/>
                <w:szCs w:val="24"/>
              </w:rPr>
            </w:pPr>
            <w:r>
              <w:rPr>
                <w:rFonts w:hint="eastAsia"/>
                <w:sz w:val="22"/>
                <w:szCs w:val="24"/>
              </w:rPr>
              <w:lastRenderedPageBreak/>
              <w:t>3.</w:t>
            </w:r>
            <w:r>
              <w:rPr>
                <w:rFonts w:hint="eastAsia"/>
                <w:sz w:val="22"/>
                <w:szCs w:val="24"/>
              </w:rPr>
              <w:t>有较强的组织协调能力和临场应变能力。</w:t>
            </w:r>
          </w:p>
        </w:tc>
        <w:tc>
          <w:tcPr>
            <w:tcW w:w="194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DE6D9E" w:rsidRDefault="00DE6D9E">
            <w:pPr>
              <w:spacing w:line="580" w:lineRule="exact"/>
              <w:jc w:val="center"/>
              <w:rPr>
                <w:sz w:val="22"/>
                <w:szCs w:val="24"/>
              </w:rPr>
            </w:pPr>
          </w:p>
          <w:p w:rsidR="00DE6D9E" w:rsidRDefault="00DE6D9E">
            <w:pPr>
              <w:spacing w:line="580" w:lineRule="exact"/>
              <w:jc w:val="center"/>
              <w:rPr>
                <w:sz w:val="22"/>
                <w:szCs w:val="24"/>
              </w:rPr>
            </w:pPr>
          </w:p>
          <w:p w:rsidR="00DE6D9E" w:rsidRDefault="00DE6D9E">
            <w:pPr>
              <w:spacing w:line="580" w:lineRule="exact"/>
              <w:jc w:val="center"/>
              <w:rPr>
                <w:sz w:val="22"/>
                <w:szCs w:val="24"/>
              </w:rPr>
            </w:pPr>
          </w:p>
          <w:p w:rsidR="00DE6D9E" w:rsidRDefault="00DE6D9E">
            <w:pPr>
              <w:spacing w:line="580" w:lineRule="exact"/>
              <w:jc w:val="center"/>
              <w:rPr>
                <w:sz w:val="22"/>
                <w:szCs w:val="24"/>
              </w:rPr>
            </w:pPr>
          </w:p>
          <w:p w:rsidR="00DE6D9E" w:rsidRDefault="00CA67C8">
            <w:pPr>
              <w:spacing w:line="580" w:lineRule="exact"/>
              <w:rPr>
                <w:sz w:val="22"/>
                <w:szCs w:val="24"/>
              </w:rPr>
            </w:pPr>
            <w:r>
              <w:rPr>
                <w:rFonts w:hint="eastAsia"/>
                <w:sz w:val="22"/>
                <w:szCs w:val="24"/>
              </w:rPr>
              <w:t>1.</w:t>
            </w:r>
            <w:r>
              <w:rPr>
                <w:rFonts w:hint="eastAsia"/>
                <w:sz w:val="22"/>
                <w:szCs w:val="24"/>
              </w:rPr>
              <w:t>从事赛项所涉及专业（职业）相关工作</w:t>
            </w:r>
            <w:r>
              <w:rPr>
                <w:rFonts w:hint="eastAsia"/>
                <w:sz w:val="22"/>
                <w:szCs w:val="24"/>
              </w:rPr>
              <w:t>5</w:t>
            </w:r>
            <w:r>
              <w:rPr>
                <w:rFonts w:hint="eastAsia"/>
                <w:sz w:val="22"/>
                <w:szCs w:val="24"/>
              </w:rPr>
              <w:t>年以上；</w:t>
            </w:r>
          </w:p>
          <w:p w:rsidR="00DE6D9E" w:rsidRDefault="00CA67C8">
            <w:pPr>
              <w:spacing w:line="580" w:lineRule="exact"/>
              <w:rPr>
                <w:sz w:val="22"/>
                <w:szCs w:val="24"/>
              </w:rPr>
            </w:pPr>
            <w:r>
              <w:rPr>
                <w:rFonts w:hint="eastAsia"/>
                <w:sz w:val="22"/>
                <w:szCs w:val="24"/>
              </w:rPr>
              <w:t>2.</w:t>
            </w:r>
            <w:r>
              <w:rPr>
                <w:rFonts w:hint="eastAsia"/>
                <w:sz w:val="22"/>
                <w:szCs w:val="24"/>
              </w:rPr>
              <w:t>熟悉职业教育和大赛工作，具有省级或行业技能比</w:t>
            </w:r>
            <w:r>
              <w:rPr>
                <w:rFonts w:hint="eastAsia"/>
                <w:sz w:val="22"/>
                <w:szCs w:val="24"/>
              </w:rPr>
              <w:lastRenderedPageBreak/>
              <w:t>赛执</w:t>
            </w:r>
            <w:proofErr w:type="gramStart"/>
            <w:r>
              <w:rPr>
                <w:rFonts w:hint="eastAsia"/>
                <w:sz w:val="22"/>
                <w:szCs w:val="24"/>
              </w:rPr>
              <w:t>裁经验</w:t>
            </w:r>
            <w:proofErr w:type="gramEnd"/>
            <w:r>
              <w:rPr>
                <w:rFonts w:hint="eastAsia"/>
                <w:sz w:val="22"/>
                <w:szCs w:val="24"/>
              </w:rPr>
              <w:t>或具有参加该类赛项的国赛、</w:t>
            </w:r>
            <w:proofErr w:type="gramStart"/>
            <w:r>
              <w:rPr>
                <w:rFonts w:hint="eastAsia"/>
                <w:sz w:val="22"/>
                <w:szCs w:val="24"/>
              </w:rPr>
              <w:t>行业赛</w:t>
            </w:r>
            <w:proofErr w:type="gramEnd"/>
            <w:r>
              <w:rPr>
                <w:rFonts w:hint="eastAsia"/>
                <w:sz w:val="22"/>
                <w:szCs w:val="24"/>
              </w:rPr>
              <w:t>获奖的经历。</w:t>
            </w:r>
          </w:p>
        </w:tc>
        <w:tc>
          <w:tcPr>
            <w:tcW w:w="2298" w:type="dxa"/>
            <w:tcBorders>
              <w:top w:val="single" w:sz="4" w:space="0" w:color="000000"/>
              <w:left w:val="single" w:sz="4" w:space="0" w:color="000000"/>
              <w:bottom w:val="single" w:sz="4" w:space="0" w:color="000000"/>
              <w:right w:val="single" w:sz="4" w:space="0" w:color="000000"/>
              <w:tl2br w:val="nil"/>
              <w:tr2bl w:val="nil"/>
            </w:tcBorders>
            <w:vAlign w:val="center"/>
          </w:tcPr>
          <w:p w:rsidR="00DE6D9E" w:rsidRDefault="00CA67C8">
            <w:pPr>
              <w:spacing w:line="580" w:lineRule="exact"/>
              <w:rPr>
                <w:sz w:val="22"/>
                <w:szCs w:val="24"/>
              </w:rPr>
            </w:pPr>
            <w:r>
              <w:rPr>
                <w:rFonts w:hint="eastAsia"/>
                <w:sz w:val="22"/>
                <w:szCs w:val="24"/>
              </w:rPr>
              <w:lastRenderedPageBreak/>
              <w:t>原则上应具有中级及以上专业技术职称（或高级技师职业资格）或生产一线担任中层以上职务，具有化工总控工高级以上技能证书或化工总控工考评员资格（或国家级化工总控工裁判员资格）优先。</w:t>
            </w:r>
          </w:p>
        </w:tc>
        <w:tc>
          <w:tcPr>
            <w:tcW w:w="588" w:type="dxa"/>
            <w:tcBorders>
              <w:top w:val="single" w:sz="4" w:space="0" w:color="000000"/>
              <w:left w:val="single" w:sz="4" w:space="0" w:color="000000"/>
              <w:bottom w:val="single" w:sz="4" w:space="0" w:color="000000"/>
              <w:right w:val="single" w:sz="8"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4</w:t>
            </w:r>
          </w:p>
        </w:tc>
      </w:tr>
      <w:tr w:rsidR="00DE6D9E">
        <w:trPr>
          <w:trHeight w:val="2120"/>
        </w:trPr>
        <w:tc>
          <w:tcPr>
            <w:tcW w:w="569" w:type="dxa"/>
            <w:vMerge/>
            <w:tcBorders>
              <w:top w:val="nil"/>
              <w:left w:val="single" w:sz="8" w:space="0" w:color="000000"/>
              <w:bottom w:val="nil"/>
              <w:right w:val="single" w:sz="4" w:space="0" w:color="000000"/>
              <w:tl2br w:val="nil"/>
              <w:tr2bl w:val="nil"/>
            </w:tcBorders>
            <w:vAlign w:val="center"/>
          </w:tcPr>
          <w:p w:rsidR="00DE6D9E" w:rsidRDefault="00DE6D9E">
            <w:pPr>
              <w:spacing w:line="580" w:lineRule="exact"/>
              <w:jc w:val="center"/>
              <w:rPr>
                <w:sz w:val="22"/>
                <w:szCs w:val="24"/>
              </w:rPr>
            </w:pPr>
          </w:p>
        </w:tc>
        <w:tc>
          <w:tcPr>
            <w:tcW w:w="778" w:type="dxa"/>
            <w:vMerge/>
            <w:tcBorders>
              <w:top w:val="nil"/>
              <w:left w:val="single" w:sz="4" w:space="0" w:color="000000"/>
              <w:bottom w:val="nil"/>
              <w:right w:val="single" w:sz="4" w:space="0" w:color="000000"/>
              <w:tl2br w:val="nil"/>
              <w:tr2bl w:val="nil"/>
            </w:tcBorders>
            <w:vAlign w:val="center"/>
          </w:tcPr>
          <w:p w:rsidR="00DE6D9E" w:rsidRDefault="00DE6D9E">
            <w:pPr>
              <w:spacing w:line="580" w:lineRule="exact"/>
              <w:jc w:val="center"/>
              <w:rPr>
                <w:sz w:val="22"/>
                <w:szCs w:val="24"/>
              </w:rPr>
            </w:pPr>
          </w:p>
        </w:tc>
        <w:tc>
          <w:tcPr>
            <w:tcW w:w="960" w:type="dxa"/>
            <w:vMerge/>
            <w:tcBorders>
              <w:top w:val="nil"/>
              <w:left w:val="single" w:sz="4" w:space="0" w:color="000000"/>
              <w:bottom w:val="nil"/>
              <w:right w:val="single" w:sz="4" w:space="0" w:color="000000"/>
              <w:tl2br w:val="nil"/>
              <w:tr2bl w:val="nil"/>
            </w:tcBorders>
            <w:vAlign w:val="center"/>
          </w:tcPr>
          <w:p w:rsidR="00DE6D9E" w:rsidRDefault="00DE6D9E">
            <w:pPr>
              <w:spacing w:line="580" w:lineRule="exact"/>
              <w:jc w:val="center"/>
              <w:rPr>
                <w:sz w:val="22"/>
                <w:szCs w:val="24"/>
              </w:rPr>
            </w:pPr>
          </w:p>
        </w:tc>
        <w:tc>
          <w:tcPr>
            <w:tcW w:w="1920" w:type="dxa"/>
            <w:vMerge/>
            <w:tcBorders>
              <w:top w:val="nil"/>
              <w:left w:val="single" w:sz="4" w:space="0" w:color="000000"/>
              <w:bottom w:val="single" w:sz="4" w:space="0" w:color="000000"/>
              <w:right w:val="single" w:sz="4" w:space="0" w:color="000000"/>
              <w:tl2br w:val="nil"/>
              <w:tr2bl w:val="nil"/>
            </w:tcBorders>
            <w:vAlign w:val="center"/>
          </w:tcPr>
          <w:p w:rsidR="00DE6D9E" w:rsidRDefault="00DE6D9E">
            <w:pPr>
              <w:spacing w:line="580" w:lineRule="exact"/>
              <w:jc w:val="center"/>
              <w:rPr>
                <w:sz w:val="22"/>
                <w:szCs w:val="24"/>
              </w:rPr>
            </w:pPr>
          </w:p>
        </w:tc>
        <w:tc>
          <w:tcPr>
            <w:tcW w:w="1942" w:type="dxa"/>
            <w:vMerge/>
            <w:tcBorders>
              <w:top w:val="nil"/>
              <w:left w:val="single" w:sz="4" w:space="0" w:color="000000"/>
              <w:bottom w:val="single" w:sz="4" w:space="0" w:color="000000"/>
              <w:right w:val="single" w:sz="4" w:space="0" w:color="000000"/>
              <w:tl2br w:val="nil"/>
              <w:tr2bl w:val="nil"/>
            </w:tcBorders>
            <w:vAlign w:val="center"/>
          </w:tcPr>
          <w:p w:rsidR="00DE6D9E" w:rsidRDefault="00DE6D9E">
            <w:pPr>
              <w:spacing w:line="580" w:lineRule="exact"/>
              <w:jc w:val="center"/>
              <w:rPr>
                <w:sz w:val="22"/>
                <w:szCs w:val="24"/>
              </w:rPr>
            </w:pPr>
          </w:p>
        </w:tc>
        <w:tc>
          <w:tcPr>
            <w:tcW w:w="2298" w:type="dxa"/>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rPr>
                <w:sz w:val="22"/>
                <w:szCs w:val="24"/>
              </w:rPr>
            </w:pPr>
            <w:r>
              <w:rPr>
                <w:rFonts w:hint="eastAsia"/>
                <w:sz w:val="22"/>
                <w:szCs w:val="24"/>
              </w:rPr>
              <w:t>原则上应具有中级及以上专业技术职称（或高级技师职业资格），具有化学检测考评员资格（或化学检测裁判员资格）优先。</w:t>
            </w:r>
          </w:p>
        </w:tc>
        <w:tc>
          <w:tcPr>
            <w:tcW w:w="588" w:type="dxa"/>
            <w:tcBorders>
              <w:top w:val="single" w:sz="4" w:space="0" w:color="000000"/>
              <w:left w:val="single" w:sz="4" w:space="0" w:color="000000"/>
              <w:bottom w:val="single" w:sz="4" w:space="0" w:color="000000"/>
              <w:right w:val="single" w:sz="8"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1</w:t>
            </w:r>
          </w:p>
        </w:tc>
      </w:tr>
      <w:tr w:rsidR="00DE6D9E">
        <w:trPr>
          <w:trHeight w:val="3126"/>
        </w:trPr>
        <w:tc>
          <w:tcPr>
            <w:tcW w:w="569" w:type="dxa"/>
            <w:tcBorders>
              <w:top w:val="single" w:sz="4" w:space="0" w:color="000000"/>
              <w:left w:val="single" w:sz="8" w:space="0" w:color="000000"/>
              <w:bottom w:val="nil"/>
              <w:right w:val="single" w:sz="4" w:space="0" w:color="000000"/>
              <w:tl2br w:val="nil"/>
              <w:tr2bl w:val="nil"/>
            </w:tcBorders>
            <w:vAlign w:val="center"/>
          </w:tcPr>
          <w:p w:rsidR="00DE6D9E" w:rsidRDefault="00DE6D9E">
            <w:pPr>
              <w:spacing w:line="580" w:lineRule="exact"/>
              <w:jc w:val="center"/>
              <w:rPr>
                <w:sz w:val="22"/>
                <w:szCs w:val="24"/>
              </w:rPr>
            </w:pPr>
          </w:p>
          <w:p w:rsidR="00DE6D9E" w:rsidRDefault="00CA67C8">
            <w:pPr>
              <w:spacing w:line="580" w:lineRule="exact"/>
              <w:jc w:val="center"/>
              <w:rPr>
                <w:sz w:val="22"/>
                <w:szCs w:val="24"/>
              </w:rPr>
            </w:pPr>
            <w:r>
              <w:rPr>
                <w:rFonts w:hint="eastAsia"/>
                <w:sz w:val="22"/>
                <w:szCs w:val="24"/>
              </w:rPr>
              <w:t>3</w:t>
            </w:r>
          </w:p>
        </w:tc>
        <w:tc>
          <w:tcPr>
            <w:tcW w:w="778" w:type="dxa"/>
            <w:tcBorders>
              <w:top w:val="single" w:sz="4" w:space="0" w:color="000000"/>
              <w:left w:val="single" w:sz="4" w:space="0" w:color="000000"/>
              <w:bottom w:val="nil"/>
              <w:right w:val="single" w:sz="4" w:space="0" w:color="000000"/>
              <w:tl2br w:val="nil"/>
              <w:tr2bl w:val="nil"/>
            </w:tcBorders>
            <w:vAlign w:val="center"/>
          </w:tcPr>
          <w:p w:rsidR="00DE6D9E" w:rsidRDefault="00DE6D9E">
            <w:pPr>
              <w:spacing w:line="580" w:lineRule="exact"/>
              <w:jc w:val="center"/>
              <w:rPr>
                <w:sz w:val="22"/>
                <w:szCs w:val="24"/>
              </w:rPr>
            </w:pPr>
          </w:p>
          <w:p w:rsidR="00DE6D9E" w:rsidRDefault="00CA67C8">
            <w:pPr>
              <w:spacing w:line="580" w:lineRule="exact"/>
              <w:jc w:val="center"/>
              <w:rPr>
                <w:sz w:val="22"/>
                <w:szCs w:val="24"/>
              </w:rPr>
            </w:pPr>
            <w:r>
              <w:rPr>
                <w:rFonts w:hint="eastAsia"/>
                <w:sz w:val="22"/>
                <w:szCs w:val="24"/>
              </w:rPr>
              <w:t>加密裁判</w:t>
            </w:r>
          </w:p>
        </w:tc>
        <w:tc>
          <w:tcPr>
            <w:tcW w:w="960" w:type="dxa"/>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化工相关专业</w:t>
            </w:r>
          </w:p>
        </w:tc>
        <w:tc>
          <w:tcPr>
            <w:tcW w:w="1920" w:type="dxa"/>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rPr>
                <w:sz w:val="22"/>
                <w:szCs w:val="24"/>
              </w:rPr>
            </w:pPr>
            <w:r>
              <w:rPr>
                <w:rFonts w:hint="eastAsia"/>
                <w:sz w:val="22"/>
                <w:szCs w:val="24"/>
              </w:rPr>
              <w:t>1.</w:t>
            </w:r>
            <w:r>
              <w:rPr>
                <w:rFonts w:hint="eastAsia"/>
                <w:sz w:val="22"/>
                <w:szCs w:val="24"/>
              </w:rPr>
              <w:t>具有良好的职业道德和心理素质，责任心强；</w:t>
            </w:r>
          </w:p>
          <w:p w:rsidR="00DE6D9E" w:rsidRDefault="00CA67C8">
            <w:pPr>
              <w:spacing w:line="580" w:lineRule="exact"/>
              <w:rPr>
                <w:sz w:val="22"/>
                <w:szCs w:val="24"/>
              </w:rPr>
            </w:pPr>
            <w:r>
              <w:rPr>
                <w:rFonts w:hint="eastAsia"/>
                <w:sz w:val="22"/>
                <w:szCs w:val="24"/>
              </w:rPr>
              <w:t>2.</w:t>
            </w:r>
            <w:r>
              <w:rPr>
                <w:rFonts w:hint="eastAsia"/>
                <w:sz w:val="22"/>
                <w:szCs w:val="24"/>
              </w:rPr>
              <w:t>具备深厚的专业理论知识和较高的实践技能水平；</w:t>
            </w:r>
          </w:p>
          <w:p w:rsidR="00DE6D9E" w:rsidRDefault="00CA67C8">
            <w:pPr>
              <w:spacing w:line="580" w:lineRule="exact"/>
              <w:rPr>
                <w:sz w:val="22"/>
                <w:szCs w:val="24"/>
              </w:rPr>
            </w:pPr>
            <w:r>
              <w:rPr>
                <w:rFonts w:hint="eastAsia"/>
                <w:sz w:val="22"/>
                <w:szCs w:val="24"/>
              </w:rPr>
              <w:t>3.</w:t>
            </w:r>
            <w:r>
              <w:rPr>
                <w:rFonts w:hint="eastAsia"/>
                <w:sz w:val="22"/>
                <w:szCs w:val="24"/>
              </w:rPr>
              <w:t>有较强的组织协调能力和临场应变能力。</w:t>
            </w:r>
          </w:p>
        </w:tc>
        <w:tc>
          <w:tcPr>
            <w:tcW w:w="1942" w:type="dxa"/>
            <w:tcBorders>
              <w:top w:val="single" w:sz="4" w:space="0" w:color="000000"/>
              <w:left w:val="single" w:sz="4" w:space="0" w:color="000000"/>
              <w:bottom w:val="nil"/>
              <w:right w:val="single" w:sz="4" w:space="0" w:color="000000"/>
              <w:tl2br w:val="nil"/>
              <w:tr2bl w:val="nil"/>
            </w:tcBorders>
            <w:vAlign w:val="center"/>
          </w:tcPr>
          <w:p w:rsidR="00DE6D9E" w:rsidRDefault="00CA67C8">
            <w:pPr>
              <w:spacing w:line="580" w:lineRule="exact"/>
              <w:rPr>
                <w:sz w:val="22"/>
                <w:szCs w:val="24"/>
              </w:rPr>
            </w:pPr>
            <w:r>
              <w:rPr>
                <w:rFonts w:hint="eastAsia"/>
                <w:sz w:val="22"/>
                <w:szCs w:val="24"/>
              </w:rPr>
              <w:t>熟悉职业教育和大赛工作，有从事赛项所涉及专业（职业）相关工作经历。</w:t>
            </w:r>
          </w:p>
        </w:tc>
        <w:tc>
          <w:tcPr>
            <w:tcW w:w="2298" w:type="dxa"/>
            <w:tcBorders>
              <w:top w:val="single" w:sz="4" w:space="0" w:color="000000"/>
              <w:left w:val="single" w:sz="4" w:space="0" w:color="000000"/>
              <w:bottom w:val="single" w:sz="4" w:space="0" w:color="000000"/>
              <w:right w:val="single" w:sz="4" w:space="0" w:color="000000"/>
              <w:tl2br w:val="nil"/>
              <w:tr2bl w:val="nil"/>
            </w:tcBorders>
            <w:vAlign w:val="center"/>
          </w:tcPr>
          <w:p w:rsidR="00DE6D9E" w:rsidRDefault="00CA67C8">
            <w:pPr>
              <w:spacing w:line="580" w:lineRule="exact"/>
              <w:rPr>
                <w:sz w:val="22"/>
                <w:szCs w:val="24"/>
              </w:rPr>
            </w:pPr>
            <w:r>
              <w:rPr>
                <w:rFonts w:hint="eastAsia"/>
                <w:sz w:val="22"/>
                <w:szCs w:val="24"/>
              </w:rPr>
              <w:t>原则上应具有中级及以上专业技术职称（或高级技师职业资格），具有化工总控工考评员资格（或国家级化工总控工裁判员资格）优先。</w:t>
            </w:r>
          </w:p>
        </w:tc>
        <w:tc>
          <w:tcPr>
            <w:tcW w:w="588" w:type="dxa"/>
            <w:tcBorders>
              <w:top w:val="single" w:sz="4" w:space="0" w:color="000000"/>
              <w:left w:val="single" w:sz="4" w:space="0" w:color="000000"/>
              <w:bottom w:val="single" w:sz="4" w:space="0" w:color="000000"/>
              <w:right w:val="single" w:sz="8" w:space="0" w:color="000000"/>
              <w:tl2br w:val="nil"/>
              <w:tr2bl w:val="nil"/>
            </w:tcBorders>
            <w:vAlign w:val="center"/>
          </w:tcPr>
          <w:p w:rsidR="00DE6D9E" w:rsidRDefault="00DE6D9E">
            <w:pPr>
              <w:spacing w:line="580" w:lineRule="exact"/>
              <w:jc w:val="center"/>
              <w:rPr>
                <w:sz w:val="22"/>
                <w:szCs w:val="24"/>
              </w:rPr>
            </w:pPr>
          </w:p>
          <w:p w:rsidR="00DE6D9E" w:rsidRDefault="00CA67C8">
            <w:pPr>
              <w:spacing w:line="580" w:lineRule="exact"/>
              <w:jc w:val="center"/>
              <w:rPr>
                <w:sz w:val="22"/>
                <w:szCs w:val="24"/>
              </w:rPr>
            </w:pPr>
            <w:r>
              <w:rPr>
                <w:rFonts w:hint="eastAsia"/>
                <w:sz w:val="22"/>
                <w:szCs w:val="24"/>
              </w:rPr>
              <w:t>1</w:t>
            </w:r>
          </w:p>
        </w:tc>
      </w:tr>
      <w:tr w:rsidR="00DE6D9E">
        <w:trPr>
          <w:trHeight w:val="311"/>
        </w:trPr>
        <w:tc>
          <w:tcPr>
            <w:tcW w:w="1347" w:type="dxa"/>
            <w:gridSpan w:val="2"/>
            <w:tcBorders>
              <w:top w:val="single" w:sz="4" w:space="0" w:color="000000"/>
              <w:left w:val="single" w:sz="8" w:space="0" w:color="000000"/>
              <w:bottom w:val="single" w:sz="8" w:space="0" w:color="000000"/>
              <w:right w:val="single" w:sz="4"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裁判总人数</w:t>
            </w:r>
          </w:p>
        </w:tc>
        <w:tc>
          <w:tcPr>
            <w:tcW w:w="7708" w:type="dxa"/>
            <w:gridSpan w:val="5"/>
            <w:tcBorders>
              <w:top w:val="single" w:sz="4" w:space="0" w:color="000000"/>
              <w:left w:val="single" w:sz="4" w:space="0" w:color="000000"/>
              <w:bottom w:val="single" w:sz="8" w:space="0" w:color="000000"/>
              <w:right w:val="single" w:sz="8" w:space="0" w:color="000000"/>
              <w:tl2br w:val="nil"/>
              <w:tr2bl w:val="nil"/>
            </w:tcBorders>
            <w:vAlign w:val="center"/>
          </w:tcPr>
          <w:p w:rsidR="00DE6D9E" w:rsidRDefault="00CA67C8">
            <w:pPr>
              <w:spacing w:line="580" w:lineRule="exact"/>
              <w:jc w:val="center"/>
              <w:rPr>
                <w:sz w:val="22"/>
                <w:szCs w:val="24"/>
              </w:rPr>
            </w:pPr>
            <w:r>
              <w:rPr>
                <w:rFonts w:hint="eastAsia"/>
                <w:sz w:val="22"/>
                <w:szCs w:val="24"/>
              </w:rPr>
              <w:t>7</w:t>
            </w:r>
          </w:p>
        </w:tc>
      </w:tr>
    </w:tbl>
    <w:p w:rsidR="00DE6D9E" w:rsidRDefault="00DE6D9E">
      <w:pPr>
        <w:widowControl/>
        <w:spacing w:line="580" w:lineRule="exact"/>
        <w:ind w:firstLineChars="200" w:firstLine="560"/>
        <w:jc w:val="left"/>
        <w:rPr>
          <w:rFonts w:ascii="宋体" w:hAnsi="宋体" w:cs="宋体"/>
          <w:kern w:val="0"/>
          <w:sz w:val="28"/>
          <w:szCs w:val="28"/>
          <w:lang w:bidi="ar"/>
        </w:rPr>
      </w:pPr>
    </w:p>
    <w:p w:rsidR="00DE6D9E" w:rsidRDefault="00CA67C8">
      <w:pPr>
        <w:widowControl/>
        <w:spacing w:line="580" w:lineRule="exact"/>
        <w:jc w:val="left"/>
      </w:pPr>
      <w:r>
        <w:rPr>
          <w:rFonts w:ascii="黑体" w:eastAsia="黑体" w:hAnsi="宋体" w:cs="黑体"/>
          <w:color w:val="000000"/>
          <w:kern w:val="0"/>
          <w:sz w:val="31"/>
          <w:szCs w:val="31"/>
          <w:lang w:bidi="ar"/>
        </w:rPr>
        <w:t xml:space="preserve">十二、奖项设置 </w:t>
      </w:r>
    </w:p>
    <w:p w:rsidR="00DE6D9E" w:rsidRDefault="00CA67C8">
      <w:pPr>
        <w:widowControl/>
        <w:spacing w:line="580" w:lineRule="exact"/>
        <w:ind w:firstLineChars="200" w:firstLine="562"/>
        <w:jc w:val="left"/>
      </w:pPr>
      <w:r>
        <w:rPr>
          <w:rFonts w:ascii="楷体" w:eastAsia="楷体" w:hAnsi="楷体" w:cs="楷体"/>
          <w:b/>
          <w:bCs/>
          <w:color w:val="000000"/>
          <w:kern w:val="0"/>
          <w:sz w:val="28"/>
          <w:szCs w:val="28"/>
          <w:lang w:bidi="ar"/>
        </w:rPr>
        <w:t xml:space="preserve">（一）赛项团体奖 </w:t>
      </w:r>
    </w:p>
    <w:p w:rsidR="00DE6D9E" w:rsidRDefault="00CA67C8">
      <w:pPr>
        <w:widowControl/>
        <w:spacing w:line="580" w:lineRule="exact"/>
        <w:ind w:firstLineChars="200" w:firstLine="560"/>
        <w:jc w:val="left"/>
        <w:rPr>
          <w:sz w:val="28"/>
          <w:szCs w:val="28"/>
        </w:rPr>
      </w:pPr>
      <w:r>
        <w:rPr>
          <w:sz w:val="28"/>
          <w:szCs w:val="28"/>
        </w:rPr>
        <w:lastRenderedPageBreak/>
        <w:t>本赛项只设团体奖，以参赛代表队为单位进行排名。设一等奖、二等奖和三等奖三个奖项，分别占参赛队数的</w:t>
      </w:r>
      <w:r>
        <w:rPr>
          <w:sz w:val="28"/>
          <w:szCs w:val="28"/>
        </w:rPr>
        <w:t>10%</w:t>
      </w:r>
      <w:r>
        <w:rPr>
          <w:sz w:val="28"/>
          <w:szCs w:val="28"/>
        </w:rPr>
        <w:t>、</w:t>
      </w:r>
      <w:r>
        <w:rPr>
          <w:sz w:val="28"/>
          <w:szCs w:val="28"/>
        </w:rPr>
        <w:t>20%</w:t>
      </w:r>
      <w:r>
        <w:rPr>
          <w:sz w:val="28"/>
          <w:szCs w:val="28"/>
        </w:rPr>
        <w:t>和</w:t>
      </w:r>
      <w:r>
        <w:rPr>
          <w:sz w:val="28"/>
          <w:szCs w:val="28"/>
        </w:rPr>
        <w:t>30%</w:t>
      </w:r>
      <w:r>
        <w:rPr>
          <w:sz w:val="28"/>
          <w:szCs w:val="28"/>
        </w:rPr>
        <w:t>；同时，颁发</w:t>
      </w:r>
      <w:r>
        <w:rPr>
          <w:rFonts w:hint="eastAsia"/>
          <w:sz w:val="28"/>
          <w:szCs w:val="28"/>
        </w:rPr>
        <w:t>获奖证书</w:t>
      </w:r>
      <w:r>
        <w:rPr>
          <w:sz w:val="28"/>
          <w:szCs w:val="28"/>
        </w:rPr>
        <w:t>。</w:t>
      </w:r>
      <w:r>
        <w:rPr>
          <w:sz w:val="28"/>
          <w:szCs w:val="28"/>
        </w:rPr>
        <w:t xml:space="preserve"> </w:t>
      </w:r>
    </w:p>
    <w:p w:rsidR="00DE6D9E" w:rsidRDefault="00CA67C8">
      <w:pPr>
        <w:widowControl/>
        <w:spacing w:line="580" w:lineRule="exact"/>
        <w:ind w:firstLineChars="200" w:firstLine="562"/>
        <w:jc w:val="left"/>
      </w:pPr>
      <w:r>
        <w:rPr>
          <w:rFonts w:ascii="楷体" w:eastAsia="楷体" w:hAnsi="楷体" w:cs="楷体" w:hint="eastAsia"/>
          <w:b/>
          <w:bCs/>
          <w:color w:val="000000"/>
          <w:kern w:val="0"/>
          <w:sz w:val="28"/>
          <w:szCs w:val="28"/>
          <w:lang w:bidi="ar"/>
        </w:rPr>
        <w:t xml:space="preserve">（二）团体名次排定 </w:t>
      </w:r>
    </w:p>
    <w:p w:rsidR="00DE6D9E" w:rsidRDefault="00CA67C8">
      <w:pPr>
        <w:widowControl/>
        <w:spacing w:line="580" w:lineRule="exact"/>
        <w:ind w:firstLineChars="200" w:firstLine="560"/>
        <w:jc w:val="left"/>
        <w:rPr>
          <w:sz w:val="28"/>
          <w:szCs w:val="28"/>
        </w:rPr>
      </w:pPr>
      <w:r>
        <w:rPr>
          <w:sz w:val="28"/>
          <w:szCs w:val="28"/>
        </w:rPr>
        <w:t>参赛队名次按团体总成绩高低排定。总成绩相同者，以实际操作技能成绩</w:t>
      </w:r>
      <w:r>
        <w:rPr>
          <w:sz w:val="28"/>
          <w:szCs w:val="28"/>
        </w:rPr>
        <w:t>(</w:t>
      </w:r>
      <w:r>
        <w:rPr>
          <w:sz w:val="28"/>
          <w:szCs w:val="28"/>
        </w:rPr>
        <w:t>含仿真</w:t>
      </w:r>
      <w:r>
        <w:rPr>
          <w:sz w:val="28"/>
          <w:szCs w:val="28"/>
        </w:rPr>
        <w:t>)</w:t>
      </w:r>
      <w:r>
        <w:rPr>
          <w:sz w:val="28"/>
          <w:szCs w:val="28"/>
        </w:rPr>
        <w:t>高者为先，实际操作技能成绩相同时，按比赛完成时间短者为先。</w:t>
      </w:r>
      <w:r>
        <w:rPr>
          <w:sz w:val="28"/>
          <w:szCs w:val="28"/>
        </w:rPr>
        <w:t xml:space="preserve"> </w:t>
      </w:r>
    </w:p>
    <w:p w:rsidR="00DE6D9E" w:rsidRDefault="00CA67C8">
      <w:pPr>
        <w:widowControl/>
        <w:spacing w:line="580" w:lineRule="exact"/>
        <w:ind w:firstLineChars="200" w:firstLine="560"/>
        <w:jc w:val="left"/>
        <w:rPr>
          <w:rFonts w:ascii="宋体" w:hAnsi="宋体" w:cs="宋体"/>
          <w:kern w:val="0"/>
          <w:sz w:val="28"/>
          <w:szCs w:val="28"/>
          <w:lang w:bidi="ar"/>
        </w:rPr>
      </w:pPr>
      <w:r>
        <w:rPr>
          <w:sz w:val="28"/>
          <w:szCs w:val="28"/>
        </w:rPr>
        <w:t>在比赛过程中，有舞弊行为者，将取消其参赛项目的得分和比赛名次的排名资格</w:t>
      </w:r>
      <w:r>
        <w:rPr>
          <w:rFonts w:hint="eastAsia"/>
          <w:sz w:val="28"/>
          <w:szCs w:val="28"/>
        </w:rPr>
        <w:t>。</w:t>
      </w:r>
    </w:p>
    <w:p w:rsidR="00DE6D9E" w:rsidRDefault="00CA67C8">
      <w:pPr>
        <w:widowControl/>
        <w:spacing w:line="580" w:lineRule="exact"/>
        <w:jc w:val="left"/>
      </w:pPr>
      <w:r>
        <w:rPr>
          <w:rFonts w:ascii="黑体" w:eastAsia="黑体" w:hAnsi="宋体" w:cs="黑体" w:hint="eastAsia"/>
          <w:color w:val="000000"/>
          <w:kern w:val="0"/>
          <w:sz w:val="31"/>
          <w:szCs w:val="31"/>
          <w:lang w:bidi="ar"/>
        </w:rPr>
        <w:t>十三</w:t>
      </w:r>
      <w:r>
        <w:rPr>
          <w:rFonts w:ascii="黑体" w:eastAsia="黑体" w:hAnsi="宋体" w:cs="黑体"/>
          <w:color w:val="000000"/>
          <w:kern w:val="0"/>
          <w:sz w:val="31"/>
          <w:szCs w:val="31"/>
          <w:lang w:bidi="ar"/>
        </w:rPr>
        <w:t xml:space="preserve">、赛项预案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（一）电源保障预案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承办单位事先协调有关部门，保证比赛期间的正常供电。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比赛过程中出现设备掉电、故障等意外时，现场裁判需及时确认情况，安排技术支持人员进行处理，现场裁判登记详细情况，填写补时登记表，报裁判长批准后，可安排延长补足相应选手的比赛时间。 </w:t>
      </w:r>
    </w:p>
    <w:p w:rsidR="00DE6D9E" w:rsidRDefault="00CA67C8">
      <w:pPr>
        <w:spacing w:line="580" w:lineRule="exact"/>
        <w:ind w:firstLineChars="200" w:firstLine="560"/>
      </w:pPr>
      <w:r>
        <w:rPr>
          <w:rFonts w:ascii="宋体" w:hAnsi="宋体" w:cs="宋体"/>
          <w:sz w:val="28"/>
          <w:szCs w:val="28"/>
        </w:rPr>
        <w:t>3.</w:t>
      </w:r>
      <w:r>
        <w:rPr>
          <w:rFonts w:ascii="宋体" w:hAnsi="宋体" w:cs="宋体" w:hint="eastAsia"/>
          <w:sz w:val="28"/>
          <w:szCs w:val="28"/>
        </w:rPr>
        <w:t>赛场布置时，注意把计算机的电源插头做隐蔽处理，将电源插头放置在选手不容易碰到的位置，避免选手因不小心而将电源线踢掉的现象产生。</w:t>
      </w:r>
      <w:r>
        <w:rPr>
          <w:rFonts w:ascii="仿宋_GB2312" w:eastAsia="仿宋_GB2312" w:hAnsi="仿宋_GB2312" w:cs="仿宋_GB2312"/>
          <w:color w:val="000000"/>
          <w:kern w:val="0"/>
          <w:sz w:val="28"/>
          <w:szCs w:val="28"/>
          <w:lang w:bidi="ar"/>
        </w:rPr>
        <w:t xml:space="preserve">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（二）计算机房保障处理预案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每个仿真机房应独立设置一台服务器，并组建局域网，设立教师站（供裁判下发赛题与监控）及若干选手考核站（</w:t>
      </w:r>
      <w:proofErr w:type="gramStart"/>
      <w:r>
        <w:rPr>
          <w:rFonts w:ascii="宋体" w:hAnsi="宋体" w:cs="宋体" w:hint="eastAsia"/>
          <w:sz w:val="28"/>
          <w:szCs w:val="28"/>
        </w:rPr>
        <w:t>供选手</w:t>
      </w:r>
      <w:proofErr w:type="gramEnd"/>
      <w:r>
        <w:rPr>
          <w:rFonts w:ascii="宋体" w:hAnsi="宋体" w:cs="宋体" w:hint="eastAsia"/>
          <w:sz w:val="28"/>
          <w:szCs w:val="28"/>
        </w:rPr>
        <w:t xml:space="preserve">做题考核），确保网络畅通。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lastRenderedPageBreak/>
        <w:t>2.</w:t>
      </w:r>
      <w:r>
        <w:rPr>
          <w:rFonts w:ascii="宋体" w:hAnsi="宋体" w:cs="宋体" w:hint="eastAsia"/>
          <w:sz w:val="28"/>
          <w:szCs w:val="28"/>
        </w:rPr>
        <w:t xml:space="preserve">比赛用计算机在安装完所有比赛规程中要求的软件后，由技术支持单位逐台按照测试功能清单进行功能测试，以保证大赛计算机的稳定运行。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赛场预留</w:t>
      </w:r>
      <w:r>
        <w:rPr>
          <w:rFonts w:ascii="宋体" w:hAnsi="宋体" w:cs="宋体"/>
          <w:sz w:val="28"/>
          <w:szCs w:val="28"/>
        </w:rPr>
        <w:t>10-15</w:t>
      </w:r>
      <w:r>
        <w:rPr>
          <w:rFonts w:ascii="宋体" w:hAnsi="宋体" w:cs="宋体" w:hint="eastAsia"/>
          <w:sz w:val="28"/>
          <w:szCs w:val="28"/>
        </w:rPr>
        <w:t>备用机位和充足备用</w:t>
      </w:r>
      <w:r>
        <w:rPr>
          <w:rFonts w:ascii="宋体" w:hAnsi="宋体" w:cs="宋体"/>
          <w:sz w:val="28"/>
          <w:szCs w:val="28"/>
        </w:rPr>
        <w:t>PC</w:t>
      </w:r>
      <w:r>
        <w:rPr>
          <w:rFonts w:ascii="宋体" w:hAnsi="宋体" w:cs="宋体" w:hint="eastAsia"/>
          <w:sz w:val="28"/>
          <w:szCs w:val="28"/>
        </w:rPr>
        <w:t>及附属设备，当出现</w:t>
      </w:r>
      <w:proofErr w:type="gramStart"/>
      <w:r>
        <w:rPr>
          <w:rFonts w:ascii="宋体" w:hAnsi="宋体" w:cs="宋体" w:hint="eastAsia"/>
          <w:sz w:val="28"/>
          <w:szCs w:val="28"/>
        </w:rPr>
        <w:t>非选手</w:t>
      </w:r>
      <w:proofErr w:type="gramEnd"/>
      <w:r>
        <w:rPr>
          <w:rFonts w:ascii="宋体" w:hAnsi="宋体" w:cs="宋体" w:hint="eastAsia"/>
          <w:sz w:val="28"/>
          <w:szCs w:val="28"/>
        </w:rPr>
        <w:t xml:space="preserve">原因设备掉电、故障等意外情况时，经现场裁判认可，裁判长确认，由赛场工作人员予以及时更换。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如在比赛期间发生计算机死机、卡</w:t>
      </w:r>
      <w:proofErr w:type="gramStart"/>
      <w:r>
        <w:rPr>
          <w:rFonts w:ascii="宋体" w:hAnsi="宋体" w:cs="宋体" w:hint="eastAsia"/>
          <w:sz w:val="28"/>
          <w:szCs w:val="28"/>
        </w:rPr>
        <w:t>顿以及</w:t>
      </w:r>
      <w:proofErr w:type="gramEnd"/>
      <w:r>
        <w:rPr>
          <w:rFonts w:ascii="宋体" w:hAnsi="宋体" w:cs="宋体" w:hint="eastAsia"/>
          <w:sz w:val="28"/>
          <w:szCs w:val="28"/>
        </w:rPr>
        <w:t>其他设备故障时，</w:t>
      </w:r>
      <w:proofErr w:type="gramStart"/>
      <w:r>
        <w:rPr>
          <w:rFonts w:ascii="宋体" w:hAnsi="宋体" w:cs="宋体" w:hint="eastAsia"/>
          <w:sz w:val="28"/>
          <w:szCs w:val="28"/>
        </w:rPr>
        <w:t>经选手</w:t>
      </w:r>
      <w:proofErr w:type="gramEnd"/>
      <w:r>
        <w:rPr>
          <w:rFonts w:ascii="宋体" w:hAnsi="宋体" w:cs="宋体" w:hint="eastAsia"/>
          <w:sz w:val="28"/>
          <w:szCs w:val="28"/>
        </w:rPr>
        <w:t xml:space="preserve">提出维修要求后，技术保障人员应及时予以排除。维修设备所用的时间按照有关规定给予选手“等时补偿”，并按相关规定履行报批、备案程序。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 xml:space="preserve">对考核软件增设定期保存功能，若在考核过程中出现非人为“死机”现象时，经现场裁判认可，裁判长确认，可在计算机恢复后给予适当补时。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（三）精馏操作设备故障处理预案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精馏操作赛场严格按照化工生产车间要求，配备防火防爆及职业卫生等相关安全设施。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配备相关技术保障人员和备足比赛过程中容易出现故障的易损件与零配件，一旦出现零部件损坏与设备故障，及时组织技术人员对设备故障进行抢修。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配备</w:t>
      </w:r>
      <w:r>
        <w:rPr>
          <w:rFonts w:ascii="宋体" w:hAnsi="宋体" w:cs="宋体"/>
          <w:sz w:val="28"/>
          <w:szCs w:val="28"/>
        </w:rPr>
        <w:t>1-2</w:t>
      </w:r>
      <w:r>
        <w:rPr>
          <w:rFonts w:ascii="宋体" w:hAnsi="宋体" w:cs="宋体" w:hint="eastAsia"/>
          <w:sz w:val="28"/>
          <w:szCs w:val="28"/>
        </w:rPr>
        <w:t xml:space="preserve">台替补设备，若设备损坏并无法及时修复时，则及时更换，确保选手考核正常进行。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（四）成果提交预案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理论知识考核、化工单元仿真操作考核等成果均采用局域网提交方式，计算机实时保存，裁判汇总电脑保存并采用</w:t>
      </w:r>
      <w:r>
        <w:rPr>
          <w:rFonts w:ascii="宋体" w:hAnsi="宋体" w:cs="宋体"/>
          <w:sz w:val="28"/>
          <w:szCs w:val="28"/>
        </w:rPr>
        <w:t>U</w:t>
      </w:r>
      <w:r>
        <w:rPr>
          <w:rFonts w:ascii="宋体" w:hAnsi="宋体" w:cs="宋体" w:hint="eastAsia"/>
          <w:sz w:val="28"/>
          <w:szCs w:val="28"/>
        </w:rPr>
        <w:t xml:space="preserve">盘备份。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精馏产品由现场裁判监督下现场称量，并取样分析，分析过的样品</w:t>
      </w:r>
      <w:r>
        <w:rPr>
          <w:rFonts w:ascii="宋体" w:hAnsi="宋体" w:cs="宋体" w:hint="eastAsia"/>
          <w:sz w:val="28"/>
          <w:szCs w:val="28"/>
        </w:rPr>
        <w:lastRenderedPageBreak/>
        <w:t xml:space="preserve">在裁判和赛项监督仲裁员监督下按规定编号后封存。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比赛用计算机在比赛结束之后所有计算机保持在开机状态，待成绩评判、汇总之后再行关闭。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（五）医疗及安全预案 </w:t>
      </w:r>
    </w:p>
    <w:p w:rsidR="00DE6D9E" w:rsidRDefault="00CA67C8">
      <w:pPr>
        <w:spacing w:line="58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Pr>
          <w:rFonts w:ascii="宋体" w:hAnsi="宋体" w:cs="宋体" w:hint="eastAsia"/>
          <w:sz w:val="28"/>
          <w:szCs w:val="28"/>
        </w:rPr>
        <w:t xml:space="preserve">赛场附近医务室人员根据比赛时间安排值班，比赛期间，安排医生随时处理突发的医疗事件。 </w:t>
      </w:r>
    </w:p>
    <w:p w:rsidR="00DE6D9E" w:rsidRDefault="00CA67C8">
      <w:pPr>
        <w:spacing w:line="580" w:lineRule="exact"/>
        <w:ind w:firstLineChars="200" w:firstLine="560"/>
        <w:rPr>
          <w:rFonts w:ascii="宋体" w:hAnsi="宋体" w:cs="宋体"/>
          <w:sz w:val="28"/>
          <w:szCs w:val="28"/>
        </w:rPr>
      </w:pPr>
      <w:r>
        <w:rPr>
          <w:rFonts w:ascii="宋体" w:hAnsi="宋体" w:cs="宋体" w:hint="eastAsia"/>
          <w:sz w:val="28"/>
          <w:szCs w:val="28"/>
        </w:rPr>
        <w:t>2</w:t>
      </w:r>
      <w:r>
        <w:rPr>
          <w:rFonts w:ascii="宋体" w:hAnsi="宋体" w:cs="宋体"/>
          <w:sz w:val="28"/>
          <w:szCs w:val="28"/>
        </w:rPr>
        <w:t>.</w:t>
      </w:r>
      <w:r>
        <w:rPr>
          <w:rFonts w:ascii="宋体" w:hAnsi="宋体" w:cs="宋体" w:hint="eastAsia"/>
          <w:sz w:val="28"/>
          <w:szCs w:val="28"/>
        </w:rPr>
        <w:t>比赛期间发生大规模意外事故和安全问题，发现者应第一时间报告赛项执委会，赛项执委会应采取中止比赛、快速疏散人群等措施避免事态扩大，</w:t>
      </w:r>
      <w:proofErr w:type="gramStart"/>
      <w:r>
        <w:rPr>
          <w:rFonts w:ascii="宋体" w:hAnsi="宋体" w:cs="宋体" w:hint="eastAsia"/>
          <w:sz w:val="28"/>
          <w:szCs w:val="28"/>
        </w:rPr>
        <w:t>并第一时间</w:t>
      </w:r>
      <w:proofErr w:type="gramEnd"/>
      <w:r>
        <w:rPr>
          <w:rFonts w:ascii="宋体" w:hAnsi="宋体" w:cs="宋体" w:hint="eastAsia"/>
          <w:sz w:val="28"/>
          <w:szCs w:val="28"/>
        </w:rPr>
        <w:t xml:space="preserve">报告赛项组委会。赛项出现重大安全问题可以停赛，是否停赛由赛项执委会决定。事后，赛项执委会应向大赛组委会报告详细情况。 </w:t>
      </w:r>
    </w:p>
    <w:p w:rsidR="00DE6D9E" w:rsidRDefault="00CA67C8">
      <w:pPr>
        <w:spacing w:line="58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sz w:val="28"/>
          <w:szCs w:val="28"/>
        </w:rPr>
        <w:t>.</w:t>
      </w:r>
      <w:r>
        <w:rPr>
          <w:rFonts w:ascii="宋体" w:hAnsi="宋体" w:cs="宋体" w:hint="eastAsia"/>
          <w:sz w:val="28"/>
          <w:szCs w:val="28"/>
        </w:rPr>
        <w:t xml:space="preserve">疫情防控预案的制定。承办方应根据当地政府部门疫情常态化防控要求制定疫情防控工作预案。 </w:t>
      </w:r>
    </w:p>
    <w:p w:rsidR="00DE6D9E" w:rsidRDefault="00CA67C8">
      <w:pPr>
        <w:widowControl/>
        <w:spacing w:line="580" w:lineRule="exact"/>
        <w:jc w:val="left"/>
      </w:pPr>
      <w:r>
        <w:rPr>
          <w:rFonts w:ascii="黑体" w:eastAsia="黑体" w:hAnsi="宋体" w:cs="黑体"/>
          <w:color w:val="000000"/>
          <w:kern w:val="0"/>
          <w:sz w:val="31"/>
          <w:szCs w:val="31"/>
          <w:lang w:bidi="ar"/>
        </w:rPr>
        <w:t>十</w:t>
      </w:r>
      <w:r>
        <w:rPr>
          <w:rFonts w:ascii="黑体" w:eastAsia="黑体" w:hAnsi="宋体" w:cs="黑体" w:hint="eastAsia"/>
          <w:color w:val="000000"/>
          <w:kern w:val="0"/>
          <w:sz w:val="31"/>
          <w:szCs w:val="31"/>
          <w:lang w:bidi="ar"/>
        </w:rPr>
        <w:t>四</w:t>
      </w:r>
      <w:r>
        <w:rPr>
          <w:rFonts w:ascii="黑体" w:eastAsia="黑体" w:hAnsi="宋体" w:cs="黑体"/>
          <w:color w:val="000000"/>
          <w:kern w:val="0"/>
          <w:sz w:val="31"/>
          <w:szCs w:val="31"/>
          <w:lang w:bidi="ar"/>
        </w:rPr>
        <w:t xml:space="preserve">、比赛须知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（一）参赛队须知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同一院校只能组一个参赛队参加同一层次赛项的比赛；指导教师须为本校专兼职教师。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参赛队选手必须统一购买在比赛期间的意外伤害保险。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参赛队对大赛执委会发布的所有文件都要仔细阅读，确切了解大赛时间安排、评判细节等，以保证顺利参加大赛。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 xml:space="preserve">参赛队领队负责本参赛队的参赛组织和与大赛的联络，并按时参加领队会议。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lastRenderedPageBreak/>
        <w:t>5.</w:t>
      </w:r>
      <w:r>
        <w:rPr>
          <w:rFonts w:ascii="宋体" w:hAnsi="宋体" w:cs="宋体" w:hint="eastAsia"/>
          <w:sz w:val="28"/>
          <w:szCs w:val="28"/>
        </w:rPr>
        <w:t xml:space="preserve">参赛队按照赛项赛程安排，凭有效身份证件参加比赛及相关活动。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6.</w:t>
      </w:r>
      <w:r>
        <w:rPr>
          <w:rFonts w:ascii="宋体" w:hAnsi="宋体" w:cs="宋体" w:hint="eastAsia"/>
          <w:sz w:val="28"/>
          <w:szCs w:val="28"/>
        </w:rPr>
        <w:t xml:space="preserve">参赛队员将通过抽签决定比赛场地和比赛顺序。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7.</w:t>
      </w:r>
      <w:r>
        <w:rPr>
          <w:rFonts w:ascii="宋体" w:hAnsi="宋体" w:cs="宋体" w:hint="eastAsia"/>
          <w:sz w:val="28"/>
          <w:szCs w:val="28"/>
        </w:rPr>
        <w:t xml:space="preserve">参赛选手应自觉遵守赛场纪律，服从裁判、听从指挥。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8.</w:t>
      </w:r>
      <w:r>
        <w:rPr>
          <w:rFonts w:ascii="宋体" w:hAnsi="宋体" w:cs="宋体" w:hint="eastAsia"/>
          <w:sz w:val="28"/>
          <w:szCs w:val="28"/>
        </w:rPr>
        <w:t xml:space="preserve">对于本规则没有规定的行为，裁判组有权做出裁决。在有争议的情况下，裁判的裁决是最终裁决，任何媒体资料都不做参考。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9.</w:t>
      </w:r>
      <w:r>
        <w:rPr>
          <w:rFonts w:ascii="宋体" w:hAnsi="宋体" w:cs="宋体" w:hint="eastAsia"/>
          <w:sz w:val="28"/>
          <w:szCs w:val="28"/>
        </w:rPr>
        <w:t>本比赛项目的解释权</w:t>
      </w:r>
      <w:proofErr w:type="gramStart"/>
      <w:r>
        <w:rPr>
          <w:rFonts w:ascii="宋体" w:hAnsi="宋体" w:cs="宋体" w:hint="eastAsia"/>
          <w:sz w:val="28"/>
          <w:szCs w:val="28"/>
        </w:rPr>
        <w:t>归大赛</w:t>
      </w:r>
      <w:proofErr w:type="gramEnd"/>
      <w:r>
        <w:rPr>
          <w:rFonts w:ascii="宋体" w:hAnsi="宋体" w:cs="宋体" w:hint="eastAsia"/>
          <w:sz w:val="28"/>
          <w:szCs w:val="28"/>
        </w:rPr>
        <w:t xml:space="preserve">组委会。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（二）指导教师须知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做好赛前抽签工作，确认比赛出场顺序，协助大赛承办方组织好本单位比赛选手的各项赛事相关事宜。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做好本单位比赛选手的业务辅导、心理疏导和思想引导工作，对参赛选手及比赛过程报以平和、包容的心态；共同维护比赛秩序。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 xml:space="preserve">自觉遵守比赛规则，尊重和支持裁判工作，不随意进入比赛现场及其他禁止入内的区域，确保比赛进程的公平、公正、顺畅、高效。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当本单位参赛选手对比赛进程中出现异常或疑问，应及时了解情况，客观</w:t>
      </w:r>
      <w:proofErr w:type="gramStart"/>
      <w:r>
        <w:rPr>
          <w:rFonts w:ascii="宋体" w:hAnsi="宋体" w:cs="宋体" w:hint="eastAsia"/>
          <w:sz w:val="28"/>
          <w:szCs w:val="28"/>
        </w:rPr>
        <w:t>作出</w:t>
      </w:r>
      <w:proofErr w:type="gramEnd"/>
      <w:r>
        <w:rPr>
          <w:rFonts w:ascii="宋体" w:hAnsi="宋体" w:cs="宋体" w:hint="eastAsia"/>
          <w:sz w:val="28"/>
          <w:szCs w:val="28"/>
        </w:rPr>
        <w:t>判断，并做好选手的安抚工作，经内部进行协商，认为有必要时可在规定时限内向赛项监督</w:t>
      </w:r>
      <w:proofErr w:type="gramStart"/>
      <w:r>
        <w:rPr>
          <w:rFonts w:ascii="宋体" w:hAnsi="宋体" w:cs="宋体" w:hint="eastAsia"/>
          <w:sz w:val="28"/>
          <w:szCs w:val="28"/>
        </w:rPr>
        <w:t>仲裁组</w:t>
      </w:r>
      <w:proofErr w:type="gramEnd"/>
      <w:r>
        <w:rPr>
          <w:rFonts w:ascii="宋体" w:hAnsi="宋体" w:cs="宋体" w:hint="eastAsia"/>
          <w:sz w:val="28"/>
          <w:szCs w:val="28"/>
        </w:rPr>
        <w:t xml:space="preserve">反映情况或提出书面仲裁申请。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（三）参赛选手须知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参赛选手报到后，凭身份证领取参赛证，并核实选手参赛资格。参赛证为选手参赛的凭据。</w:t>
      </w:r>
      <w:r>
        <w:rPr>
          <w:rFonts w:ascii="宋体" w:hAnsi="宋体" w:cs="宋体"/>
          <w:sz w:val="28"/>
          <w:szCs w:val="28"/>
        </w:rPr>
        <w:t>3</w:t>
      </w:r>
      <w:r>
        <w:rPr>
          <w:rFonts w:ascii="宋体" w:hAnsi="宋体" w:cs="宋体" w:hint="eastAsia"/>
          <w:sz w:val="28"/>
          <w:szCs w:val="28"/>
        </w:rPr>
        <w:t xml:space="preserve">名参赛选手一经确认，中途不得任意更换，否则以作弊论处，其所在参赛队所有选手均不得参加名次排名。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参赛选手应持参赛有效证件，按比赛顺序、项目场次和比赛时间，提前3</w:t>
      </w:r>
      <w:r>
        <w:rPr>
          <w:rFonts w:ascii="宋体" w:hAnsi="宋体" w:cs="宋体"/>
          <w:sz w:val="28"/>
          <w:szCs w:val="28"/>
        </w:rPr>
        <w:t>0</w:t>
      </w:r>
      <w:r>
        <w:rPr>
          <w:rFonts w:ascii="宋体" w:hAnsi="宋体" w:cs="宋体" w:hint="eastAsia"/>
          <w:sz w:val="28"/>
          <w:szCs w:val="28"/>
        </w:rPr>
        <w:t>分钟到各考核项目指定地点接受检录、抽签决定比赛装置号、机</w:t>
      </w:r>
      <w:r>
        <w:rPr>
          <w:rFonts w:ascii="宋体" w:hAnsi="宋体" w:cs="宋体" w:hint="eastAsia"/>
          <w:sz w:val="28"/>
          <w:szCs w:val="28"/>
        </w:rPr>
        <w:lastRenderedPageBreak/>
        <w:t xml:space="preserve">位号等。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3.</w:t>
      </w:r>
      <w:r>
        <w:rPr>
          <w:rFonts w:ascii="宋体" w:hAnsi="宋体" w:cs="宋体" w:hint="eastAsia"/>
          <w:sz w:val="28"/>
          <w:szCs w:val="28"/>
        </w:rPr>
        <w:t>检录后的选手，应在工作人员的引进下，提前</w:t>
      </w:r>
      <w:r>
        <w:rPr>
          <w:rFonts w:ascii="宋体" w:hAnsi="宋体" w:cs="宋体"/>
          <w:sz w:val="28"/>
          <w:szCs w:val="28"/>
        </w:rPr>
        <w:t>15</w:t>
      </w:r>
      <w:r>
        <w:rPr>
          <w:rFonts w:ascii="宋体" w:hAnsi="宋体" w:cs="宋体" w:hint="eastAsia"/>
          <w:sz w:val="28"/>
          <w:szCs w:val="28"/>
        </w:rPr>
        <w:t xml:space="preserve">分钟到达比赛现场，从比赛计时开始，选手未到即取消该项目的参赛资格。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 xml:space="preserve">参赛选手进入赛场，应佩戴有效证件，并根据比赛项目要求统一着装，做到衣着整洁，符合安全生产及比赛要求。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参赛选手应认真阅读各项目比赛操作须知，自觉遵守赛场纪律，按比赛规则、项目与赛场要求进行比赛，不得携带任何书面或电子资料、</w:t>
      </w:r>
      <w:r>
        <w:rPr>
          <w:rFonts w:ascii="宋体" w:hAnsi="宋体" w:cs="宋体"/>
          <w:sz w:val="28"/>
          <w:szCs w:val="28"/>
        </w:rPr>
        <w:t>U</w:t>
      </w:r>
      <w:r>
        <w:rPr>
          <w:rFonts w:ascii="宋体" w:hAnsi="宋体" w:cs="宋体" w:hint="eastAsia"/>
          <w:sz w:val="28"/>
          <w:szCs w:val="28"/>
        </w:rPr>
        <w:t xml:space="preserve">盘、手机等电子或通讯设备进入赛场，不得有任何舞弊行为，否则视情节轻重执行赛场纪律。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6.</w:t>
      </w:r>
      <w:r>
        <w:rPr>
          <w:rFonts w:ascii="宋体" w:hAnsi="宋体" w:cs="宋体" w:hint="eastAsia"/>
          <w:sz w:val="28"/>
          <w:szCs w:val="28"/>
        </w:rPr>
        <w:t>比赛期间，比赛选手应服从裁判评判，若对裁判评分产生异议，不得与裁判争执、顶撞，但可于规定时限内由领队向比赛监督</w:t>
      </w:r>
      <w:proofErr w:type="gramStart"/>
      <w:r>
        <w:rPr>
          <w:rFonts w:ascii="宋体" w:hAnsi="宋体" w:cs="宋体" w:hint="eastAsia"/>
          <w:sz w:val="28"/>
          <w:szCs w:val="28"/>
        </w:rPr>
        <w:t>仲裁组</w:t>
      </w:r>
      <w:proofErr w:type="gramEnd"/>
      <w:r>
        <w:rPr>
          <w:rFonts w:ascii="宋体" w:hAnsi="宋体" w:cs="宋体" w:hint="eastAsia"/>
          <w:sz w:val="28"/>
          <w:szCs w:val="28"/>
        </w:rPr>
        <w:t xml:space="preserve">提出书面仲裁申请；由比赛促裁委员会调查核实并处理。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7.</w:t>
      </w:r>
      <w:r>
        <w:rPr>
          <w:rFonts w:ascii="宋体" w:hAnsi="宋体" w:cs="宋体" w:hint="eastAsia"/>
          <w:sz w:val="28"/>
          <w:szCs w:val="28"/>
        </w:rPr>
        <w:t xml:space="preserve">参加技能操作比赛的选手如提前完成作业，选手应在指定的区域等待，经裁判同意方可离开考场。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8.</w:t>
      </w:r>
      <w:r>
        <w:rPr>
          <w:rFonts w:ascii="宋体" w:hAnsi="宋体" w:cs="宋体" w:hint="eastAsia"/>
          <w:sz w:val="28"/>
          <w:szCs w:val="28"/>
        </w:rPr>
        <w:t xml:space="preserve">比赛过程中如因比赛设备或检测仪器发生故障，应及时报告裁判，不得私自处理，否则取消本场次比赛资格。 </w:t>
      </w:r>
    </w:p>
    <w:p w:rsidR="00DE6D9E" w:rsidRDefault="00CA67C8">
      <w:pPr>
        <w:spacing w:line="580" w:lineRule="exact"/>
        <w:ind w:firstLineChars="200" w:firstLine="560"/>
      </w:pPr>
      <w:r>
        <w:rPr>
          <w:rFonts w:ascii="宋体" w:hAnsi="宋体" w:cs="宋体"/>
          <w:sz w:val="28"/>
          <w:szCs w:val="28"/>
        </w:rPr>
        <w:t>9.</w:t>
      </w:r>
      <w:r>
        <w:rPr>
          <w:rFonts w:ascii="宋体" w:hAnsi="宋体" w:cs="宋体" w:hint="eastAsia"/>
          <w:sz w:val="28"/>
          <w:szCs w:val="28"/>
        </w:rPr>
        <w:t>比赛时，替补队员不得进入比赛现场参与比赛。</w:t>
      </w:r>
      <w:r>
        <w:rPr>
          <w:rFonts w:ascii="仿宋_GB2312" w:eastAsia="仿宋_GB2312" w:hAnsi="仿宋_GB2312" w:cs="仿宋_GB2312"/>
          <w:color w:val="000000"/>
          <w:kern w:val="0"/>
          <w:sz w:val="28"/>
          <w:szCs w:val="28"/>
          <w:lang w:bidi="ar"/>
        </w:rPr>
        <w:t xml:space="preserve"> </w:t>
      </w:r>
    </w:p>
    <w:p w:rsidR="00DE6D9E" w:rsidRDefault="00CA67C8">
      <w:pPr>
        <w:widowControl/>
        <w:spacing w:line="580" w:lineRule="exact"/>
        <w:ind w:firstLineChars="200" w:firstLine="562"/>
        <w:jc w:val="left"/>
        <w:rPr>
          <w:rFonts w:ascii="宋体" w:hAnsi="宋体" w:cs="宋体"/>
          <w:b/>
          <w:bCs/>
          <w:kern w:val="0"/>
          <w:sz w:val="28"/>
          <w:szCs w:val="28"/>
          <w:lang w:bidi="ar"/>
        </w:rPr>
      </w:pPr>
      <w:r>
        <w:rPr>
          <w:rFonts w:ascii="宋体" w:hAnsi="宋体" w:cs="宋体" w:hint="eastAsia"/>
          <w:b/>
          <w:bCs/>
          <w:kern w:val="0"/>
          <w:sz w:val="28"/>
          <w:szCs w:val="28"/>
          <w:lang w:bidi="ar"/>
        </w:rPr>
        <w:t xml:space="preserve">（四）工作人员须知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1.</w:t>
      </w:r>
      <w:r>
        <w:rPr>
          <w:rFonts w:ascii="宋体" w:hAnsi="宋体" w:cs="宋体" w:hint="eastAsia"/>
          <w:sz w:val="28"/>
          <w:szCs w:val="28"/>
        </w:rPr>
        <w:t xml:space="preserve">工作人员要服从比赛执委会的统一领导，服从相关工作组长的工作安排，树立服务观念，一切为选手着想，以高度负责的精神、严肃认真的态度和严谨细致的作风，积极完成本职任务。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2.</w:t>
      </w:r>
      <w:r>
        <w:rPr>
          <w:rFonts w:ascii="宋体" w:hAnsi="宋体" w:cs="宋体" w:hint="eastAsia"/>
          <w:sz w:val="28"/>
          <w:szCs w:val="28"/>
        </w:rPr>
        <w:t xml:space="preserve">注意文明礼貌，保持良好形象，熟悉大赛指南。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lastRenderedPageBreak/>
        <w:t>3.</w:t>
      </w:r>
      <w:r>
        <w:rPr>
          <w:rFonts w:ascii="宋体" w:hAnsi="宋体" w:cs="宋体" w:hint="eastAsia"/>
          <w:sz w:val="28"/>
          <w:szCs w:val="28"/>
        </w:rPr>
        <w:t>赛前40分钟到达赛场，严守工作岗位，不迟到，不早退，</w:t>
      </w:r>
      <w:proofErr w:type="gramStart"/>
      <w:r>
        <w:rPr>
          <w:rFonts w:ascii="宋体" w:hAnsi="宋体" w:cs="宋体" w:hint="eastAsia"/>
          <w:sz w:val="28"/>
          <w:szCs w:val="28"/>
        </w:rPr>
        <w:t>不</w:t>
      </w:r>
      <w:proofErr w:type="gramEnd"/>
      <w:r>
        <w:rPr>
          <w:rFonts w:ascii="宋体" w:hAnsi="宋体" w:cs="宋体" w:hint="eastAsia"/>
          <w:sz w:val="28"/>
          <w:szCs w:val="28"/>
        </w:rPr>
        <w:t xml:space="preserve">无故离岗，特殊情况需向比赛执委会请假。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4.</w:t>
      </w:r>
      <w:r>
        <w:rPr>
          <w:rFonts w:ascii="宋体" w:hAnsi="宋体" w:cs="宋体" w:hint="eastAsia"/>
          <w:sz w:val="28"/>
          <w:szCs w:val="28"/>
        </w:rPr>
        <w:t xml:space="preserve">熟悉比赛规程，严格遵守岗位职责，严格按照工作程序和有关规定办事，遇突发事件，按照安全工作预案，组织指挥人员疏散，确保人员安全。 </w:t>
      </w:r>
    </w:p>
    <w:p w:rsidR="00DE6D9E" w:rsidRDefault="00CA67C8">
      <w:pPr>
        <w:spacing w:line="580" w:lineRule="exact"/>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保持通信畅通，服从统一领导，严格遵守比赛纪律，加强协作配合，提高工作效率。</w:t>
      </w:r>
    </w:p>
    <w:p w:rsidR="00DE6D9E" w:rsidRDefault="00CA67C8">
      <w:pPr>
        <w:widowControl/>
        <w:spacing w:line="580" w:lineRule="exact"/>
        <w:jc w:val="left"/>
      </w:pPr>
      <w:r>
        <w:rPr>
          <w:rFonts w:ascii="黑体" w:eastAsia="黑体" w:hAnsi="宋体" w:cs="黑体"/>
          <w:color w:val="000000"/>
          <w:kern w:val="0"/>
          <w:sz w:val="31"/>
          <w:szCs w:val="31"/>
          <w:lang w:bidi="ar"/>
        </w:rPr>
        <w:t>十</w:t>
      </w:r>
      <w:r>
        <w:rPr>
          <w:rFonts w:ascii="黑体" w:eastAsia="黑体" w:hAnsi="宋体" w:cs="黑体" w:hint="eastAsia"/>
          <w:color w:val="000000"/>
          <w:kern w:val="0"/>
          <w:sz w:val="31"/>
          <w:szCs w:val="31"/>
          <w:lang w:bidi="ar"/>
        </w:rPr>
        <w:t>五</w:t>
      </w:r>
      <w:r>
        <w:rPr>
          <w:rFonts w:ascii="黑体" w:eastAsia="黑体" w:hAnsi="宋体" w:cs="黑体"/>
          <w:color w:val="000000"/>
          <w:kern w:val="0"/>
          <w:sz w:val="31"/>
          <w:szCs w:val="31"/>
          <w:lang w:bidi="ar"/>
        </w:rPr>
        <w:t xml:space="preserve">、申诉与仲裁 </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 xml:space="preserve">（一）申诉 </w:t>
      </w:r>
    </w:p>
    <w:p w:rsidR="00DE6D9E" w:rsidRDefault="00CA67C8">
      <w:pPr>
        <w:spacing w:line="580" w:lineRule="exact"/>
        <w:ind w:firstLineChars="200" w:firstLine="560"/>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参赛队对不符合比赛规定的仪器、设备、材料、计算机软硬件、比赛使用工具、用品，比赛执裁、赛场管理、比赛成绩，以及工作人员的不规范行为等，可向赛项监督</w:t>
      </w:r>
      <w:proofErr w:type="gramStart"/>
      <w:r>
        <w:rPr>
          <w:rFonts w:ascii="宋体" w:hAnsi="宋体" w:cs="宋体" w:hint="eastAsia"/>
          <w:sz w:val="28"/>
          <w:szCs w:val="28"/>
        </w:rPr>
        <w:t>仲裁组</w:t>
      </w:r>
      <w:proofErr w:type="gramEnd"/>
      <w:r>
        <w:rPr>
          <w:rFonts w:ascii="宋体" w:hAnsi="宋体" w:cs="宋体" w:hint="eastAsia"/>
          <w:sz w:val="28"/>
          <w:szCs w:val="28"/>
        </w:rPr>
        <w:t xml:space="preserve">提出申诉。 </w:t>
      </w:r>
    </w:p>
    <w:p w:rsidR="00DE6D9E" w:rsidRDefault="00CA67C8">
      <w:pPr>
        <w:spacing w:line="580" w:lineRule="exact"/>
        <w:ind w:firstLineChars="200" w:firstLine="560"/>
        <w:jc w:val="left"/>
        <w:rPr>
          <w:rFonts w:ascii="宋体" w:hAnsi="宋体" w:cs="宋体"/>
          <w:sz w:val="28"/>
          <w:szCs w:val="28"/>
        </w:rPr>
      </w:pPr>
      <w:r>
        <w:rPr>
          <w:rFonts w:ascii="宋体" w:hAnsi="宋体" w:cs="宋体"/>
          <w:sz w:val="28"/>
          <w:szCs w:val="28"/>
        </w:rPr>
        <w:t>2.</w:t>
      </w:r>
      <w:r>
        <w:rPr>
          <w:rFonts w:ascii="宋体" w:hAnsi="宋体" w:cs="宋体" w:hint="eastAsia"/>
          <w:sz w:val="28"/>
          <w:szCs w:val="28"/>
        </w:rPr>
        <w:t>申诉应在比赛结束后</w:t>
      </w:r>
      <w:r>
        <w:rPr>
          <w:rFonts w:ascii="宋体" w:hAnsi="宋体" w:cs="宋体"/>
          <w:sz w:val="28"/>
          <w:szCs w:val="28"/>
        </w:rPr>
        <w:t>2</w:t>
      </w:r>
      <w:r>
        <w:rPr>
          <w:rFonts w:ascii="宋体" w:hAnsi="宋体" w:cs="宋体" w:hint="eastAsia"/>
          <w:sz w:val="28"/>
          <w:szCs w:val="28"/>
        </w:rPr>
        <w:t xml:space="preserve">小时内提出，超过时效将不予受理。 </w:t>
      </w:r>
    </w:p>
    <w:p w:rsidR="00DE6D9E" w:rsidRDefault="00CA67C8">
      <w:pPr>
        <w:spacing w:line="580" w:lineRule="exact"/>
        <w:ind w:firstLineChars="200" w:firstLine="560"/>
        <w:jc w:val="left"/>
        <w:rPr>
          <w:rFonts w:ascii="宋体" w:hAnsi="宋体" w:cs="宋体"/>
          <w:sz w:val="28"/>
          <w:szCs w:val="28"/>
        </w:rPr>
      </w:pPr>
      <w:r>
        <w:rPr>
          <w:rFonts w:ascii="宋体" w:hAnsi="宋体" w:cs="宋体"/>
          <w:sz w:val="28"/>
          <w:szCs w:val="28"/>
        </w:rPr>
        <w:t>3.</w:t>
      </w:r>
      <w:r>
        <w:rPr>
          <w:rFonts w:ascii="宋体" w:hAnsi="宋体" w:cs="宋体" w:hint="eastAsia"/>
          <w:sz w:val="28"/>
          <w:szCs w:val="28"/>
        </w:rPr>
        <w:t>申诉时，应由参赛队领队向赛项监督</w:t>
      </w:r>
      <w:proofErr w:type="gramStart"/>
      <w:r>
        <w:rPr>
          <w:rFonts w:ascii="宋体" w:hAnsi="宋体" w:cs="宋体" w:hint="eastAsia"/>
          <w:sz w:val="28"/>
          <w:szCs w:val="28"/>
        </w:rPr>
        <w:t>仲裁组递交</w:t>
      </w:r>
      <w:proofErr w:type="gramEnd"/>
      <w:r>
        <w:rPr>
          <w:rFonts w:ascii="宋体" w:hAnsi="宋体" w:cs="宋体" w:hint="eastAsia"/>
          <w:sz w:val="28"/>
          <w:szCs w:val="28"/>
        </w:rPr>
        <w:t xml:space="preserve">书面申诉报告。报告应对申诉事件的现象、发生的时间、涉及到的人员、申诉依据与理由等进行充分、实事求是的叙述。事实依据不充分、仅凭主观臆断的申诉将不予受理。 </w:t>
      </w:r>
    </w:p>
    <w:p w:rsidR="00DE6D9E" w:rsidRDefault="00CA67C8">
      <w:pPr>
        <w:spacing w:line="580" w:lineRule="exact"/>
        <w:ind w:firstLineChars="200" w:firstLine="560"/>
        <w:jc w:val="left"/>
        <w:rPr>
          <w:rFonts w:ascii="宋体" w:hAnsi="宋体" w:cs="宋体"/>
          <w:sz w:val="28"/>
          <w:szCs w:val="28"/>
        </w:rPr>
      </w:pPr>
      <w:r>
        <w:rPr>
          <w:rFonts w:ascii="宋体" w:hAnsi="宋体" w:cs="宋体"/>
          <w:sz w:val="28"/>
          <w:szCs w:val="28"/>
        </w:rPr>
        <w:t>4.</w:t>
      </w:r>
      <w:r>
        <w:rPr>
          <w:rFonts w:ascii="宋体" w:hAnsi="宋体" w:cs="宋体" w:hint="eastAsia"/>
          <w:sz w:val="28"/>
          <w:szCs w:val="28"/>
        </w:rPr>
        <w:t>赛项监督</w:t>
      </w:r>
      <w:proofErr w:type="gramStart"/>
      <w:r>
        <w:rPr>
          <w:rFonts w:ascii="宋体" w:hAnsi="宋体" w:cs="宋体" w:hint="eastAsia"/>
          <w:sz w:val="28"/>
          <w:szCs w:val="28"/>
        </w:rPr>
        <w:t>仲裁组</w:t>
      </w:r>
      <w:proofErr w:type="gramEnd"/>
      <w:r>
        <w:rPr>
          <w:rFonts w:ascii="宋体" w:hAnsi="宋体" w:cs="宋体" w:hint="eastAsia"/>
          <w:sz w:val="28"/>
          <w:szCs w:val="28"/>
        </w:rPr>
        <w:t xml:space="preserve">只接受各领队签字、递交的仅限于本队的书面申诉报告，报告须有申诉的参赛选手、领队签名。 </w:t>
      </w:r>
    </w:p>
    <w:p w:rsidR="00DE6D9E" w:rsidRDefault="00CA67C8">
      <w:pPr>
        <w:spacing w:line="580" w:lineRule="exact"/>
        <w:ind w:firstLineChars="200" w:firstLine="560"/>
        <w:jc w:val="left"/>
        <w:rPr>
          <w:rFonts w:ascii="宋体" w:hAnsi="宋体" w:cs="宋体"/>
          <w:sz w:val="28"/>
          <w:szCs w:val="28"/>
        </w:rPr>
      </w:pPr>
      <w:r>
        <w:rPr>
          <w:rFonts w:ascii="宋体" w:hAnsi="宋体" w:cs="宋体"/>
          <w:sz w:val="28"/>
          <w:szCs w:val="28"/>
        </w:rPr>
        <w:t>5.</w:t>
      </w:r>
      <w:r>
        <w:rPr>
          <w:rFonts w:ascii="宋体" w:hAnsi="宋体" w:cs="宋体" w:hint="eastAsia"/>
          <w:sz w:val="28"/>
          <w:szCs w:val="28"/>
        </w:rPr>
        <w:t>赛项监督</w:t>
      </w:r>
      <w:proofErr w:type="gramStart"/>
      <w:r>
        <w:rPr>
          <w:rFonts w:ascii="宋体" w:hAnsi="宋体" w:cs="宋体" w:hint="eastAsia"/>
          <w:sz w:val="28"/>
          <w:szCs w:val="28"/>
        </w:rPr>
        <w:t>仲裁组</w:t>
      </w:r>
      <w:proofErr w:type="gramEnd"/>
      <w:r>
        <w:rPr>
          <w:rFonts w:ascii="宋体" w:hAnsi="宋体" w:cs="宋体" w:hint="eastAsia"/>
          <w:sz w:val="28"/>
          <w:szCs w:val="28"/>
        </w:rPr>
        <w:t>在接到申诉报告后的</w:t>
      </w:r>
      <w:r>
        <w:rPr>
          <w:rFonts w:ascii="宋体" w:hAnsi="宋体" w:cs="宋体"/>
          <w:sz w:val="28"/>
          <w:szCs w:val="28"/>
        </w:rPr>
        <w:t>2</w:t>
      </w:r>
      <w:r>
        <w:rPr>
          <w:rFonts w:ascii="宋体" w:hAnsi="宋体" w:cs="宋体" w:hint="eastAsia"/>
          <w:sz w:val="28"/>
          <w:szCs w:val="28"/>
        </w:rPr>
        <w:t xml:space="preserve">小时内组织复议，并及时将复议结果以书面形式告知申诉方。如在约定时间和地点申诉人离开，视为自行放弃申诉。 </w:t>
      </w:r>
    </w:p>
    <w:p w:rsidR="00DE6D9E" w:rsidRDefault="00CA67C8">
      <w:pPr>
        <w:spacing w:line="580" w:lineRule="exact"/>
        <w:ind w:firstLineChars="200" w:firstLine="560"/>
        <w:jc w:val="left"/>
        <w:rPr>
          <w:rFonts w:ascii="宋体" w:hAnsi="宋体" w:cs="宋体"/>
          <w:sz w:val="28"/>
          <w:szCs w:val="28"/>
        </w:rPr>
      </w:pPr>
      <w:r>
        <w:rPr>
          <w:rFonts w:ascii="宋体" w:hAnsi="宋体" w:cs="宋体"/>
          <w:sz w:val="28"/>
          <w:szCs w:val="28"/>
        </w:rPr>
        <w:lastRenderedPageBreak/>
        <w:t>6.</w:t>
      </w:r>
      <w:r>
        <w:rPr>
          <w:rFonts w:ascii="宋体" w:hAnsi="宋体" w:cs="宋体" w:hint="eastAsia"/>
          <w:sz w:val="28"/>
          <w:szCs w:val="28"/>
        </w:rPr>
        <w:t xml:space="preserve">申诉方可随时提出放弃申诉。 </w:t>
      </w:r>
    </w:p>
    <w:p w:rsidR="00DE6D9E" w:rsidRDefault="00CA67C8">
      <w:pPr>
        <w:spacing w:line="580" w:lineRule="exact"/>
        <w:ind w:firstLineChars="200" w:firstLine="562"/>
        <w:rPr>
          <w:rFonts w:ascii="宋体" w:hAnsi="宋体" w:cs="宋体"/>
          <w:b/>
          <w:bCs/>
          <w:sz w:val="28"/>
          <w:szCs w:val="28"/>
        </w:rPr>
      </w:pPr>
      <w:r>
        <w:rPr>
          <w:rFonts w:ascii="宋体" w:hAnsi="宋体" w:cs="宋体" w:hint="eastAsia"/>
          <w:b/>
          <w:bCs/>
          <w:sz w:val="28"/>
          <w:szCs w:val="28"/>
        </w:rPr>
        <w:t xml:space="preserve">（二）仲裁 </w:t>
      </w:r>
    </w:p>
    <w:p w:rsidR="00DE6D9E" w:rsidRDefault="00CA67C8">
      <w:pPr>
        <w:spacing w:line="580" w:lineRule="exact"/>
        <w:ind w:firstLineChars="200" w:firstLine="560"/>
        <w:jc w:val="left"/>
        <w:rPr>
          <w:rFonts w:ascii="宋体" w:hAnsi="宋体" w:cs="宋体"/>
          <w:sz w:val="28"/>
          <w:szCs w:val="28"/>
        </w:rPr>
      </w:pPr>
      <w:r>
        <w:rPr>
          <w:rFonts w:ascii="宋体" w:hAnsi="宋体" w:cs="宋体"/>
          <w:sz w:val="28"/>
          <w:szCs w:val="28"/>
        </w:rPr>
        <w:t>1.</w:t>
      </w:r>
      <w:r>
        <w:rPr>
          <w:rFonts w:ascii="宋体" w:hAnsi="宋体" w:cs="宋体" w:hint="eastAsia"/>
          <w:sz w:val="28"/>
          <w:szCs w:val="28"/>
        </w:rPr>
        <w:t>本赛项</w:t>
      </w:r>
      <w:r>
        <w:rPr>
          <w:rFonts w:ascii="宋体" w:hAnsi="宋体" w:cs="宋体"/>
          <w:sz w:val="28"/>
          <w:szCs w:val="28"/>
        </w:rPr>
        <w:t xml:space="preserve">设监督仲裁组，负责受理大赛中出现的申诉复议并进行监督仲裁，以保证比赛的顺利进行和比赛结果公平、公正。 </w:t>
      </w:r>
    </w:p>
    <w:p w:rsidR="00DE6D9E" w:rsidRDefault="00CA67C8">
      <w:pPr>
        <w:spacing w:line="580" w:lineRule="exact"/>
        <w:ind w:firstLineChars="200" w:firstLine="560"/>
        <w:jc w:val="left"/>
      </w:pPr>
      <w:r>
        <w:rPr>
          <w:rFonts w:ascii="宋体" w:hAnsi="宋体" w:cs="宋体" w:hint="eastAsia"/>
          <w:sz w:val="28"/>
          <w:szCs w:val="28"/>
        </w:rPr>
        <w:t>2</w:t>
      </w:r>
      <w:r>
        <w:rPr>
          <w:rFonts w:ascii="宋体" w:hAnsi="宋体" w:cs="宋体"/>
          <w:sz w:val="28"/>
          <w:szCs w:val="28"/>
        </w:rPr>
        <w:t>.申诉方不得以任何理由拒绝接收仲裁结果，不得以任何理由采取过激行为扰乱赛场秩序。仲裁结果由申诉人签收，不能代收，如在约定时间和地点申诉人离开，视为自行放弃申诉。</w:t>
      </w:r>
      <w:r>
        <w:rPr>
          <w:rFonts w:ascii="仿宋_GB2312" w:eastAsia="仿宋_GB2312" w:hAnsi="仿宋_GB2312" w:cs="仿宋_GB2312"/>
          <w:color w:val="000000"/>
          <w:kern w:val="0"/>
          <w:sz w:val="28"/>
          <w:szCs w:val="28"/>
          <w:lang w:bidi="ar"/>
        </w:rPr>
        <w:t xml:space="preserve"> </w:t>
      </w:r>
    </w:p>
    <w:p w:rsidR="00DE6D9E" w:rsidRDefault="00CA67C8">
      <w:pPr>
        <w:adjustRightInd w:val="0"/>
        <w:snapToGrid w:val="0"/>
        <w:spacing w:line="580" w:lineRule="exact"/>
        <w:rPr>
          <w:rFonts w:ascii="宋体" w:hAnsi="宋体" w:cs="宋体"/>
          <w:sz w:val="32"/>
          <w:szCs w:val="32"/>
        </w:rPr>
      </w:pPr>
      <w:r>
        <w:rPr>
          <w:rFonts w:ascii="宋体" w:hAnsi="宋体" w:cs="宋体" w:hint="eastAsia"/>
          <w:sz w:val="32"/>
          <w:szCs w:val="32"/>
        </w:rPr>
        <w:t xml:space="preserve"> </w:t>
      </w:r>
    </w:p>
    <w:p w:rsidR="00DE6D9E" w:rsidRDefault="00DE6D9E">
      <w:pPr>
        <w:widowControl/>
        <w:spacing w:line="580" w:lineRule="exact"/>
        <w:ind w:firstLineChars="200" w:firstLine="560"/>
        <w:jc w:val="left"/>
        <w:rPr>
          <w:rFonts w:ascii="宋体" w:hAnsi="宋体" w:cs="宋体"/>
          <w:kern w:val="0"/>
          <w:sz w:val="28"/>
          <w:szCs w:val="28"/>
          <w:lang w:bidi="ar"/>
        </w:rPr>
      </w:pPr>
    </w:p>
    <w:p w:rsidR="00DE6D9E" w:rsidRDefault="00DE6D9E">
      <w:pPr>
        <w:widowControl/>
        <w:spacing w:line="580" w:lineRule="exact"/>
        <w:ind w:firstLineChars="200" w:firstLine="560"/>
        <w:jc w:val="left"/>
        <w:rPr>
          <w:rFonts w:ascii="宋体" w:hAnsi="宋体" w:cs="宋体"/>
          <w:kern w:val="0"/>
          <w:sz w:val="28"/>
          <w:szCs w:val="28"/>
          <w:lang w:bidi="ar"/>
        </w:rPr>
      </w:pPr>
    </w:p>
    <w:p w:rsidR="00DE6D9E" w:rsidRDefault="00DE6D9E">
      <w:pPr>
        <w:widowControl/>
        <w:spacing w:line="580" w:lineRule="exact"/>
        <w:ind w:firstLineChars="200" w:firstLine="560"/>
        <w:jc w:val="left"/>
        <w:rPr>
          <w:rFonts w:ascii="宋体" w:hAnsi="宋体" w:cs="宋体"/>
          <w:kern w:val="0"/>
          <w:sz w:val="28"/>
          <w:szCs w:val="28"/>
          <w:lang w:bidi="ar"/>
        </w:rPr>
      </w:pPr>
    </w:p>
    <w:p w:rsidR="00DE6D9E" w:rsidRDefault="00DE6D9E">
      <w:pPr>
        <w:pStyle w:val="ac"/>
        <w:shd w:val="clear" w:color="auto" w:fill="FFFFFF"/>
        <w:spacing w:before="0" w:beforeAutospacing="0" w:after="0" w:afterAutospacing="0" w:line="560" w:lineRule="exact"/>
        <w:jc w:val="center"/>
        <w:textAlignment w:val="baseline"/>
        <w:rPr>
          <w:rFonts w:ascii="Times New Roman" w:eastAsia="仿宋_GB2312" w:hAnsi="Times New Roman" w:cs="Times New Roman"/>
          <w:sz w:val="32"/>
          <w:szCs w:val="32"/>
        </w:rPr>
      </w:pPr>
    </w:p>
    <w:p w:rsidR="00DE6D9E" w:rsidRDefault="00CA67C8">
      <w:pPr>
        <w:adjustRightInd w:val="0"/>
        <w:snapToGrid w:val="0"/>
        <w:spacing w:line="580" w:lineRule="exact"/>
        <w:jc w:val="left"/>
        <w:rPr>
          <w:rFonts w:ascii="宋体" w:hAnsi="宋体" w:cs="宋体"/>
          <w:kern w:val="0"/>
          <w:sz w:val="28"/>
          <w:szCs w:val="28"/>
        </w:rPr>
      </w:pPr>
      <w:r>
        <w:rPr>
          <w:rFonts w:eastAsia="仿宋_GB2312"/>
          <w:sz w:val="32"/>
          <w:szCs w:val="32"/>
        </w:rPr>
        <w:br w:type="page"/>
      </w:r>
      <w:r>
        <w:rPr>
          <w:rFonts w:ascii="宋体" w:hAnsi="宋体" w:cs="宋体"/>
          <w:kern w:val="0"/>
          <w:sz w:val="28"/>
          <w:szCs w:val="28"/>
        </w:rPr>
        <w:lastRenderedPageBreak/>
        <w:t xml:space="preserve"> </w:t>
      </w:r>
    </w:p>
    <w:p w:rsidR="00DE6D9E" w:rsidRDefault="00DE6D9E">
      <w:pPr>
        <w:widowControl/>
        <w:ind w:firstLineChars="200" w:firstLine="560"/>
        <w:jc w:val="left"/>
        <w:rPr>
          <w:rFonts w:ascii="宋体" w:hAnsi="宋体" w:cs="宋体"/>
          <w:kern w:val="0"/>
          <w:sz w:val="28"/>
          <w:szCs w:val="28"/>
        </w:rPr>
      </w:pPr>
    </w:p>
    <w:p w:rsidR="00DE6D9E" w:rsidRDefault="00DE6D9E">
      <w:pPr>
        <w:widowControl/>
        <w:jc w:val="left"/>
        <w:rPr>
          <w:rFonts w:eastAsia="仿宋_GB2312"/>
          <w:kern w:val="0"/>
          <w:sz w:val="32"/>
          <w:szCs w:val="32"/>
        </w:rPr>
      </w:pPr>
    </w:p>
    <w:sectPr w:rsidR="00DE6D9E">
      <w:pgSz w:w="11906" w:h="16838"/>
      <w:pgMar w:top="1928" w:right="1531" w:bottom="192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altName w:val="DejaVu Sans"/>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yODU4MDgyM2JkNmZhNTQ2NDJhYzA0MmJmYjc4OGIifQ=="/>
    <w:docVar w:name="KGWebUrl" w:val="https://dingtalkoa.zjedusri.com.cn/weaver/weaver.file.FileDownloadForNews?uuid=7c982f33-eb08-41fe-b9b4-5cfcb07f32ae&amp;fileid=26559&amp;type=document&amp;isofficeview=0"/>
  </w:docVars>
  <w:rsids>
    <w:rsidRoot w:val="00AE578C"/>
    <w:rsid w:val="00010805"/>
    <w:rsid w:val="000659E9"/>
    <w:rsid w:val="000761C3"/>
    <w:rsid w:val="00087D2D"/>
    <w:rsid w:val="000A08CD"/>
    <w:rsid w:val="000B3630"/>
    <w:rsid w:val="000B7700"/>
    <w:rsid w:val="000C3729"/>
    <w:rsid w:val="000D3B8C"/>
    <w:rsid w:val="000D5E31"/>
    <w:rsid w:val="000E078E"/>
    <w:rsid w:val="000E2A1C"/>
    <w:rsid w:val="000E33E4"/>
    <w:rsid w:val="00100163"/>
    <w:rsid w:val="00103D41"/>
    <w:rsid w:val="001237A1"/>
    <w:rsid w:val="0013175C"/>
    <w:rsid w:val="00142BC1"/>
    <w:rsid w:val="001518B2"/>
    <w:rsid w:val="00155561"/>
    <w:rsid w:val="001670E4"/>
    <w:rsid w:val="00170F4E"/>
    <w:rsid w:val="00171C62"/>
    <w:rsid w:val="00173ECC"/>
    <w:rsid w:val="001A4A5D"/>
    <w:rsid w:val="001A5F54"/>
    <w:rsid w:val="001B798C"/>
    <w:rsid w:val="00205421"/>
    <w:rsid w:val="00213E2C"/>
    <w:rsid w:val="0023408C"/>
    <w:rsid w:val="00253AFE"/>
    <w:rsid w:val="00255DE8"/>
    <w:rsid w:val="002571A1"/>
    <w:rsid w:val="002579DE"/>
    <w:rsid w:val="002672F7"/>
    <w:rsid w:val="00276A6A"/>
    <w:rsid w:val="00282EC0"/>
    <w:rsid w:val="0029679F"/>
    <w:rsid w:val="002C0F8B"/>
    <w:rsid w:val="002D0BAF"/>
    <w:rsid w:val="002D1ECB"/>
    <w:rsid w:val="00305B04"/>
    <w:rsid w:val="00321483"/>
    <w:rsid w:val="00337D61"/>
    <w:rsid w:val="00342F6E"/>
    <w:rsid w:val="00344E3D"/>
    <w:rsid w:val="003477CD"/>
    <w:rsid w:val="0037065D"/>
    <w:rsid w:val="00371477"/>
    <w:rsid w:val="00375174"/>
    <w:rsid w:val="003C390D"/>
    <w:rsid w:val="003C6EA1"/>
    <w:rsid w:val="003D1DF8"/>
    <w:rsid w:val="003E3C93"/>
    <w:rsid w:val="0042010C"/>
    <w:rsid w:val="00420B96"/>
    <w:rsid w:val="004236C8"/>
    <w:rsid w:val="004364FB"/>
    <w:rsid w:val="00463629"/>
    <w:rsid w:val="00473DFC"/>
    <w:rsid w:val="00473F9D"/>
    <w:rsid w:val="00475092"/>
    <w:rsid w:val="00483907"/>
    <w:rsid w:val="00486768"/>
    <w:rsid w:val="004A16CF"/>
    <w:rsid w:val="004A6CD3"/>
    <w:rsid w:val="004A7F54"/>
    <w:rsid w:val="004C5590"/>
    <w:rsid w:val="005110E7"/>
    <w:rsid w:val="00514011"/>
    <w:rsid w:val="00524639"/>
    <w:rsid w:val="00542979"/>
    <w:rsid w:val="005565FA"/>
    <w:rsid w:val="005567C0"/>
    <w:rsid w:val="00565B70"/>
    <w:rsid w:val="00565EF9"/>
    <w:rsid w:val="00583942"/>
    <w:rsid w:val="005C13E3"/>
    <w:rsid w:val="005C2739"/>
    <w:rsid w:val="005D647B"/>
    <w:rsid w:val="005E1597"/>
    <w:rsid w:val="00630917"/>
    <w:rsid w:val="00635399"/>
    <w:rsid w:val="00637562"/>
    <w:rsid w:val="00637C65"/>
    <w:rsid w:val="00646108"/>
    <w:rsid w:val="00660C76"/>
    <w:rsid w:val="00674F82"/>
    <w:rsid w:val="006C6FA2"/>
    <w:rsid w:val="006E2A7A"/>
    <w:rsid w:val="007015AA"/>
    <w:rsid w:val="00721215"/>
    <w:rsid w:val="00733E92"/>
    <w:rsid w:val="0074670F"/>
    <w:rsid w:val="00767C59"/>
    <w:rsid w:val="00782AE1"/>
    <w:rsid w:val="00783D89"/>
    <w:rsid w:val="007A03B1"/>
    <w:rsid w:val="007A3FAE"/>
    <w:rsid w:val="007E515E"/>
    <w:rsid w:val="007F20F0"/>
    <w:rsid w:val="00863ACC"/>
    <w:rsid w:val="00893649"/>
    <w:rsid w:val="008A795F"/>
    <w:rsid w:val="008B7B40"/>
    <w:rsid w:val="008F2F2D"/>
    <w:rsid w:val="009057A9"/>
    <w:rsid w:val="00922914"/>
    <w:rsid w:val="00932D76"/>
    <w:rsid w:val="00945B4E"/>
    <w:rsid w:val="00951214"/>
    <w:rsid w:val="009853CB"/>
    <w:rsid w:val="00992E8F"/>
    <w:rsid w:val="009A3667"/>
    <w:rsid w:val="009A4813"/>
    <w:rsid w:val="009A7B45"/>
    <w:rsid w:val="009C17A8"/>
    <w:rsid w:val="009F2A9D"/>
    <w:rsid w:val="00A106D3"/>
    <w:rsid w:val="00A250B0"/>
    <w:rsid w:val="00A544B6"/>
    <w:rsid w:val="00A7341A"/>
    <w:rsid w:val="00A741EF"/>
    <w:rsid w:val="00A87AED"/>
    <w:rsid w:val="00A94925"/>
    <w:rsid w:val="00AB40C7"/>
    <w:rsid w:val="00AC5C37"/>
    <w:rsid w:val="00AE0798"/>
    <w:rsid w:val="00AE578C"/>
    <w:rsid w:val="00AE697F"/>
    <w:rsid w:val="00B0177E"/>
    <w:rsid w:val="00B03FD3"/>
    <w:rsid w:val="00B16EB5"/>
    <w:rsid w:val="00B20F76"/>
    <w:rsid w:val="00B22FCF"/>
    <w:rsid w:val="00B30920"/>
    <w:rsid w:val="00B33FBD"/>
    <w:rsid w:val="00B40736"/>
    <w:rsid w:val="00B40B49"/>
    <w:rsid w:val="00B50429"/>
    <w:rsid w:val="00B524A2"/>
    <w:rsid w:val="00B81DFB"/>
    <w:rsid w:val="00B86A82"/>
    <w:rsid w:val="00BB463F"/>
    <w:rsid w:val="00BC1706"/>
    <w:rsid w:val="00BC3888"/>
    <w:rsid w:val="00BD1D7E"/>
    <w:rsid w:val="00BF39BF"/>
    <w:rsid w:val="00C13E05"/>
    <w:rsid w:val="00C149EB"/>
    <w:rsid w:val="00C35DD2"/>
    <w:rsid w:val="00C40F8B"/>
    <w:rsid w:val="00C419E2"/>
    <w:rsid w:val="00C43D4A"/>
    <w:rsid w:val="00C54505"/>
    <w:rsid w:val="00C72169"/>
    <w:rsid w:val="00C904F7"/>
    <w:rsid w:val="00CA290B"/>
    <w:rsid w:val="00CA67C8"/>
    <w:rsid w:val="00CE01BB"/>
    <w:rsid w:val="00CE6F86"/>
    <w:rsid w:val="00D01DEB"/>
    <w:rsid w:val="00D1622E"/>
    <w:rsid w:val="00D2055B"/>
    <w:rsid w:val="00D26AB7"/>
    <w:rsid w:val="00D27ED3"/>
    <w:rsid w:val="00D34D7A"/>
    <w:rsid w:val="00D6387C"/>
    <w:rsid w:val="00D7143C"/>
    <w:rsid w:val="00D779F6"/>
    <w:rsid w:val="00D8009A"/>
    <w:rsid w:val="00D82330"/>
    <w:rsid w:val="00D970C6"/>
    <w:rsid w:val="00DB3C86"/>
    <w:rsid w:val="00DE28F5"/>
    <w:rsid w:val="00DE28FB"/>
    <w:rsid w:val="00DE6D9E"/>
    <w:rsid w:val="00E001BD"/>
    <w:rsid w:val="00E115C6"/>
    <w:rsid w:val="00E34D95"/>
    <w:rsid w:val="00E57643"/>
    <w:rsid w:val="00E72BB3"/>
    <w:rsid w:val="00E90026"/>
    <w:rsid w:val="00E90F6C"/>
    <w:rsid w:val="00EA1097"/>
    <w:rsid w:val="00EA5401"/>
    <w:rsid w:val="00EB4918"/>
    <w:rsid w:val="00ED0E96"/>
    <w:rsid w:val="00EE0685"/>
    <w:rsid w:val="00F03A50"/>
    <w:rsid w:val="00F05DD1"/>
    <w:rsid w:val="00F139AA"/>
    <w:rsid w:val="00F36869"/>
    <w:rsid w:val="00F57FF9"/>
    <w:rsid w:val="00F628E7"/>
    <w:rsid w:val="00F661C4"/>
    <w:rsid w:val="00F74BEC"/>
    <w:rsid w:val="00F779EB"/>
    <w:rsid w:val="00F97DC1"/>
    <w:rsid w:val="00FC3981"/>
    <w:rsid w:val="00FC4DD3"/>
    <w:rsid w:val="00FE2C1F"/>
    <w:rsid w:val="00FE5D8D"/>
    <w:rsid w:val="0F632FF9"/>
    <w:rsid w:val="139D444C"/>
    <w:rsid w:val="199A37C9"/>
    <w:rsid w:val="23294AC7"/>
    <w:rsid w:val="25EB5951"/>
    <w:rsid w:val="280850A3"/>
    <w:rsid w:val="2EFA7280"/>
    <w:rsid w:val="3DD86F7C"/>
    <w:rsid w:val="41627D39"/>
    <w:rsid w:val="422B3507"/>
    <w:rsid w:val="45263E91"/>
    <w:rsid w:val="465D2233"/>
    <w:rsid w:val="469D5B26"/>
    <w:rsid w:val="46AB63A5"/>
    <w:rsid w:val="4DC86564"/>
    <w:rsid w:val="4EF676C9"/>
    <w:rsid w:val="50495290"/>
    <w:rsid w:val="5614301A"/>
    <w:rsid w:val="5C193CD5"/>
    <w:rsid w:val="5FF313BD"/>
    <w:rsid w:val="631731D0"/>
    <w:rsid w:val="634631B0"/>
    <w:rsid w:val="6AEF52A0"/>
    <w:rsid w:val="6D967C55"/>
    <w:rsid w:val="6DF3598F"/>
    <w:rsid w:val="6E737F96"/>
    <w:rsid w:val="7076530F"/>
    <w:rsid w:val="779A1010"/>
    <w:rsid w:val="79F20407"/>
    <w:rsid w:val="7A6675BE"/>
    <w:rsid w:val="7FED98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F2BEF-4B17-4173-8D91-952300C2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2">
    <w:name w:val="heading 2"/>
    <w:basedOn w:val="a"/>
    <w:link w:val="20"/>
    <w:uiPriority w:val="1"/>
    <w:unhideWhenUsed/>
    <w:qFormat/>
    <w:pPr>
      <w:ind w:left="810"/>
      <w:outlineLvl w:val="1"/>
    </w:pPr>
    <w:rPr>
      <w:rFonts w:ascii="楷体" w:eastAsia="楷体" w:hAnsi="楷体" w:hint="eastAsia"/>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pPr>
      <w:spacing w:before="241"/>
      <w:ind w:left="249" w:firstLine="559"/>
    </w:pPr>
    <w:rPr>
      <w:rFonts w:hint="eastAsia"/>
      <w:sz w:val="28"/>
      <w:szCs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snapToGrid w:val="0"/>
      <w:jc w:val="left"/>
    </w:pPr>
    <w:rPr>
      <w:sz w:val="18"/>
      <w:szCs w:val="18"/>
    </w:rPr>
  </w:style>
  <w:style w:type="paragraph" w:styleId="ab">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qFormat/>
    <w:rPr>
      <w:color w:val="0000FF" w:themeColor="hyperlink"/>
      <w:u w:val="single"/>
    </w:rPr>
  </w:style>
  <w:style w:type="character" w:customStyle="1" w:styleId="a6">
    <w:name w:val="日期 字符"/>
    <w:basedOn w:val="a0"/>
    <w:link w:val="a5"/>
    <w:uiPriority w:val="99"/>
    <w:semiHidden/>
    <w:qFormat/>
    <w:rPr>
      <w:kern w:val="2"/>
      <w:sz w:val="21"/>
      <w:szCs w:val="21"/>
    </w:rPr>
  </w:style>
  <w:style w:type="character" w:customStyle="1" w:styleId="a8">
    <w:name w:val="批注框文本 字符"/>
    <w:basedOn w:val="a0"/>
    <w:link w:val="a7"/>
    <w:uiPriority w:val="99"/>
    <w:semiHidden/>
    <w:qFormat/>
    <w:rPr>
      <w:kern w:val="2"/>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20">
    <w:name w:val="标题 2 字符"/>
    <w:basedOn w:val="a0"/>
    <w:link w:val="2"/>
    <w:uiPriority w:val="1"/>
    <w:qFormat/>
    <w:rPr>
      <w:rFonts w:ascii="楷体" w:eastAsia="楷体" w:hAnsi="楷体"/>
      <w:b/>
      <w:kern w:val="2"/>
      <w:sz w:val="28"/>
      <w:szCs w:val="24"/>
    </w:rPr>
  </w:style>
  <w:style w:type="character" w:customStyle="1" w:styleId="a4">
    <w:name w:val="正文文本 字符"/>
    <w:basedOn w:val="a0"/>
    <w:link w:val="a3"/>
    <w:uiPriority w:val="1"/>
    <w:qFormat/>
    <w:rPr>
      <w:kern w:val="2"/>
      <w:sz w:val="28"/>
      <w:szCs w:val="24"/>
    </w:rPr>
  </w:style>
  <w:style w:type="paragraph" w:customStyle="1" w:styleId="TableParagraph">
    <w:name w:val="Table Paragraph"/>
    <w:basedOn w:val="a"/>
    <w:uiPriority w:val="1"/>
    <w:unhideWhenUsed/>
    <w:qFormat/>
    <w:rPr>
      <w:rFonts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0620-D48C-4E96-806E-C6217811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41</Pages>
  <Words>2786</Words>
  <Characters>15883</Characters>
  <Application>Microsoft Office Word</Application>
  <DocSecurity>0</DocSecurity>
  <Lines>132</Lines>
  <Paragraphs>37</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戚海华</cp:lastModifiedBy>
  <cp:revision>5</cp:revision>
  <dcterms:created xsi:type="dcterms:W3CDTF">2025-03-03T18:24:00Z</dcterms:created>
  <dcterms:modified xsi:type="dcterms:W3CDTF">2025-03-08T01:46:00Z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1F66023CD193A2786F17C5674F7125A9</vt:lpwstr>
  </property>
</Properties>
</file>