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35" w:rsidRDefault="00971835">
      <w:pPr>
        <w:pStyle w:val="af3"/>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971835" w:rsidRDefault="00971835">
      <w:pPr>
        <w:pStyle w:val="af3"/>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971835" w:rsidRDefault="00971835">
      <w:pPr>
        <w:pStyle w:val="af3"/>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971835" w:rsidRDefault="00971835">
      <w:pPr>
        <w:pStyle w:val="af3"/>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971835" w:rsidRDefault="00C9007F">
      <w:pPr>
        <w:pStyle w:val="af3"/>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roofErr w:type="gramStart"/>
      <w:r>
        <w:rPr>
          <w:rFonts w:ascii="Times New Roman" w:eastAsia="仿宋_GB2312" w:hAnsi="Times New Roman" w:cs="Times New Roman" w:hint="eastAsia"/>
          <w:sz w:val="32"/>
          <w:szCs w:val="32"/>
          <w:shd w:val="clear" w:color="auto" w:fill="FFFFFF"/>
        </w:rPr>
        <w:t>浙职赛</w:t>
      </w:r>
      <w:proofErr w:type="gramEnd"/>
      <w:r>
        <w:rPr>
          <w:rFonts w:ascii="Times New Roman" w:eastAsia="仿宋_GB2312" w:hAnsi="Times New Roman" w:cs="Times New Roman" w:hint="eastAsia"/>
          <w:sz w:val="32"/>
          <w:szCs w:val="32"/>
          <w:shd w:val="clear" w:color="auto" w:fill="FFFFFF"/>
        </w:rPr>
        <w:t>委办〔</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shd w:val="clear" w:color="auto" w:fill="FFFFFF"/>
        </w:rPr>
        <w:t>〕</w:t>
      </w:r>
      <w:r w:rsidR="00EF07B0">
        <w:rPr>
          <w:rFonts w:ascii="Times New Roman" w:eastAsia="仿宋_GB2312" w:hAnsi="Times New Roman" w:cs="Times New Roman" w:hint="eastAsia"/>
          <w:sz w:val="32"/>
          <w:szCs w:val="32"/>
          <w:shd w:val="clear" w:color="auto" w:fill="FFFFFF"/>
        </w:rPr>
        <w:t>1</w:t>
      </w:r>
      <w:r w:rsidR="00EF07B0">
        <w:rPr>
          <w:rFonts w:ascii="Times New Roman" w:eastAsia="仿宋_GB2312" w:hAnsi="Times New Roman" w:cs="Times New Roman"/>
          <w:sz w:val="32"/>
          <w:szCs w:val="32"/>
          <w:shd w:val="clear" w:color="auto" w:fill="FFFFFF"/>
        </w:rPr>
        <w:t>7</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shd w:val="clear" w:color="auto" w:fill="FFFFFF"/>
        </w:rPr>
        <w:t>号</w:t>
      </w:r>
    </w:p>
    <w:p w:rsidR="00971835" w:rsidRDefault="00971835">
      <w:pPr>
        <w:pStyle w:val="af3"/>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971835" w:rsidRPr="00EF07B0" w:rsidRDefault="00C9007F">
      <w:pPr>
        <w:widowControl/>
        <w:shd w:val="clear" w:color="auto" w:fill="FFFFFF"/>
        <w:spacing w:line="580" w:lineRule="exact"/>
        <w:jc w:val="center"/>
        <w:textAlignment w:val="baseline"/>
        <w:outlineLvl w:val="0"/>
        <w:rPr>
          <w:rFonts w:eastAsia="方正小标宋简体"/>
          <w:bCs/>
          <w:kern w:val="36"/>
          <w:sz w:val="42"/>
          <w:szCs w:val="42"/>
        </w:rPr>
      </w:pPr>
      <w:r w:rsidRPr="00EF07B0">
        <w:rPr>
          <w:rFonts w:eastAsia="方正小标宋简体" w:hint="eastAsia"/>
          <w:sz w:val="42"/>
          <w:szCs w:val="42"/>
        </w:rPr>
        <w:t>浙江省中等职业学校职业能力大赛组委会办公室</w:t>
      </w:r>
      <w:r w:rsidRPr="00EF07B0">
        <w:rPr>
          <w:rFonts w:eastAsia="方正小标宋简体" w:hint="eastAsia"/>
          <w:bCs/>
          <w:kern w:val="36"/>
          <w:sz w:val="42"/>
          <w:szCs w:val="42"/>
        </w:rPr>
        <w:t>关于举办</w:t>
      </w:r>
      <w:r w:rsidRPr="00EF07B0">
        <w:rPr>
          <w:rFonts w:eastAsia="方正小标宋简体"/>
          <w:bCs/>
          <w:kern w:val="36"/>
          <w:sz w:val="42"/>
          <w:szCs w:val="42"/>
        </w:rPr>
        <w:t>2025</w:t>
      </w:r>
      <w:r w:rsidRPr="00EF07B0">
        <w:rPr>
          <w:rFonts w:eastAsia="方正小标宋简体" w:hint="eastAsia"/>
          <w:bCs/>
          <w:kern w:val="36"/>
          <w:sz w:val="42"/>
          <w:szCs w:val="42"/>
        </w:rPr>
        <w:t>年浙江省中等职业学校职业能力大赛（学生技术技能类）</w:t>
      </w:r>
      <w:r w:rsidRPr="00EF07B0">
        <w:rPr>
          <w:rFonts w:eastAsia="方正小标宋简体"/>
          <w:bCs/>
          <w:kern w:val="36"/>
          <w:sz w:val="42"/>
          <w:szCs w:val="42"/>
        </w:rPr>
        <w:t>“</w:t>
      </w:r>
      <w:r w:rsidRPr="00EF07B0">
        <w:rPr>
          <w:rFonts w:eastAsia="方正小标宋简体" w:hint="eastAsia"/>
          <w:bCs/>
          <w:kern w:val="36"/>
          <w:sz w:val="42"/>
          <w:szCs w:val="42"/>
        </w:rPr>
        <w:t>化学实验技术</w:t>
      </w:r>
      <w:r w:rsidRPr="00EF07B0">
        <w:rPr>
          <w:rFonts w:eastAsia="方正小标宋简体"/>
          <w:bCs/>
          <w:kern w:val="36"/>
          <w:sz w:val="42"/>
          <w:szCs w:val="42"/>
        </w:rPr>
        <w:t>”</w:t>
      </w:r>
    </w:p>
    <w:p w:rsidR="00971835" w:rsidRPr="00EF07B0" w:rsidRDefault="00C9007F">
      <w:pPr>
        <w:widowControl/>
        <w:shd w:val="clear" w:color="auto" w:fill="FFFFFF"/>
        <w:spacing w:line="580" w:lineRule="exact"/>
        <w:jc w:val="center"/>
        <w:textAlignment w:val="baseline"/>
        <w:outlineLvl w:val="0"/>
        <w:rPr>
          <w:rFonts w:eastAsia="方正小标宋简体"/>
          <w:bCs/>
          <w:kern w:val="36"/>
          <w:sz w:val="42"/>
          <w:szCs w:val="42"/>
        </w:rPr>
      </w:pPr>
      <w:r w:rsidRPr="00EF07B0">
        <w:rPr>
          <w:rFonts w:eastAsia="方正小标宋简体" w:hint="eastAsia"/>
          <w:bCs/>
          <w:kern w:val="36"/>
          <w:sz w:val="42"/>
          <w:szCs w:val="42"/>
        </w:rPr>
        <w:t>项目比赛的通知</w:t>
      </w:r>
    </w:p>
    <w:p w:rsidR="00971835" w:rsidRDefault="00971835">
      <w:pPr>
        <w:pStyle w:val="af3"/>
        <w:shd w:val="clear" w:color="auto" w:fill="FFFFFF"/>
        <w:spacing w:before="0" w:beforeAutospacing="0" w:after="0" w:afterAutospacing="0" w:line="580" w:lineRule="exact"/>
        <w:textAlignment w:val="baseline"/>
        <w:rPr>
          <w:rFonts w:ascii="Times New Roman" w:eastAsia="仿宋_GB2312" w:hAnsi="Times New Roman" w:cs="Times New Roman"/>
          <w:sz w:val="32"/>
          <w:szCs w:val="32"/>
        </w:rPr>
      </w:pPr>
    </w:p>
    <w:p w:rsidR="00971835" w:rsidRDefault="00C9007F">
      <w:pPr>
        <w:pStyle w:val="af3"/>
        <w:shd w:val="clear" w:color="auto" w:fill="FFFFFF"/>
        <w:spacing w:before="0" w:beforeAutospacing="0" w:after="0" w:afterAutospacing="0" w:line="580" w:lineRule="exact"/>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各设区市教育局、有关学校：</w:t>
      </w:r>
    </w:p>
    <w:p w:rsidR="00971835" w:rsidRDefault="00C9007F">
      <w:pPr>
        <w:pStyle w:val="af3"/>
        <w:shd w:val="clear" w:color="auto" w:fill="FFFFFF"/>
        <w:spacing w:before="0" w:beforeAutospacing="0" w:after="0" w:afterAutospacing="0" w:line="580" w:lineRule="exact"/>
        <w:ind w:firstLine="645"/>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根据《浙江省中等职业学校职业能力大赛组委会关于做好</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年浙江省中等职业学校职业能力大赛的通知》（浙中</w:t>
      </w:r>
      <w:proofErr w:type="gramStart"/>
      <w:r>
        <w:rPr>
          <w:rFonts w:ascii="Times New Roman" w:eastAsia="仿宋_GB2312" w:hAnsi="Times New Roman" w:cs="Times New Roman" w:hint="eastAsia"/>
          <w:sz w:val="32"/>
          <w:szCs w:val="32"/>
        </w:rPr>
        <w:t>职赛委</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号）要求，经研究，决定于</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月在杭州举行浙江省中等职业学校职业能力大赛（学生技术技能类）“化学实验技术”项目比赛。现将有关事项通知如下：</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黑体" w:eastAsia="黑体" w:hAnsi="黑体" w:cs="Times New Roman"/>
          <w:sz w:val="32"/>
          <w:szCs w:val="32"/>
        </w:rPr>
      </w:pPr>
      <w:r>
        <w:rPr>
          <w:rFonts w:ascii="黑体" w:eastAsia="黑体" w:hAnsi="黑体" w:cs="Times New Roman" w:hint="eastAsia"/>
          <w:sz w:val="32"/>
          <w:szCs w:val="32"/>
        </w:rPr>
        <w:t>一、比赛内容和要求</w:t>
      </w:r>
    </w:p>
    <w:p w:rsidR="00971835" w:rsidRDefault="00C9007F" w:rsidP="00EF07B0">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 </w:t>
      </w:r>
      <w:r w:rsidRPr="003038E1">
        <w:rPr>
          <w:rFonts w:ascii="Times New Roman" w:eastAsia="仿宋_GB2312" w:hAnsi="Times New Roman" w:cs="Times New Roman" w:hint="eastAsia"/>
          <w:sz w:val="32"/>
          <w:szCs w:val="32"/>
        </w:rPr>
        <w:t>详见</w:t>
      </w:r>
      <w:r>
        <w:rPr>
          <w:rFonts w:ascii="Times New Roman" w:eastAsia="仿宋_GB2312" w:hAnsi="Times New Roman" w:cs="Times New Roman" w:hint="eastAsia"/>
          <w:sz w:val="32"/>
          <w:szCs w:val="32"/>
        </w:rPr>
        <w:t>“化学实验技术”赛项规程（附件）。</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黑体" w:eastAsia="黑体" w:hAnsi="黑体" w:cs="Times New Roman"/>
          <w:sz w:val="32"/>
          <w:szCs w:val="32"/>
        </w:rPr>
      </w:pPr>
      <w:r>
        <w:rPr>
          <w:rFonts w:ascii="黑体" w:eastAsia="黑体" w:hAnsi="黑体" w:cs="Times New Roman" w:hint="eastAsia"/>
          <w:sz w:val="32"/>
          <w:szCs w:val="32"/>
        </w:rPr>
        <w:t>二、比赛时间和地点</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bookmarkStart w:id="0" w:name="_Hlk133442413"/>
      <w:r>
        <w:rPr>
          <w:rFonts w:ascii="Times New Roman" w:eastAsia="仿宋_GB2312" w:hAnsi="Times New Roman" w:cs="Times New Roman" w:hint="eastAsia"/>
          <w:sz w:val="32"/>
          <w:szCs w:val="32"/>
        </w:rPr>
        <w:t>（一）比赛时间：</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sidR="00EF07B0">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sidR="00EF07B0">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sidR="00EF07B0">
        <w:rPr>
          <w:rFonts w:ascii="Times New Roman" w:eastAsia="仿宋_GB2312" w:hAnsi="Times New Roman" w:cs="Times New Roman"/>
          <w:sz w:val="32"/>
          <w:szCs w:val="32"/>
        </w:rPr>
        <w:t>9</w:t>
      </w:r>
      <w:r w:rsidR="00611D39">
        <w:rPr>
          <w:rFonts w:ascii="Times New Roman" w:eastAsia="仿宋_GB2312" w:hAnsi="Times New Roman" w:cs="Times New Roman" w:hint="eastAsia"/>
          <w:sz w:val="32"/>
          <w:szCs w:val="32"/>
        </w:rPr>
        <w:t>日。其中，</w:t>
      </w:r>
      <w:r w:rsidR="005249D9">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sidR="005249D9">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12:00</w:t>
      </w:r>
      <w:r>
        <w:rPr>
          <w:rFonts w:ascii="Times New Roman" w:eastAsia="仿宋_GB2312" w:hAnsi="Times New Roman" w:cs="Times New Roman" w:hint="eastAsia"/>
          <w:sz w:val="32"/>
          <w:szCs w:val="32"/>
        </w:rPr>
        <w:t>前报到。</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shd w:val="pct10" w:color="auto" w:fill="FFFFFF"/>
        </w:rPr>
      </w:pPr>
      <w:r>
        <w:rPr>
          <w:rFonts w:ascii="Times New Roman" w:eastAsia="仿宋_GB2312" w:hAnsi="Times New Roman" w:cs="Times New Roman" w:hint="eastAsia"/>
          <w:sz w:val="32"/>
          <w:szCs w:val="32"/>
        </w:rPr>
        <w:lastRenderedPageBreak/>
        <w:t>（二）报到地点：</w:t>
      </w:r>
      <w:r w:rsidR="005249D9" w:rsidRPr="005249D9">
        <w:rPr>
          <w:rFonts w:ascii="Times New Roman" w:eastAsia="仿宋_GB2312" w:hAnsi="Times New Roman" w:cs="Times New Roman" w:hint="eastAsia"/>
          <w:sz w:val="32"/>
          <w:szCs w:val="32"/>
        </w:rPr>
        <w:t>君阁精品酒店</w:t>
      </w:r>
      <w:r w:rsidR="005249D9" w:rsidRPr="005249D9">
        <w:rPr>
          <w:rFonts w:ascii="Times New Roman" w:eastAsia="仿宋_GB2312" w:hAnsi="Times New Roman" w:cs="Times New Roman" w:hint="eastAsia"/>
          <w:sz w:val="32"/>
          <w:szCs w:val="32"/>
        </w:rPr>
        <w:t>(</w:t>
      </w:r>
      <w:r w:rsidR="005249D9" w:rsidRPr="005249D9">
        <w:rPr>
          <w:rFonts w:ascii="Times New Roman" w:eastAsia="仿宋_GB2312" w:hAnsi="Times New Roman" w:cs="Times New Roman" w:hint="eastAsia"/>
          <w:sz w:val="32"/>
          <w:szCs w:val="32"/>
        </w:rPr>
        <w:t>杭州下沙大学城高沙路地铁站店</w:t>
      </w:r>
      <w:r w:rsidR="005249D9" w:rsidRPr="005249D9">
        <w:rPr>
          <w:rFonts w:ascii="Times New Roman" w:eastAsia="仿宋_GB2312" w:hAnsi="Times New Roman" w:cs="Times New Roman" w:hint="eastAsia"/>
          <w:sz w:val="32"/>
          <w:szCs w:val="32"/>
        </w:rPr>
        <w:t>)</w:t>
      </w:r>
      <w:r w:rsidR="005249D9" w:rsidRPr="005249D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报到联系人周秋丽，</w:t>
      </w:r>
      <w:r>
        <w:rPr>
          <w:rFonts w:ascii="Times New Roman" w:eastAsia="仿宋_GB2312" w:hAnsi="Times New Roman" w:cs="Times New Roman"/>
          <w:sz w:val="32"/>
          <w:szCs w:val="32"/>
        </w:rPr>
        <w:t>13516714517</w:t>
      </w:r>
      <w:r>
        <w:rPr>
          <w:rFonts w:ascii="Times New Roman" w:eastAsia="仿宋_GB2312" w:hAnsi="Times New Roman" w:cs="Times New Roman" w:hint="eastAsia"/>
          <w:sz w:val="32"/>
          <w:szCs w:val="32"/>
        </w:rPr>
        <w:t>。</w:t>
      </w:r>
    </w:p>
    <w:p w:rsidR="00971835" w:rsidRDefault="00C9007F">
      <w:pPr>
        <w:pStyle w:val="af3"/>
        <w:shd w:val="clear" w:color="auto" w:fill="FFFFFF"/>
        <w:spacing w:before="0" w:beforeAutospacing="0" w:after="0" w:afterAutospacing="0" w:line="580" w:lineRule="exact"/>
        <w:ind w:left="2"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（三）比赛地点：杭州职业技术学院（杭州市下沙高教</w:t>
      </w:r>
      <w:proofErr w:type="gramStart"/>
      <w:r>
        <w:rPr>
          <w:rFonts w:ascii="Times New Roman" w:eastAsia="仿宋_GB2312" w:hAnsi="Times New Roman" w:cs="Times New Roman" w:hint="eastAsia"/>
          <w:sz w:val="32"/>
          <w:szCs w:val="32"/>
        </w:rPr>
        <w:t>园学源街</w:t>
      </w:r>
      <w:proofErr w:type="gramEnd"/>
      <w:r>
        <w:rPr>
          <w:rFonts w:ascii="Times New Roman" w:eastAsia="仿宋_GB2312" w:hAnsi="Times New Roman" w:cs="Times New Roman"/>
          <w:sz w:val="32"/>
          <w:szCs w:val="32"/>
        </w:rPr>
        <w:t>68</w:t>
      </w:r>
      <w:r>
        <w:rPr>
          <w:rFonts w:ascii="Times New Roman" w:eastAsia="仿宋_GB2312" w:hAnsi="Times New Roman" w:cs="Times New Roman" w:hint="eastAsia"/>
          <w:sz w:val="32"/>
          <w:szCs w:val="32"/>
        </w:rPr>
        <w:t>号）。</w:t>
      </w:r>
    </w:p>
    <w:bookmarkEnd w:id="0"/>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黑体" w:eastAsia="黑体" w:hAnsi="黑体" w:cs="Times New Roman"/>
          <w:sz w:val="32"/>
          <w:szCs w:val="32"/>
        </w:rPr>
      </w:pPr>
      <w:r>
        <w:rPr>
          <w:rFonts w:ascii="黑体" w:eastAsia="黑体" w:hAnsi="黑体" w:cs="Times New Roman" w:hint="eastAsia"/>
          <w:sz w:val="32"/>
          <w:szCs w:val="32"/>
        </w:rPr>
        <w:t>三、组队及报名</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本赛项为团体比赛</w:t>
      </w:r>
      <w:r>
        <w:rPr>
          <w:rFonts w:ascii="Times New Roman" w:eastAsia="仿宋_GB2312" w:hAnsi="Times New Roman" w:cs="Times New Roman"/>
          <w:sz w:val="32"/>
          <w:szCs w:val="32"/>
        </w:rPr>
        <w:t>。</w:t>
      </w:r>
      <w:r>
        <w:rPr>
          <w:rFonts w:ascii="仿宋_GB2312" w:eastAsia="仿宋_GB2312" w:hint="eastAsia"/>
          <w:color w:val="000000"/>
          <w:sz w:val="32"/>
          <w:szCs w:val="32"/>
          <w:shd w:val="clear" w:color="auto" w:fill="FFFFFF"/>
        </w:rPr>
        <w:t>以设区市为单位组织报名，</w:t>
      </w:r>
      <w:r>
        <w:rPr>
          <w:rFonts w:ascii="Times New Roman" w:eastAsia="仿宋_GB2312" w:hAnsi="Times New Roman" w:cs="Times New Roman" w:hint="eastAsia"/>
          <w:sz w:val="32"/>
          <w:szCs w:val="32"/>
        </w:rPr>
        <w:t>每校限报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支参赛</w:t>
      </w:r>
      <w:r>
        <w:rPr>
          <w:rFonts w:ascii="Times New Roman" w:eastAsia="仿宋_GB2312" w:hAnsi="Times New Roman" w:cs="Times New Roman" w:hint="eastAsia"/>
          <w:sz w:val="32"/>
          <w:szCs w:val="32"/>
        </w:rPr>
        <w:t>队。每队由</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名选手组成，可配备</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名指导教师，不得跨校组队。各设区市需确定</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名领队，主要负责传达比赛信息、组织赛事活动、协调对接等事宜。</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参赛选手须为</w:t>
      </w:r>
      <w:r>
        <w:rPr>
          <w:rFonts w:ascii="Times New Roman" w:eastAsia="仿宋_GB2312" w:hint="eastAsia"/>
          <w:sz w:val="32"/>
          <w:szCs w:val="32"/>
        </w:rPr>
        <w:t>中等职业学校</w:t>
      </w:r>
      <w:r>
        <w:rPr>
          <w:rFonts w:ascii="Times New Roman" w:eastAsia="仿宋_GB2312" w:hAnsi="Times New Roman" w:cs="Times New Roman" w:hint="eastAsia"/>
          <w:sz w:val="32"/>
          <w:szCs w:val="32"/>
        </w:rPr>
        <w:t>全日制在籍学生，五年制学校一至三年级（含三年级）全日制在籍学生可报名参加中职组比赛。</w:t>
      </w:r>
      <w:r>
        <w:rPr>
          <w:rFonts w:ascii="Times New Roman" w:eastAsia="仿宋_GB2312" w:hAnsi="Times New Roman" w:cs="Times New Roman" w:hint="eastAsia"/>
          <w:sz w:val="32"/>
          <w:szCs w:val="32"/>
          <w:shd w:val="clear" w:color="auto" w:fill="FFFFFF"/>
        </w:rPr>
        <w:t>年龄不超过</w:t>
      </w:r>
      <w:r>
        <w:rPr>
          <w:rFonts w:ascii="Times New Roman" w:eastAsia="仿宋_GB2312" w:hAnsi="Times New Roman" w:cs="Times New Roman"/>
          <w:sz w:val="32"/>
          <w:szCs w:val="32"/>
          <w:shd w:val="clear" w:color="auto" w:fill="FFFFFF"/>
        </w:rPr>
        <w:t>21</w:t>
      </w:r>
      <w:r>
        <w:rPr>
          <w:rFonts w:ascii="Times New Roman" w:eastAsia="仿宋_GB2312" w:hAnsi="Times New Roman" w:cs="Times New Roman"/>
          <w:sz w:val="32"/>
          <w:szCs w:val="32"/>
          <w:shd w:val="clear" w:color="auto" w:fill="FFFFFF"/>
        </w:rPr>
        <w:t>周岁（年龄计算的截止时间以</w:t>
      </w:r>
      <w:r>
        <w:rPr>
          <w:rFonts w:ascii="Times New Roman" w:eastAsia="仿宋_GB2312" w:hAnsi="Times New Roman" w:cs="Times New Roman"/>
          <w:sz w:val="32"/>
          <w:szCs w:val="32"/>
          <w:shd w:val="clear" w:color="auto" w:fill="FFFFFF"/>
        </w:rPr>
        <w:t>2025</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日为准）</w:t>
      </w:r>
      <w:r>
        <w:rPr>
          <w:rFonts w:ascii="Times New Roman" w:eastAsia="仿宋_GB2312" w:hAnsi="Times New Roman" w:cs="Times New Roman" w:hint="eastAsia"/>
          <w:sz w:val="32"/>
          <w:szCs w:val="32"/>
        </w:rPr>
        <w:t>，凡在往届全国职业院校技能比赛中获得过该赛项一等奖的选手</w:t>
      </w:r>
      <w:r>
        <w:rPr>
          <w:rFonts w:ascii="Times New Roman" w:eastAsia="仿宋_GB2312" w:hAnsi="Times New Roman" w:cs="Times New Roman" w:hint="eastAsia"/>
          <w:sz w:val="32"/>
          <w:szCs w:val="32"/>
          <w:shd w:val="clear" w:color="auto" w:fill="FFFFFF"/>
        </w:rPr>
        <w:t>不能报名参赛</w:t>
      </w:r>
      <w:r>
        <w:rPr>
          <w:rFonts w:ascii="Times New Roman" w:eastAsia="仿宋_GB2312" w:hAnsi="Times New Roman" w:cs="Times New Roman" w:hint="eastAsia"/>
          <w:sz w:val="32"/>
          <w:szCs w:val="32"/>
        </w:rPr>
        <w:t>。</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sz w:val="32"/>
          <w:szCs w:val="32"/>
        </w:rPr>
      </w:pPr>
      <w:r>
        <w:rPr>
          <w:rFonts w:ascii="Times New Roman" w:eastAsia="仿宋_GB2312" w:hAnsi="Times New Roman" w:cs="Times New Roman"/>
          <w:sz w:val="32"/>
          <w:szCs w:val="32"/>
        </w:rPr>
        <w:t>3</w:t>
      </w:r>
      <w:r>
        <w:rPr>
          <w:rFonts w:ascii="Times New Roman" w:eastAsia="仿宋_GB2312"/>
          <w:sz w:val="32"/>
          <w:szCs w:val="32"/>
        </w:rPr>
        <w:t>.</w:t>
      </w:r>
      <w:r>
        <w:rPr>
          <w:rFonts w:ascii="Times New Roman" w:eastAsia="仿宋_GB2312" w:hint="eastAsia"/>
          <w:sz w:val="32"/>
          <w:szCs w:val="32"/>
        </w:rPr>
        <w:t>报到时需携带学生证和身份证</w:t>
      </w:r>
      <w:r>
        <w:rPr>
          <w:rFonts w:ascii="Times New Roman" w:eastAsia="仿宋_GB2312" w:hAnsi="Times New Roman" w:cs="Times New Roman"/>
          <w:sz w:val="32"/>
          <w:szCs w:val="32"/>
        </w:rPr>
        <w:t>原件</w:t>
      </w:r>
      <w:r>
        <w:rPr>
          <w:rFonts w:ascii="Times New Roman" w:eastAsia="仿宋_GB2312" w:hint="eastAsia"/>
          <w:sz w:val="32"/>
          <w:szCs w:val="32"/>
        </w:rPr>
        <w:t>以备查。请各地教育行政部门严格审核选手参赛资格，不符合要求的学生不得参赛，一经发现即取消参赛资格，追回已经获得的有关荣誉及证书，同时对相关责任人及单位进行通报批评。</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int="eastAsia"/>
          <w:sz w:val="32"/>
          <w:szCs w:val="32"/>
        </w:rPr>
        <w:t>4</w:t>
      </w:r>
      <w:r>
        <w:rPr>
          <w:rFonts w:ascii="Times New Roman" w:eastAsia="仿宋_GB2312"/>
          <w:sz w:val="32"/>
          <w:szCs w:val="32"/>
        </w:rPr>
        <w:t>.</w:t>
      </w:r>
      <w:r>
        <w:rPr>
          <w:rFonts w:eastAsia="仿宋_GB2312" w:hint="eastAsia"/>
          <w:sz w:val="32"/>
          <w:szCs w:val="32"/>
        </w:rPr>
        <w:t>请各参赛学校根据大赛组委会要求，做好参赛选手的资格初审工作，于</w:t>
      </w:r>
      <w:r>
        <w:rPr>
          <w:rFonts w:eastAsia="仿宋_GB2312"/>
          <w:sz w:val="32"/>
          <w:szCs w:val="32"/>
        </w:rPr>
        <w:t>3</w:t>
      </w:r>
      <w:r>
        <w:rPr>
          <w:rFonts w:eastAsia="仿宋_GB2312" w:hint="eastAsia"/>
          <w:sz w:val="32"/>
          <w:szCs w:val="32"/>
        </w:rPr>
        <w:t>月</w:t>
      </w:r>
      <w:r w:rsidR="005249D9">
        <w:rPr>
          <w:rFonts w:eastAsia="仿宋_GB2312"/>
          <w:sz w:val="32"/>
          <w:szCs w:val="32"/>
        </w:rPr>
        <w:t>26</w:t>
      </w:r>
      <w:r>
        <w:rPr>
          <w:rFonts w:eastAsia="仿宋_GB2312" w:hint="eastAsia"/>
          <w:sz w:val="32"/>
          <w:szCs w:val="32"/>
        </w:rPr>
        <w:t>日前在浙江省中等职业学校职业能力大赛管理平台</w:t>
      </w:r>
      <w:r>
        <w:rPr>
          <w:rFonts w:ascii="仿宋_GB2312" w:eastAsia="仿宋_GB2312" w:hAnsi="等线" w:hint="eastAsia"/>
          <w:color w:val="474747"/>
          <w:sz w:val="32"/>
          <w:szCs w:val="32"/>
        </w:rPr>
        <w:t>（</w:t>
      </w:r>
      <w:r w:rsidRPr="00EF07B0">
        <w:rPr>
          <w:rFonts w:ascii="Times New Roman" w:eastAsia="仿宋_GB2312" w:hAnsi="Times New Roman" w:cs="Times New Roman"/>
          <w:color w:val="474747"/>
          <w:sz w:val="32"/>
          <w:szCs w:val="32"/>
        </w:rPr>
        <w:t>https://</w:t>
      </w:r>
      <w:proofErr w:type="spellStart"/>
      <w:r w:rsidRPr="00EF07B0">
        <w:rPr>
          <w:rFonts w:ascii="Times New Roman" w:eastAsia="仿宋_GB2312" w:hAnsi="Times New Roman" w:cs="Times New Roman"/>
          <w:color w:val="474747"/>
          <w:sz w:val="32"/>
          <w:szCs w:val="32"/>
        </w:rPr>
        <w:t>jnds.zjedusri.com.cn</w:t>
      </w:r>
      <w:proofErr w:type="spellEnd"/>
      <w:r w:rsidRPr="00EF07B0">
        <w:rPr>
          <w:rFonts w:ascii="Times New Roman" w:eastAsia="仿宋_GB2312" w:hAnsi="Times New Roman" w:cs="Times New Roman"/>
          <w:color w:val="474747"/>
          <w:sz w:val="32"/>
          <w:szCs w:val="32"/>
        </w:rPr>
        <w:t>/home/index/</w:t>
      </w:r>
      <w:r>
        <w:rPr>
          <w:rFonts w:ascii="仿宋_GB2312" w:eastAsia="仿宋_GB2312" w:hAnsi="等线" w:hint="eastAsia"/>
          <w:color w:val="474747"/>
          <w:sz w:val="32"/>
          <w:szCs w:val="32"/>
        </w:rPr>
        <w:t>）</w:t>
      </w:r>
      <w:r>
        <w:rPr>
          <w:rFonts w:eastAsia="仿宋_GB2312" w:hint="eastAsia"/>
          <w:sz w:val="32"/>
          <w:szCs w:val="32"/>
        </w:rPr>
        <w:t>完成报名工作，逾期不予受理。</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黑体" w:eastAsia="黑体" w:hAnsi="黑体" w:cs="Times New Roman"/>
          <w:sz w:val="32"/>
          <w:szCs w:val="32"/>
        </w:rPr>
      </w:pPr>
      <w:r>
        <w:rPr>
          <w:rFonts w:ascii="黑体" w:eastAsia="黑体" w:hAnsi="黑体" w:cs="Times New Roman" w:hint="eastAsia"/>
          <w:sz w:val="32"/>
          <w:szCs w:val="32"/>
        </w:rPr>
        <w:lastRenderedPageBreak/>
        <w:t>四、奖项设置</w:t>
      </w:r>
    </w:p>
    <w:p w:rsidR="00971835" w:rsidRDefault="00C9007F">
      <w:pPr>
        <w:pStyle w:val="af3"/>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本赛项设团体一、二、三等奖，以参赛队伍总数为基数，获奖比例分别为</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（小数点后四舍五入）。</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黑体" w:eastAsia="黑体" w:hAnsi="黑体" w:cs="Times New Roman"/>
          <w:sz w:val="32"/>
          <w:szCs w:val="32"/>
        </w:rPr>
      </w:pPr>
      <w:r>
        <w:rPr>
          <w:rFonts w:ascii="黑体" w:eastAsia="黑体" w:hAnsi="黑体" w:cs="Times New Roman" w:hint="eastAsia"/>
          <w:sz w:val="32"/>
          <w:szCs w:val="32"/>
        </w:rPr>
        <w:t>五、其他</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（一）比赛不收取参赛费，食宿统一安排，费用自理。</w:t>
      </w:r>
    </w:p>
    <w:p w:rsidR="00971835" w:rsidRDefault="00C9007F">
      <w:pPr>
        <w:pStyle w:val="af3"/>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（二）比赛期间，各参赛队必须为每位参赛选手购买人身意外伤害险。</w:t>
      </w:r>
    </w:p>
    <w:p w:rsidR="00971835" w:rsidRDefault="00C9007F">
      <w:pPr>
        <w:pStyle w:val="af3"/>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shd w:val="pct10" w:color="auto" w:fill="FFFFFF"/>
        </w:rPr>
      </w:pPr>
      <w:r>
        <w:rPr>
          <w:rFonts w:ascii="Times New Roman" w:eastAsia="仿宋_GB2312" w:hAnsi="Times New Roman" w:cs="Times New Roman" w:hint="eastAsia"/>
          <w:sz w:val="32"/>
          <w:szCs w:val="32"/>
        </w:rPr>
        <w:t>（三）赛</w:t>
      </w:r>
      <w:proofErr w:type="gramStart"/>
      <w:r>
        <w:rPr>
          <w:rFonts w:ascii="Times New Roman" w:eastAsia="仿宋_GB2312" w:hAnsi="Times New Roman" w:cs="Times New Roman" w:hint="eastAsia"/>
          <w:sz w:val="32"/>
          <w:szCs w:val="32"/>
        </w:rPr>
        <w:t>务</w:t>
      </w:r>
      <w:proofErr w:type="gramEnd"/>
      <w:r w:rsidRPr="003038E1">
        <w:rPr>
          <w:rFonts w:ascii="Times New Roman" w:eastAsia="仿宋_GB2312" w:hAnsi="Times New Roman" w:cs="Times New Roman" w:hint="eastAsia"/>
          <w:sz w:val="32"/>
          <w:szCs w:val="32"/>
        </w:rPr>
        <w:t>联系人：董雪瑞，联系电话：</w:t>
      </w:r>
      <w:r w:rsidRPr="003038E1">
        <w:rPr>
          <w:rFonts w:ascii="Times New Roman" w:eastAsia="仿宋_GB2312" w:hAnsi="Times New Roman" w:cs="Times New Roman"/>
          <w:sz w:val="32"/>
          <w:szCs w:val="32"/>
        </w:rPr>
        <w:t>0571-56700189</w:t>
      </w:r>
      <w:r w:rsidRPr="003038E1">
        <w:rPr>
          <w:rFonts w:ascii="Times New Roman" w:eastAsia="仿宋_GB2312" w:hAnsi="Times New Roman" w:cs="Times New Roman" w:hint="eastAsia"/>
          <w:sz w:val="32"/>
          <w:szCs w:val="32"/>
        </w:rPr>
        <w:t>，手机：</w:t>
      </w:r>
      <w:r w:rsidRPr="003038E1">
        <w:rPr>
          <w:rFonts w:ascii="Times New Roman" w:eastAsia="仿宋_GB2312" w:hAnsi="Times New Roman" w:cs="Times New Roman"/>
          <w:sz w:val="32"/>
          <w:szCs w:val="32"/>
        </w:rPr>
        <w:t>13588828481</w:t>
      </w:r>
      <w:r w:rsidRPr="003038E1">
        <w:rPr>
          <w:rFonts w:ascii="Times New Roman" w:eastAsia="仿宋_GB2312" w:hAnsi="Times New Roman" w:cs="Times New Roman" w:hint="eastAsia"/>
          <w:sz w:val="32"/>
          <w:szCs w:val="32"/>
        </w:rPr>
        <w:t>。</w:t>
      </w:r>
    </w:p>
    <w:p w:rsidR="00971835" w:rsidRDefault="00C9007F">
      <w:pPr>
        <w:pStyle w:val="af3"/>
        <w:shd w:val="clear" w:color="auto" w:fill="FFFFFF"/>
        <w:spacing w:before="0" w:beforeAutospacing="0" w:after="0" w:afterAutospacing="0" w:line="58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   </w:t>
      </w:r>
      <w:bookmarkStart w:id="1" w:name="_GoBack"/>
      <w:bookmarkEnd w:id="1"/>
    </w:p>
    <w:p w:rsidR="00971835" w:rsidRDefault="00C9007F">
      <w:pPr>
        <w:pStyle w:val="af3"/>
        <w:shd w:val="clear" w:color="auto" w:fill="FFFFFF"/>
        <w:spacing w:before="0" w:beforeAutospacing="0" w:after="0" w:afterAutospacing="0" w:line="580" w:lineRule="exact"/>
        <w:ind w:leftChars="304" w:left="1841" w:hangingChars="376" w:hanging="1203"/>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年浙江省中等职业学校职业能力大赛“化学实验技术”赛项规程</w:t>
      </w:r>
    </w:p>
    <w:p w:rsidR="00971835" w:rsidRDefault="00C9007F">
      <w:pPr>
        <w:pStyle w:val="af3"/>
        <w:shd w:val="clear" w:color="auto" w:fill="FFFFFF"/>
        <w:spacing w:before="0" w:beforeAutospacing="0" w:after="0" w:afterAutospacing="0" w:line="58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  </w:t>
      </w:r>
    </w:p>
    <w:p w:rsidR="00971835" w:rsidRDefault="00C9007F">
      <w:pPr>
        <w:pStyle w:val="af3"/>
        <w:shd w:val="clear" w:color="auto" w:fill="FFFFFF"/>
        <w:spacing w:before="0" w:beforeAutospacing="0" w:after="0" w:afterAutospacing="0" w:line="580" w:lineRule="exact"/>
        <w:jc w:val="righ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浙江省中等职业学校职业能力大赛组委会办公室</w:t>
      </w:r>
    </w:p>
    <w:p w:rsidR="00971835" w:rsidRDefault="00C9007F">
      <w:pPr>
        <w:pStyle w:val="af3"/>
        <w:shd w:val="clear" w:color="auto" w:fill="FFFFFF"/>
        <w:spacing w:before="0" w:beforeAutospacing="0" w:after="0" w:afterAutospacing="0" w:line="580" w:lineRule="exact"/>
        <w:jc w:val="center"/>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2025</w:t>
      </w:r>
      <w:r>
        <w:rPr>
          <w:rFonts w:ascii="Times New Roman" w:eastAsia="仿宋_GB2312" w:hAnsi="Times New Roman" w:cs="Times New Roman" w:hint="eastAsia"/>
          <w:sz w:val="32"/>
          <w:szCs w:val="32"/>
        </w:rPr>
        <w:t>年</w:t>
      </w:r>
      <w:r w:rsidR="005249D9">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sidR="005249D9">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p>
    <w:p w:rsidR="00971835" w:rsidRDefault="00971835">
      <w:pPr>
        <w:pStyle w:val="af3"/>
        <w:shd w:val="clear" w:color="auto" w:fill="FFFFFF"/>
        <w:spacing w:before="0" w:beforeAutospacing="0" w:after="0" w:afterAutospacing="0" w:line="585" w:lineRule="atLeast"/>
        <w:textAlignment w:val="baseline"/>
        <w:rPr>
          <w:rFonts w:ascii="仿宋_GB2312" w:eastAsia="仿宋_GB2312" w:hAnsi="Times New Roman" w:cs="Times New Roman"/>
          <w:sz w:val="32"/>
          <w:szCs w:val="32"/>
        </w:rPr>
      </w:pPr>
    </w:p>
    <w:p w:rsidR="00971835" w:rsidRDefault="00C9007F">
      <w:pPr>
        <w:widowControl/>
        <w:jc w:val="left"/>
        <w:rPr>
          <w:sz w:val="24"/>
        </w:rPr>
      </w:pPr>
      <w:r>
        <w:rPr>
          <w:sz w:val="24"/>
        </w:rPr>
        <w:br w:type="page"/>
      </w:r>
    </w:p>
    <w:p w:rsidR="00971835" w:rsidRDefault="00C9007F">
      <w:pPr>
        <w:snapToGrid w:val="0"/>
        <w:spacing w:line="580" w:lineRule="exact"/>
        <w:jc w:val="left"/>
        <w:rPr>
          <w:rFonts w:ascii="黑体" w:eastAsia="黑体" w:hAnsi="黑体"/>
          <w:sz w:val="32"/>
          <w:szCs w:val="28"/>
        </w:rPr>
      </w:pPr>
      <w:r>
        <w:rPr>
          <w:rFonts w:ascii="黑体" w:eastAsia="黑体" w:hAnsi="黑体" w:hint="eastAsia"/>
          <w:sz w:val="32"/>
          <w:szCs w:val="28"/>
        </w:rPr>
        <w:lastRenderedPageBreak/>
        <w:t>附件</w:t>
      </w:r>
    </w:p>
    <w:p w:rsidR="00971835" w:rsidRDefault="00C9007F">
      <w:pPr>
        <w:snapToGrid w:val="0"/>
        <w:spacing w:line="580" w:lineRule="exact"/>
        <w:jc w:val="center"/>
        <w:rPr>
          <w:rFonts w:ascii="方正小标宋简体" w:eastAsia="方正小标宋简体"/>
          <w:sz w:val="36"/>
          <w:szCs w:val="28"/>
        </w:rPr>
      </w:pPr>
      <w:r>
        <w:rPr>
          <w:rFonts w:eastAsia="方正小标宋简体"/>
          <w:sz w:val="36"/>
          <w:szCs w:val="28"/>
        </w:rPr>
        <w:t>2025</w:t>
      </w:r>
      <w:r>
        <w:rPr>
          <w:rFonts w:ascii="方正小标宋简体" w:eastAsia="方正小标宋简体" w:hint="eastAsia"/>
          <w:sz w:val="36"/>
          <w:szCs w:val="28"/>
        </w:rPr>
        <w:t>年浙江省中等职业学校职业能力大赛</w:t>
      </w:r>
    </w:p>
    <w:p w:rsidR="00971835" w:rsidRDefault="00C9007F">
      <w:pPr>
        <w:snapToGrid w:val="0"/>
        <w:spacing w:line="580" w:lineRule="exact"/>
        <w:jc w:val="center"/>
        <w:rPr>
          <w:rFonts w:ascii="方正小标宋简体" w:eastAsia="方正小标宋简体"/>
          <w:sz w:val="36"/>
          <w:szCs w:val="28"/>
        </w:rPr>
      </w:pPr>
      <w:r>
        <w:rPr>
          <w:rFonts w:ascii="方正小标宋简体" w:eastAsia="方正小标宋简体" w:hint="eastAsia"/>
          <w:sz w:val="36"/>
          <w:szCs w:val="28"/>
        </w:rPr>
        <w:t>“化学实验技术”赛项规程</w:t>
      </w:r>
    </w:p>
    <w:p w:rsidR="00971835" w:rsidRDefault="00971835">
      <w:pPr>
        <w:snapToGrid w:val="0"/>
        <w:spacing w:line="580" w:lineRule="exact"/>
        <w:jc w:val="center"/>
        <w:rPr>
          <w:rFonts w:eastAsia="黑体"/>
          <w:b/>
          <w:sz w:val="28"/>
          <w:szCs w:val="28"/>
        </w:rPr>
      </w:pPr>
    </w:p>
    <w:p w:rsidR="00971835" w:rsidRDefault="00C9007F">
      <w:pPr>
        <w:pStyle w:val="1"/>
        <w:spacing w:line="580" w:lineRule="exact"/>
        <w:rPr>
          <w:rFonts w:ascii="Times New Roman" w:hAnsi="Times New Roman"/>
          <w:sz w:val="28"/>
          <w:szCs w:val="28"/>
        </w:rPr>
      </w:pPr>
      <w:bookmarkStart w:id="2" w:name="_Toc414794694"/>
      <w:r>
        <w:rPr>
          <w:rFonts w:ascii="Times New Roman" w:hAnsi="Times New Roman"/>
          <w:sz w:val="28"/>
          <w:szCs w:val="28"/>
        </w:rPr>
        <w:t>一、赛项</w:t>
      </w:r>
      <w:bookmarkEnd w:id="2"/>
      <w:r>
        <w:rPr>
          <w:rFonts w:ascii="Times New Roman" w:hAnsi="Times New Roman"/>
          <w:sz w:val="28"/>
          <w:szCs w:val="28"/>
        </w:rPr>
        <w:t>信息</w:t>
      </w:r>
    </w:p>
    <w:p w:rsidR="00971835" w:rsidRDefault="00C9007F">
      <w:pPr>
        <w:snapToGrid w:val="0"/>
        <w:spacing w:line="580" w:lineRule="exact"/>
        <w:ind w:firstLineChars="200" w:firstLine="560"/>
        <w:jc w:val="left"/>
        <w:rPr>
          <w:sz w:val="28"/>
          <w:szCs w:val="28"/>
          <w:u w:val="single"/>
        </w:rPr>
      </w:pPr>
      <w:r>
        <w:rPr>
          <w:sz w:val="28"/>
          <w:szCs w:val="28"/>
        </w:rPr>
        <w:t>赛项名称：化学实验技术</w:t>
      </w:r>
    </w:p>
    <w:p w:rsidR="00971835" w:rsidRDefault="00C9007F">
      <w:pPr>
        <w:snapToGrid w:val="0"/>
        <w:spacing w:line="580" w:lineRule="exact"/>
        <w:ind w:firstLineChars="200" w:firstLine="560"/>
        <w:jc w:val="left"/>
        <w:rPr>
          <w:sz w:val="28"/>
          <w:szCs w:val="28"/>
        </w:rPr>
      </w:pPr>
      <w:r>
        <w:rPr>
          <w:sz w:val="28"/>
          <w:szCs w:val="28"/>
        </w:rPr>
        <w:t>英语翻译：</w:t>
      </w:r>
      <w:r>
        <w:rPr>
          <w:kern w:val="0"/>
          <w:sz w:val="28"/>
          <w:szCs w:val="28"/>
        </w:rPr>
        <w:t>Chemical Experimental Technology</w:t>
      </w:r>
    </w:p>
    <w:p w:rsidR="00971835" w:rsidRDefault="00C9007F">
      <w:pPr>
        <w:snapToGrid w:val="0"/>
        <w:spacing w:line="580" w:lineRule="exact"/>
        <w:ind w:firstLineChars="200" w:firstLine="560"/>
        <w:jc w:val="left"/>
        <w:rPr>
          <w:sz w:val="28"/>
          <w:szCs w:val="28"/>
        </w:rPr>
      </w:pPr>
      <w:r>
        <w:rPr>
          <w:sz w:val="28"/>
          <w:szCs w:val="28"/>
        </w:rPr>
        <w:t>赛项组别：中等职业教育</w:t>
      </w:r>
    </w:p>
    <w:p w:rsidR="00971835" w:rsidRDefault="00C9007F">
      <w:pPr>
        <w:snapToGrid w:val="0"/>
        <w:spacing w:line="580" w:lineRule="exact"/>
        <w:ind w:firstLineChars="200" w:firstLine="560"/>
        <w:jc w:val="left"/>
        <w:rPr>
          <w:sz w:val="28"/>
          <w:szCs w:val="28"/>
        </w:rPr>
      </w:pPr>
      <w:bookmarkStart w:id="3" w:name="_Toc414794695"/>
      <w:r>
        <w:rPr>
          <w:rFonts w:hint="eastAsia"/>
          <w:sz w:val="28"/>
          <w:szCs w:val="28"/>
        </w:rPr>
        <w:t>专业大类</w:t>
      </w:r>
      <w:r>
        <w:rPr>
          <w:sz w:val="28"/>
          <w:szCs w:val="28"/>
        </w:rPr>
        <w:t>：</w:t>
      </w:r>
      <w:r>
        <w:rPr>
          <w:rFonts w:hint="eastAsia"/>
          <w:sz w:val="28"/>
          <w:szCs w:val="28"/>
        </w:rPr>
        <w:t>生物与化工</w:t>
      </w:r>
    </w:p>
    <w:p w:rsidR="00971835" w:rsidRDefault="00C9007F">
      <w:pPr>
        <w:pStyle w:val="1"/>
        <w:spacing w:line="580" w:lineRule="exact"/>
        <w:rPr>
          <w:rFonts w:ascii="Times New Roman" w:hAnsi="Times New Roman"/>
          <w:sz w:val="28"/>
          <w:szCs w:val="28"/>
        </w:rPr>
      </w:pPr>
      <w:r>
        <w:rPr>
          <w:rFonts w:ascii="Times New Roman" w:hAnsi="Times New Roman"/>
          <w:sz w:val="28"/>
          <w:szCs w:val="28"/>
        </w:rPr>
        <w:t>二、</w:t>
      </w:r>
      <w:bookmarkEnd w:id="3"/>
      <w:r>
        <w:rPr>
          <w:rFonts w:ascii="Times New Roman" w:hAnsi="Times New Roman"/>
          <w:sz w:val="28"/>
          <w:szCs w:val="28"/>
        </w:rPr>
        <w:t>比赛目标</w:t>
      </w:r>
    </w:p>
    <w:p w:rsidR="00971835" w:rsidRDefault="00C9007F">
      <w:pPr>
        <w:pStyle w:val="afb"/>
        <w:spacing w:line="580" w:lineRule="exact"/>
        <w:ind w:firstLine="560"/>
        <w:rPr>
          <w:rFonts w:ascii="Times New Roman" w:hAnsi="Times New Roman"/>
          <w:sz w:val="28"/>
          <w:szCs w:val="28"/>
        </w:rPr>
      </w:pPr>
      <w:bookmarkStart w:id="4" w:name="_Toc414794696"/>
      <w:r>
        <w:rPr>
          <w:rFonts w:ascii="Times New Roman" w:hAnsi="Times New Roman"/>
          <w:sz w:val="28"/>
          <w:szCs w:val="28"/>
        </w:rPr>
        <w:t>化学实验技术赛项以检验教学成果、贯彻世界职业院校技能大赛理念，促进职业教育高质量发展为指导思想，围绕企业生产实际设计比赛内容。通过比赛，营造崇尚技能氛围，推动专业教学改革与发展，实现课程内容与职业标准对接；通过比赛，规范化学实验室管理，强化选手的健康安全环保意识；通过比赛，进一步深化产教融合，促进行业、企业和院校资源的多元融合，利于校企协同育人；通过比赛，培养学生探索创新的职业素养和精益求精的工匠精神，引导化学实验技术高素质劳动者和技术技能人才的培养更加符合社会需要。</w:t>
      </w:r>
    </w:p>
    <w:p w:rsidR="00971835" w:rsidRDefault="00C9007F">
      <w:pPr>
        <w:pStyle w:val="1"/>
        <w:spacing w:line="580" w:lineRule="exact"/>
        <w:rPr>
          <w:rFonts w:ascii="Times New Roman" w:hAnsi="Times New Roman"/>
          <w:sz w:val="28"/>
          <w:szCs w:val="28"/>
        </w:rPr>
      </w:pPr>
      <w:r>
        <w:rPr>
          <w:rFonts w:ascii="Times New Roman" w:hAnsi="Times New Roman"/>
          <w:sz w:val="28"/>
          <w:szCs w:val="28"/>
        </w:rPr>
        <w:t>三、比赛内容</w:t>
      </w:r>
      <w:bookmarkEnd w:id="4"/>
    </w:p>
    <w:p w:rsidR="00971835" w:rsidRDefault="00C9007F">
      <w:pPr>
        <w:pStyle w:val="afb"/>
        <w:spacing w:line="580" w:lineRule="exact"/>
        <w:ind w:firstLine="560"/>
        <w:rPr>
          <w:rFonts w:ascii="Times New Roman" w:hAnsi="Times New Roman"/>
          <w:sz w:val="28"/>
          <w:szCs w:val="28"/>
        </w:rPr>
      </w:pPr>
      <w:r>
        <w:rPr>
          <w:rFonts w:ascii="Times New Roman" w:hAnsi="Times New Roman"/>
          <w:sz w:val="28"/>
          <w:szCs w:val="28"/>
        </w:rPr>
        <w:t>本赛项包括两个模块，各模块间相对独立且各自侧重检测化学实验技术人员某些专项技能和解决实际问题的能力，并将理论知识融入实际操作</w:t>
      </w:r>
      <w:r>
        <w:rPr>
          <w:rFonts w:ascii="Times New Roman" w:hAnsi="Times New Roman"/>
          <w:sz w:val="28"/>
          <w:szCs w:val="28"/>
        </w:rPr>
        <w:lastRenderedPageBreak/>
        <w:t>模块中考核，体现理论和实践相结合。具体模块见下表</w:t>
      </w:r>
      <w:r>
        <w:rPr>
          <w:rFonts w:ascii="Times New Roman" w:hAnsi="Times New Roman"/>
          <w:sz w:val="28"/>
          <w:szCs w:val="28"/>
        </w:rPr>
        <w:t>1</w:t>
      </w:r>
      <w:r>
        <w:rPr>
          <w:rFonts w:ascii="Times New Roman" w:hAnsi="Times New Roman"/>
          <w:sz w:val="28"/>
          <w:szCs w:val="28"/>
        </w:rPr>
        <w:t>。</w:t>
      </w:r>
    </w:p>
    <w:p w:rsidR="00971835" w:rsidRDefault="00C9007F">
      <w:pPr>
        <w:pStyle w:val="afb"/>
        <w:spacing w:line="580" w:lineRule="exact"/>
        <w:ind w:firstLineChars="0" w:firstLine="0"/>
        <w:jc w:val="center"/>
        <w:rPr>
          <w:rFonts w:ascii="Times New Roman" w:hAnsi="Times New Roman"/>
          <w:sz w:val="28"/>
          <w:szCs w:val="28"/>
        </w:rPr>
      </w:pPr>
      <w:r>
        <w:rPr>
          <w:rFonts w:ascii="Times New Roman" w:hAnsi="Times New Roman"/>
          <w:sz w:val="28"/>
          <w:szCs w:val="28"/>
        </w:rPr>
        <w:t>表</w:t>
      </w:r>
      <w:r>
        <w:rPr>
          <w:rFonts w:ascii="Times New Roman" w:eastAsia="Times New Roman" w:hAnsi="Times New Roman"/>
          <w:sz w:val="28"/>
          <w:szCs w:val="28"/>
        </w:rPr>
        <w:t xml:space="preserve">1 </w:t>
      </w:r>
      <w:r>
        <w:rPr>
          <w:rFonts w:ascii="Times New Roman" w:hAnsi="Times New Roman"/>
          <w:sz w:val="28"/>
          <w:szCs w:val="28"/>
        </w:rPr>
        <w:t>各模块比赛内容、时长及分值配比表</w:t>
      </w: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1859"/>
        <w:gridCol w:w="3833"/>
        <w:gridCol w:w="1430"/>
        <w:gridCol w:w="877"/>
      </w:tblGrid>
      <w:tr w:rsidR="00971835">
        <w:trPr>
          <w:trHeight w:val="349"/>
          <w:jc w:val="center"/>
        </w:trPr>
        <w:tc>
          <w:tcPr>
            <w:tcW w:w="2894" w:type="dxa"/>
            <w:gridSpan w:val="2"/>
            <w:vAlign w:val="center"/>
          </w:tcPr>
          <w:p w:rsidR="00971835" w:rsidRDefault="00C9007F">
            <w:pPr>
              <w:spacing w:line="580" w:lineRule="exact"/>
              <w:jc w:val="center"/>
              <w:rPr>
                <w:b/>
                <w:bCs/>
                <w:sz w:val="28"/>
                <w:szCs w:val="28"/>
              </w:rPr>
            </w:pPr>
            <w:bookmarkStart w:id="5" w:name="_Toc414794700"/>
            <w:r>
              <w:rPr>
                <w:b/>
                <w:bCs/>
                <w:sz w:val="28"/>
                <w:szCs w:val="28"/>
              </w:rPr>
              <w:t>模块</w:t>
            </w:r>
          </w:p>
        </w:tc>
        <w:tc>
          <w:tcPr>
            <w:tcW w:w="3833" w:type="dxa"/>
            <w:vAlign w:val="center"/>
          </w:tcPr>
          <w:p w:rsidR="00971835" w:rsidRDefault="00C9007F">
            <w:pPr>
              <w:spacing w:line="580" w:lineRule="exact"/>
              <w:jc w:val="center"/>
              <w:rPr>
                <w:b/>
                <w:bCs/>
                <w:sz w:val="28"/>
                <w:szCs w:val="28"/>
              </w:rPr>
            </w:pPr>
            <w:r>
              <w:rPr>
                <w:b/>
                <w:bCs/>
                <w:sz w:val="28"/>
                <w:szCs w:val="28"/>
              </w:rPr>
              <w:t>主要内容</w:t>
            </w:r>
          </w:p>
        </w:tc>
        <w:tc>
          <w:tcPr>
            <w:tcW w:w="1430" w:type="dxa"/>
            <w:vAlign w:val="center"/>
          </w:tcPr>
          <w:p w:rsidR="00971835" w:rsidRDefault="00C9007F">
            <w:pPr>
              <w:spacing w:line="580" w:lineRule="exact"/>
              <w:jc w:val="center"/>
              <w:rPr>
                <w:b/>
                <w:bCs/>
                <w:sz w:val="28"/>
                <w:szCs w:val="28"/>
              </w:rPr>
            </w:pPr>
            <w:r>
              <w:rPr>
                <w:b/>
                <w:bCs/>
                <w:sz w:val="28"/>
                <w:szCs w:val="28"/>
              </w:rPr>
              <w:t>比赛时长</w:t>
            </w:r>
          </w:p>
        </w:tc>
        <w:tc>
          <w:tcPr>
            <w:tcW w:w="877" w:type="dxa"/>
            <w:vAlign w:val="center"/>
          </w:tcPr>
          <w:p w:rsidR="00971835" w:rsidRDefault="00C9007F">
            <w:pPr>
              <w:spacing w:line="580" w:lineRule="exact"/>
              <w:jc w:val="center"/>
              <w:rPr>
                <w:b/>
                <w:bCs/>
                <w:sz w:val="28"/>
                <w:szCs w:val="28"/>
              </w:rPr>
            </w:pPr>
            <w:r>
              <w:rPr>
                <w:b/>
                <w:bCs/>
                <w:sz w:val="28"/>
                <w:szCs w:val="28"/>
              </w:rPr>
              <w:t>分值</w:t>
            </w:r>
          </w:p>
        </w:tc>
      </w:tr>
      <w:tr w:rsidR="00971835">
        <w:trPr>
          <w:trHeight w:val="401"/>
          <w:jc w:val="center"/>
        </w:trPr>
        <w:tc>
          <w:tcPr>
            <w:tcW w:w="1035" w:type="dxa"/>
            <w:vAlign w:val="center"/>
          </w:tcPr>
          <w:p w:rsidR="00971835" w:rsidRDefault="00C9007F">
            <w:pPr>
              <w:spacing w:line="580" w:lineRule="exact"/>
              <w:jc w:val="center"/>
              <w:rPr>
                <w:sz w:val="28"/>
                <w:szCs w:val="28"/>
              </w:rPr>
            </w:pPr>
            <w:r>
              <w:rPr>
                <w:sz w:val="28"/>
                <w:szCs w:val="28"/>
              </w:rPr>
              <w:t>模块</w:t>
            </w:r>
            <w:proofErr w:type="gramStart"/>
            <w:r>
              <w:rPr>
                <w:sz w:val="28"/>
                <w:szCs w:val="28"/>
              </w:rPr>
              <w:t>一</w:t>
            </w:r>
            <w:proofErr w:type="gramEnd"/>
          </w:p>
        </w:tc>
        <w:tc>
          <w:tcPr>
            <w:tcW w:w="1859" w:type="dxa"/>
            <w:vAlign w:val="center"/>
          </w:tcPr>
          <w:p w:rsidR="00971835" w:rsidRDefault="00C9007F">
            <w:pPr>
              <w:spacing w:line="580" w:lineRule="exact"/>
              <w:jc w:val="center"/>
              <w:rPr>
                <w:sz w:val="28"/>
                <w:szCs w:val="28"/>
              </w:rPr>
            </w:pPr>
            <w:r>
              <w:rPr>
                <w:sz w:val="28"/>
                <w:szCs w:val="28"/>
              </w:rPr>
              <w:t>水样中金属镍含量的测定</w:t>
            </w:r>
          </w:p>
        </w:tc>
        <w:tc>
          <w:tcPr>
            <w:tcW w:w="3833" w:type="dxa"/>
            <w:vAlign w:val="center"/>
          </w:tcPr>
          <w:p w:rsidR="00971835" w:rsidRDefault="00C9007F">
            <w:pPr>
              <w:spacing w:line="580" w:lineRule="exact"/>
              <w:jc w:val="center"/>
              <w:rPr>
                <w:sz w:val="28"/>
                <w:szCs w:val="28"/>
              </w:rPr>
            </w:pPr>
            <w:r>
              <w:rPr>
                <w:sz w:val="28"/>
                <w:szCs w:val="28"/>
              </w:rPr>
              <w:t>乙二胺四乙酸二钠盐标准滴定溶液的标定、水样中金属镍含量的测定</w:t>
            </w:r>
          </w:p>
        </w:tc>
        <w:tc>
          <w:tcPr>
            <w:tcW w:w="1430" w:type="dxa"/>
            <w:vAlign w:val="center"/>
          </w:tcPr>
          <w:p w:rsidR="00971835" w:rsidRDefault="00C9007F">
            <w:pPr>
              <w:spacing w:line="580" w:lineRule="exact"/>
              <w:jc w:val="center"/>
              <w:rPr>
                <w:sz w:val="28"/>
                <w:szCs w:val="28"/>
              </w:rPr>
            </w:pPr>
            <w:proofErr w:type="spellStart"/>
            <w:r>
              <w:rPr>
                <w:sz w:val="28"/>
                <w:szCs w:val="28"/>
              </w:rPr>
              <w:t>210min</w:t>
            </w:r>
            <w:proofErr w:type="spellEnd"/>
          </w:p>
        </w:tc>
        <w:tc>
          <w:tcPr>
            <w:tcW w:w="877" w:type="dxa"/>
            <w:vAlign w:val="center"/>
          </w:tcPr>
          <w:p w:rsidR="00971835" w:rsidRDefault="00C9007F">
            <w:pPr>
              <w:spacing w:line="580" w:lineRule="exact"/>
              <w:jc w:val="center"/>
              <w:rPr>
                <w:sz w:val="28"/>
                <w:szCs w:val="28"/>
              </w:rPr>
            </w:pPr>
            <w:r>
              <w:rPr>
                <w:sz w:val="28"/>
                <w:szCs w:val="28"/>
              </w:rPr>
              <w:t>50</w:t>
            </w:r>
          </w:p>
        </w:tc>
      </w:tr>
      <w:tr w:rsidR="00971835">
        <w:trPr>
          <w:trHeight w:val="400"/>
          <w:jc w:val="center"/>
        </w:trPr>
        <w:tc>
          <w:tcPr>
            <w:tcW w:w="1035" w:type="dxa"/>
            <w:vAlign w:val="center"/>
          </w:tcPr>
          <w:p w:rsidR="00971835" w:rsidRDefault="00C9007F">
            <w:pPr>
              <w:spacing w:line="580" w:lineRule="exact"/>
              <w:jc w:val="center"/>
              <w:rPr>
                <w:sz w:val="28"/>
                <w:szCs w:val="28"/>
              </w:rPr>
            </w:pPr>
            <w:r>
              <w:rPr>
                <w:sz w:val="28"/>
                <w:szCs w:val="28"/>
              </w:rPr>
              <w:t>模块二</w:t>
            </w:r>
          </w:p>
        </w:tc>
        <w:tc>
          <w:tcPr>
            <w:tcW w:w="1859" w:type="dxa"/>
            <w:vAlign w:val="center"/>
          </w:tcPr>
          <w:p w:rsidR="00971835" w:rsidRDefault="00C9007F">
            <w:pPr>
              <w:spacing w:line="580" w:lineRule="exact"/>
              <w:jc w:val="center"/>
              <w:rPr>
                <w:sz w:val="28"/>
                <w:szCs w:val="28"/>
              </w:rPr>
            </w:pPr>
            <w:r>
              <w:rPr>
                <w:rFonts w:hint="eastAsia"/>
                <w:sz w:val="28"/>
                <w:szCs w:val="28"/>
              </w:rPr>
              <w:t>硫酸亚铁</w:t>
            </w:r>
            <w:proofErr w:type="gramStart"/>
            <w:r>
              <w:rPr>
                <w:rFonts w:hint="eastAsia"/>
                <w:sz w:val="28"/>
                <w:szCs w:val="28"/>
              </w:rPr>
              <w:t>铵</w:t>
            </w:r>
            <w:proofErr w:type="gramEnd"/>
            <w:r>
              <w:rPr>
                <w:rFonts w:hint="eastAsia"/>
                <w:sz w:val="28"/>
                <w:szCs w:val="28"/>
              </w:rPr>
              <w:t>质量评价</w:t>
            </w:r>
          </w:p>
        </w:tc>
        <w:tc>
          <w:tcPr>
            <w:tcW w:w="3833" w:type="dxa"/>
            <w:vAlign w:val="center"/>
          </w:tcPr>
          <w:p w:rsidR="00971835" w:rsidRDefault="00C9007F">
            <w:pPr>
              <w:spacing w:line="580" w:lineRule="exact"/>
              <w:jc w:val="center"/>
              <w:rPr>
                <w:sz w:val="28"/>
                <w:szCs w:val="28"/>
              </w:rPr>
            </w:pPr>
            <w:r>
              <w:rPr>
                <w:rFonts w:hint="eastAsia"/>
                <w:sz w:val="28"/>
                <w:szCs w:val="28"/>
              </w:rPr>
              <w:t>硫酸亚铁</w:t>
            </w:r>
            <w:proofErr w:type="gramStart"/>
            <w:r>
              <w:rPr>
                <w:rFonts w:hint="eastAsia"/>
                <w:sz w:val="28"/>
                <w:szCs w:val="28"/>
              </w:rPr>
              <w:t>铵</w:t>
            </w:r>
            <w:proofErr w:type="gramEnd"/>
            <w:r>
              <w:rPr>
                <w:rFonts w:hint="eastAsia"/>
                <w:sz w:val="28"/>
                <w:szCs w:val="28"/>
              </w:rPr>
              <w:t>纯度分析</w:t>
            </w:r>
          </w:p>
        </w:tc>
        <w:tc>
          <w:tcPr>
            <w:tcW w:w="1430" w:type="dxa"/>
            <w:vAlign w:val="center"/>
          </w:tcPr>
          <w:p w:rsidR="00971835" w:rsidRDefault="00C9007F">
            <w:pPr>
              <w:spacing w:line="580" w:lineRule="exact"/>
              <w:jc w:val="center"/>
              <w:rPr>
                <w:sz w:val="28"/>
                <w:szCs w:val="28"/>
              </w:rPr>
            </w:pPr>
            <w:proofErr w:type="spellStart"/>
            <w:r>
              <w:rPr>
                <w:sz w:val="28"/>
                <w:szCs w:val="28"/>
              </w:rPr>
              <w:t>180min</w:t>
            </w:r>
            <w:proofErr w:type="spellEnd"/>
          </w:p>
        </w:tc>
        <w:tc>
          <w:tcPr>
            <w:tcW w:w="877" w:type="dxa"/>
            <w:vAlign w:val="center"/>
          </w:tcPr>
          <w:p w:rsidR="00971835" w:rsidRDefault="00C9007F">
            <w:pPr>
              <w:spacing w:line="580" w:lineRule="exact"/>
              <w:jc w:val="center"/>
              <w:rPr>
                <w:sz w:val="28"/>
                <w:szCs w:val="28"/>
              </w:rPr>
            </w:pPr>
            <w:r>
              <w:rPr>
                <w:sz w:val="28"/>
                <w:szCs w:val="28"/>
              </w:rPr>
              <w:t>50</w:t>
            </w:r>
          </w:p>
        </w:tc>
      </w:tr>
    </w:tbl>
    <w:p w:rsidR="00971835" w:rsidRDefault="00C9007F">
      <w:pPr>
        <w:pStyle w:val="1"/>
        <w:spacing w:line="580" w:lineRule="exact"/>
        <w:rPr>
          <w:rFonts w:ascii="Times New Roman" w:hAnsi="Times New Roman"/>
          <w:sz w:val="28"/>
          <w:szCs w:val="28"/>
        </w:rPr>
      </w:pPr>
      <w:r>
        <w:rPr>
          <w:rFonts w:ascii="Times New Roman" w:hAnsi="Times New Roman"/>
          <w:sz w:val="28"/>
          <w:szCs w:val="28"/>
        </w:rPr>
        <w:t>四、比赛方式</w:t>
      </w:r>
      <w:bookmarkEnd w:id="5"/>
    </w:p>
    <w:p w:rsidR="00971835" w:rsidRDefault="00C9007F">
      <w:pPr>
        <w:pStyle w:val="12"/>
        <w:numPr>
          <w:ilvl w:val="0"/>
          <w:numId w:val="1"/>
        </w:numPr>
        <w:tabs>
          <w:tab w:val="left" w:pos="891"/>
        </w:tabs>
        <w:autoSpaceDE w:val="0"/>
        <w:autoSpaceDN w:val="0"/>
        <w:spacing w:line="580" w:lineRule="exact"/>
        <w:ind w:firstLineChars="0" w:firstLine="426"/>
        <w:rPr>
          <w:rFonts w:ascii="Times New Roman" w:hAnsi="Times New Roman"/>
          <w:sz w:val="28"/>
          <w:szCs w:val="28"/>
        </w:rPr>
      </w:pPr>
      <w:r>
        <w:rPr>
          <w:rFonts w:ascii="Times New Roman" w:hAnsi="Times New Roman"/>
          <w:spacing w:val="-3"/>
          <w:sz w:val="28"/>
          <w:szCs w:val="28"/>
        </w:rPr>
        <w:t>比赛形式：</w:t>
      </w:r>
      <w:r>
        <w:rPr>
          <w:rFonts w:ascii="Times New Roman" w:hAnsi="Times New Roman" w:hint="eastAsia"/>
          <w:spacing w:val="-3"/>
          <w:sz w:val="28"/>
          <w:szCs w:val="28"/>
        </w:rPr>
        <w:t>团体赛</w:t>
      </w:r>
      <w:r>
        <w:rPr>
          <w:rFonts w:ascii="Times New Roman" w:hAnsi="Times New Roman"/>
          <w:spacing w:val="-3"/>
          <w:sz w:val="28"/>
          <w:szCs w:val="28"/>
        </w:rPr>
        <w:t>。</w:t>
      </w:r>
    </w:p>
    <w:p w:rsidR="00971835" w:rsidRDefault="00C9007F">
      <w:pPr>
        <w:pStyle w:val="12"/>
        <w:numPr>
          <w:ilvl w:val="0"/>
          <w:numId w:val="1"/>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参赛队伍组成：每队限报</w:t>
      </w:r>
      <w:r>
        <w:rPr>
          <w:rFonts w:ascii="Times New Roman" w:hAnsi="Times New Roman"/>
          <w:spacing w:val="-3"/>
          <w:sz w:val="28"/>
          <w:szCs w:val="28"/>
        </w:rPr>
        <w:t>2</w:t>
      </w:r>
      <w:r>
        <w:rPr>
          <w:rFonts w:ascii="Times New Roman" w:hAnsi="Times New Roman"/>
          <w:spacing w:val="-3"/>
          <w:sz w:val="28"/>
          <w:szCs w:val="28"/>
        </w:rPr>
        <w:t>名学生，不得跨校组队，同一学校参赛队不超过</w:t>
      </w:r>
      <w:r>
        <w:rPr>
          <w:rFonts w:ascii="Times New Roman" w:hAnsi="Times New Roman"/>
          <w:spacing w:val="-3"/>
          <w:sz w:val="28"/>
          <w:szCs w:val="28"/>
        </w:rPr>
        <w:t>1</w:t>
      </w:r>
      <w:r>
        <w:rPr>
          <w:rFonts w:ascii="Times New Roman" w:hAnsi="Times New Roman"/>
          <w:spacing w:val="-3"/>
          <w:sz w:val="28"/>
          <w:szCs w:val="28"/>
        </w:rPr>
        <w:t>队，每队限报</w:t>
      </w:r>
      <w:r>
        <w:rPr>
          <w:rFonts w:ascii="Times New Roman" w:hAnsi="Times New Roman"/>
          <w:spacing w:val="-3"/>
          <w:sz w:val="28"/>
          <w:szCs w:val="28"/>
        </w:rPr>
        <w:t>2</w:t>
      </w:r>
      <w:r>
        <w:rPr>
          <w:rFonts w:ascii="Times New Roman" w:hAnsi="Times New Roman"/>
          <w:spacing w:val="-3"/>
          <w:sz w:val="28"/>
          <w:szCs w:val="28"/>
        </w:rPr>
        <w:t>名指导教师。</w:t>
      </w:r>
    </w:p>
    <w:p w:rsidR="00971835" w:rsidRDefault="00C9007F">
      <w:pPr>
        <w:pStyle w:val="12"/>
        <w:numPr>
          <w:ilvl w:val="0"/>
          <w:numId w:val="1"/>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hint="eastAsia"/>
          <w:spacing w:val="-3"/>
          <w:sz w:val="28"/>
          <w:szCs w:val="28"/>
        </w:rPr>
        <w:t>模块</w:t>
      </w:r>
      <w:proofErr w:type="gramStart"/>
      <w:r>
        <w:rPr>
          <w:rFonts w:ascii="Times New Roman" w:hAnsi="Times New Roman" w:hint="eastAsia"/>
          <w:spacing w:val="-3"/>
          <w:sz w:val="28"/>
          <w:szCs w:val="28"/>
        </w:rPr>
        <w:t>一</w:t>
      </w:r>
      <w:proofErr w:type="gramEnd"/>
      <w:r>
        <w:rPr>
          <w:rFonts w:ascii="Times New Roman" w:hAnsi="Times New Roman" w:hint="eastAsia"/>
          <w:spacing w:val="-3"/>
          <w:sz w:val="28"/>
          <w:szCs w:val="28"/>
        </w:rPr>
        <w:t>和模块</w:t>
      </w:r>
      <w:proofErr w:type="gramStart"/>
      <w:r>
        <w:rPr>
          <w:rFonts w:ascii="Times New Roman" w:hAnsi="Times New Roman" w:hint="eastAsia"/>
          <w:spacing w:val="-3"/>
          <w:sz w:val="28"/>
          <w:szCs w:val="28"/>
        </w:rPr>
        <w:t>二比赛</w:t>
      </w:r>
      <w:proofErr w:type="gramEnd"/>
      <w:r>
        <w:rPr>
          <w:rFonts w:ascii="Times New Roman" w:hAnsi="Times New Roman" w:hint="eastAsia"/>
          <w:spacing w:val="-3"/>
          <w:sz w:val="28"/>
          <w:szCs w:val="28"/>
        </w:rPr>
        <w:t>内容各由参赛队的一名选手独立完成，具体模块由抽签决定。</w:t>
      </w:r>
    </w:p>
    <w:p w:rsidR="00971835" w:rsidRDefault="00C9007F">
      <w:pPr>
        <w:pStyle w:val="12"/>
        <w:numPr>
          <w:ilvl w:val="0"/>
          <w:numId w:val="1"/>
        </w:numPr>
        <w:tabs>
          <w:tab w:val="left" w:pos="891"/>
        </w:tabs>
        <w:autoSpaceDE w:val="0"/>
        <w:autoSpaceDN w:val="0"/>
        <w:spacing w:line="580" w:lineRule="exact"/>
        <w:ind w:firstLineChars="0" w:firstLine="426"/>
        <w:rPr>
          <w:rFonts w:ascii="Times New Roman" w:hAnsi="Times New Roman"/>
          <w:spacing w:val="-3"/>
          <w:sz w:val="28"/>
          <w:szCs w:val="28"/>
        </w:rPr>
      </w:pPr>
      <w:bookmarkStart w:id="6" w:name="_Toc414794701"/>
      <w:r>
        <w:rPr>
          <w:rFonts w:ascii="Times New Roman" w:hAnsi="Times New Roman"/>
          <w:spacing w:val="-3"/>
          <w:sz w:val="28"/>
          <w:szCs w:val="28"/>
        </w:rPr>
        <w:t>选手资格：参赛选手须为中等职业学校全日制在籍学生、五年制高职一至三年级（含三年级）全日制在籍学生。</w:t>
      </w:r>
    </w:p>
    <w:p w:rsidR="00971835" w:rsidRDefault="00C9007F">
      <w:pPr>
        <w:pStyle w:val="12"/>
        <w:numPr>
          <w:ilvl w:val="0"/>
          <w:numId w:val="1"/>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人员变更：参赛选手报名获得确认后不得随意更换，如参赛选手因故无法参赛，须由各地教育行政部门于规定时间内出具书面说明，经大赛组委会核实后予以更换；选手因特殊原因不能参加比赛时，则视为自动放弃比赛。</w:t>
      </w:r>
    </w:p>
    <w:p w:rsidR="00971835" w:rsidRDefault="00C9007F">
      <w:pPr>
        <w:pStyle w:val="1"/>
        <w:spacing w:line="580" w:lineRule="exact"/>
        <w:rPr>
          <w:rFonts w:ascii="Times New Roman" w:hAnsi="Times New Roman"/>
          <w:sz w:val="28"/>
          <w:szCs w:val="28"/>
        </w:rPr>
      </w:pPr>
      <w:bookmarkStart w:id="7" w:name="_Toc414794709"/>
      <w:bookmarkEnd w:id="6"/>
      <w:r>
        <w:rPr>
          <w:rFonts w:ascii="Times New Roman" w:hAnsi="Times New Roman"/>
          <w:sz w:val="28"/>
          <w:szCs w:val="28"/>
        </w:rPr>
        <w:lastRenderedPageBreak/>
        <w:t>五、比赛规则</w:t>
      </w:r>
      <w:bookmarkEnd w:id="7"/>
    </w:p>
    <w:p w:rsidR="00971835" w:rsidRDefault="00C9007F">
      <w:pPr>
        <w:spacing w:line="580" w:lineRule="exact"/>
        <w:rPr>
          <w:b/>
          <w:bCs/>
          <w:sz w:val="28"/>
          <w:szCs w:val="28"/>
        </w:rPr>
      </w:pPr>
      <w:bookmarkStart w:id="8" w:name="_Toc414794710"/>
      <w:r>
        <w:rPr>
          <w:sz w:val="28"/>
          <w:szCs w:val="28"/>
        </w:rPr>
        <w:t>（一）</w:t>
      </w:r>
      <w:bookmarkStart w:id="9" w:name="_Toc414794714"/>
      <w:bookmarkEnd w:id="8"/>
      <w:r>
        <w:rPr>
          <w:b/>
          <w:bCs/>
          <w:sz w:val="28"/>
          <w:szCs w:val="28"/>
        </w:rPr>
        <w:t>熟悉场地规则</w:t>
      </w:r>
    </w:p>
    <w:p w:rsidR="00971835" w:rsidRDefault="00C9007F">
      <w:pPr>
        <w:pStyle w:val="12"/>
        <w:numPr>
          <w:ilvl w:val="0"/>
          <w:numId w:val="2"/>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赛项执委会安排各参赛队有序在限定的指定区域熟悉场地，不允许进入比赛区。</w:t>
      </w:r>
    </w:p>
    <w:p w:rsidR="00971835" w:rsidRDefault="00C9007F">
      <w:pPr>
        <w:pStyle w:val="12"/>
        <w:numPr>
          <w:ilvl w:val="0"/>
          <w:numId w:val="2"/>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熟悉场地时须严格遵守大赛各种制度。</w:t>
      </w:r>
    </w:p>
    <w:p w:rsidR="00971835" w:rsidRDefault="00C9007F">
      <w:pPr>
        <w:spacing w:line="580" w:lineRule="exact"/>
        <w:rPr>
          <w:b/>
          <w:bCs/>
          <w:sz w:val="28"/>
          <w:szCs w:val="28"/>
        </w:rPr>
      </w:pPr>
      <w:r>
        <w:rPr>
          <w:b/>
          <w:bCs/>
          <w:sz w:val="28"/>
          <w:szCs w:val="28"/>
        </w:rPr>
        <w:t>（二）入场规则</w:t>
      </w:r>
    </w:p>
    <w:p w:rsidR="00971835" w:rsidRDefault="00C9007F">
      <w:pPr>
        <w:pStyle w:val="12"/>
        <w:numPr>
          <w:ilvl w:val="0"/>
          <w:numId w:val="3"/>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参赛选手检录时提供参赛证、身份证，按抽签顺序号先后</w:t>
      </w:r>
      <w:proofErr w:type="gramStart"/>
      <w:r>
        <w:rPr>
          <w:rFonts w:ascii="Times New Roman" w:hAnsi="Times New Roman"/>
          <w:spacing w:val="-3"/>
          <w:sz w:val="28"/>
          <w:szCs w:val="28"/>
        </w:rPr>
        <w:t>抽取赛</w:t>
      </w:r>
      <w:proofErr w:type="gramEnd"/>
      <w:r>
        <w:rPr>
          <w:rFonts w:ascii="Times New Roman" w:hAnsi="Times New Roman"/>
          <w:spacing w:val="-3"/>
          <w:sz w:val="28"/>
          <w:szCs w:val="28"/>
        </w:rPr>
        <w:t>位号，并在统一的安排下有序进入赛场。</w:t>
      </w:r>
    </w:p>
    <w:p w:rsidR="00971835" w:rsidRDefault="00C9007F">
      <w:pPr>
        <w:pStyle w:val="12"/>
        <w:numPr>
          <w:ilvl w:val="0"/>
          <w:numId w:val="3"/>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在比赛开始</w:t>
      </w:r>
      <w:r>
        <w:rPr>
          <w:rFonts w:ascii="Times New Roman" w:hAnsi="Times New Roman"/>
          <w:spacing w:val="-3"/>
          <w:sz w:val="28"/>
          <w:szCs w:val="28"/>
        </w:rPr>
        <w:t>30</w:t>
      </w:r>
      <w:r>
        <w:rPr>
          <w:rFonts w:ascii="Times New Roman" w:hAnsi="Times New Roman"/>
          <w:spacing w:val="-3"/>
          <w:sz w:val="28"/>
          <w:szCs w:val="28"/>
        </w:rPr>
        <w:t>分钟后不得入场，迟到的选手必须在赛场记录表中说明到场时间、迟到原因并</w:t>
      </w:r>
      <w:proofErr w:type="gramStart"/>
      <w:r>
        <w:rPr>
          <w:rFonts w:ascii="Times New Roman" w:hAnsi="Times New Roman"/>
          <w:spacing w:val="-3"/>
          <w:sz w:val="28"/>
          <w:szCs w:val="28"/>
        </w:rPr>
        <w:t>签署赛</w:t>
      </w:r>
      <w:proofErr w:type="gramEnd"/>
      <w:r>
        <w:rPr>
          <w:rFonts w:ascii="Times New Roman" w:hAnsi="Times New Roman"/>
          <w:spacing w:val="-3"/>
          <w:sz w:val="28"/>
          <w:szCs w:val="28"/>
        </w:rPr>
        <w:t>位号确认。</w:t>
      </w:r>
    </w:p>
    <w:p w:rsidR="00971835" w:rsidRDefault="00C9007F">
      <w:pPr>
        <w:pStyle w:val="12"/>
        <w:numPr>
          <w:ilvl w:val="0"/>
          <w:numId w:val="3"/>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除裁判检验过的工具、量具等外，参赛选手不允许携带任何通讯及存储设备、纸质材料等物品进入赛场。</w:t>
      </w:r>
    </w:p>
    <w:p w:rsidR="00971835" w:rsidRDefault="00C9007F">
      <w:pPr>
        <w:spacing w:line="580" w:lineRule="exact"/>
        <w:rPr>
          <w:b/>
          <w:bCs/>
          <w:sz w:val="28"/>
          <w:szCs w:val="28"/>
        </w:rPr>
      </w:pPr>
      <w:r>
        <w:rPr>
          <w:b/>
          <w:bCs/>
          <w:sz w:val="28"/>
          <w:szCs w:val="28"/>
        </w:rPr>
        <w:t>（三）赛场规则</w:t>
      </w:r>
    </w:p>
    <w:p w:rsidR="00971835" w:rsidRDefault="00C9007F">
      <w:pPr>
        <w:pStyle w:val="12"/>
        <w:numPr>
          <w:ilvl w:val="0"/>
          <w:numId w:val="4"/>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选手进入赛场后，必须听从现场裁判的统一布置和指挥，不得以任何方式公开参赛队及个人信息。</w:t>
      </w:r>
    </w:p>
    <w:p w:rsidR="00971835" w:rsidRDefault="00C9007F">
      <w:pPr>
        <w:pStyle w:val="12"/>
        <w:numPr>
          <w:ilvl w:val="0"/>
          <w:numId w:val="4"/>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选手比赛时须严格遵守安全操作规程，并接受现场裁判和技术人员的监督和警示。</w:t>
      </w:r>
    </w:p>
    <w:p w:rsidR="00971835" w:rsidRDefault="00C9007F">
      <w:pPr>
        <w:pStyle w:val="12"/>
        <w:numPr>
          <w:ilvl w:val="0"/>
          <w:numId w:val="4"/>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比赛过程中，除裁判长和现场裁判外任何人员不得主动接近选手及其工作区域，选手有问题只能向现场裁判和项目裁判长反映。</w:t>
      </w:r>
    </w:p>
    <w:p w:rsidR="00971835" w:rsidRDefault="00C9007F">
      <w:pPr>
        <w:pStyle w:val="12"/>
        <w:numPr>
          <w:ilvl w:val="0"/>
          <w:numId w:val="4"/>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比赛过程中，严重违反赛场纪律者，由裁判长、仲裁研究决定并报赛项执委会同意后，取消其该场比赛资格。</w:t>
      </w:r>
    </w:p>
    <w:p w:rsidR="00971835" w:rsidRDefault="00C9007F">
      <w:pPr>
        <w:spacing w:line="580" w:lineRule="exact"/>
        <w:rPr>
          <w:b/>
          <w:bCs/>
          <w:sz w:val="28"/>
          <w:szCs w:val="28"/>
        </w:rPr>
      </w:pPr>
      <w:r>
        <w:rPr>
          <w:b/>
          <w:bCs/>
          <w:sz w:val="28"/>
          <w:szCs w:val="28"/>
        </w:rPr>
        <w:t>（四）离场规则</w:t>
      </w:r>
    </w:p>
    <w:p w:rsidR="00971835" w:rsidRDefault="00C9007F">
      <w:pPr>
        <w:pStyle w:val="12"/>
        <w:numPr>
          <w:ilvl w:val="0"/>
          <w:numId w:val="5"/>
        </w:numPr>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lastRenderedPageBreak/>
        <w:t>裁判长宣布终止比赛时，选手应立即停止工作（补</w:t>
      </w:r>
      <w:proofErr w:type="gramStart"/>
      <w:r>
        <w:rPr>
          <w:rFonts w:ascii="Times New Roman" w:hAnsi="Times New Roman"/>
          <w:spacing w:val="-3"/>
          <w:sz w:val="28"/>
          <w:szCs w:val="28"/>
        </w:rPr>
        <w:t>时选手</w:t>
      </w:r>
      <w:proofErr w:type="gramEnd"/>
      <w:r>
        <w:rPr>
          <w:rFonts w:ascii="Times New Roman" w:hAnsi="Times New Roman"/>
          <w:spacing w:val="-3"/>
          <w:sz w:val="28"/>
          <w:szCs w:val="28"/>
        </w:rPr>
        <w:t>除外）。</w:t>
      </w:r>
    </w:p>
    <w:p w:rsidR="00971835" w:rsidRDefault="00C9007F">
      <w:pPr>
        <w:pStyle w:val="12"/>
        <w:numPr>
          <w:ilvl w:val="0"/>
          <w:numId w:val="5"/>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选手完成比赛内容并上交相应的资料，经裁判检查后方可离开比赛现场，不得带出任何比赛提供的设备、试剂及比赛资料。</w:t>
      </w:r>
    </w:p>
    <w:p w:rsidR="00971835" w:rsidRDefault="00C9007F">
      <w:pPr>
        <w:spacing w:line="580" w:lineRule="exact"/>
        <w:rPr>
          <w:b/>
          <w:bCs/>
          <w:sz w:val="28"/>
          <w:szCs w:val="28"/>
        </w:rPr>
      </w:pPr>
      <w:r>
        <w:rPr>
          <w:b/>
          <w:bCs/>
          <w:sz w:val="28"/>
          <w:szCs w:val="28"/>
        </w:rPr>
        <w:t>（五）成绩管理</w:t>
      </w:r>
    </w:p>
    <w:p w:rsidR="00971835" w:rsidRDefault="00C9007F">
      <w:pPr>
        <w:pStyle w:val="12"/>
        <w:numPr>
          <w:ilvl w:val="0"/>
          <w:numId w:val="6"/>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现场裁判负责做好赛场记录、评定过程得分，负责对工作报告撰写质量进行评阅打分。</w:t>
      </w:r>
    </w:p>
    <w:p w:rsidR="00971835" w:rsidRDefault="00C9007F">
      <w:pPr>
        <w:pStyle w:val="12"/>
        <w:numPr>
          <w:ilvl w:val="0"/>
          <w:numId w:val="6"/>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仲裁对成绩评定工作进行全程监督，对比赛成绩抽检复核，对参赛队领队提出的申诉组织复议，及时反馈复议结果。</w:t>
      </w:r>
    </w:p>
    <w:p w:rsidR="00971835" w:rsidRDefault="00C9007F">
      <w:pPr>
        <w:pStyle w:val="12"/>
        <w:numPr>
          <w:ilvl w:val="0"/>
          <w:numId w:val="6"/>
        </w:numPr>
        <w:tabs>
          <w:tab w:val="left" w:pos="891"/>
        </w:tabs>
        <w:autoSpaceDE w:val="0"/>
        <w:autoSpaceDN w:val="0"/>
        <w:spacing w:line="580" w:lineRule="exact"/>
        <w:ind w:firstLineChars="0" w:firstLine="426"/>
        <w:rPr>
          <w:rFonts w:ascii="Times New Roman" w:hAnsi="Times New Roman"/>
          <w:spacing w:val="-3"/>
          <w:sz w:val="28"/>
          <w:szCs w:val="28"/>
        </w:rPr>
      </w:pPr>
      <w:r>
        <w:rPr>
          <w:rFonts w:ascii="Times New Roman" w:hAnsi="Times New Roman"/>
          <w:spacing w:val="-3"/>
          <w:sz w:val="28"/>
          <w:szCs w:val="28"/>
        </w:rPr>
        <w:t>裁判长复核评分结果无误后，由加密裁判进行逐级解密，最后按规定进行比赛成绩的上报。</w:t>
      </w:r>
    </w:p>
    <w:p w:rsidR="00971835" w:rsidRDefault="00C9007F">
      <w:pPr>
        <w:pStyle w:val="1"/>
        <w:spacing w:before="96" w:line="580" w:lineRule="exact"/>
        <w:rPr>
          <w:rFonts w:ascii="Times New Roman" w:hAnsi="Times New Roman"/>
          <w:sz w:val="28"/>
          <w:szCs w:val="28"/>
        </w:rPr>
      </w:pPr>
      <w:r>
        <w:rPr>
          <w:rFonts w:ascii="Times New Roman" w:hAnsi="Times New Roman"/>
          <w:sz w:val="28"/>
          <w:szCs w:val="28"/>
        </w:rPr>
        <w:t>六、技术规范</w:t>
      </w:r>
    </w:p>
    <w:p w:rsidR="00971835" w:rsidRDefault="00C9007F">
      <w:pPr>
        <w:pStyle w:val="12"/>
        <w:tabs>
          <w:tab w:val="left" w:pos="891"/>
        </w:tabs>
        <w:spacing w:line="580" w:lineRule="exact"/>
        <w:ind w:firstLineChars="0" w:firstLine="0"/>
        <w:rPr>
          <w:rFonts w:ascii="Times New Roman" w:hAnsi="Times New Roman"/>
          <w:b/>
          <w:bCs/>
          <w:spacing w:val="-3"/>
          <w:sz w:val="28"/>
          <w:szCs w:val="28"/>
        </w:rPr>
      </w:pPr>
      <w:r>
        <w:rPr>
          <w:rFonts w:ascii="Times New Roman" w:hAnsi="Times New Roman"/>
          <w:b/>
          <w:bCs/>
          <w:spacing w:val="-3"/>
          <w:sz w:val="28"/>
          <w:szCs w:val="28"/>
        </w:rPr>
        <w:t>（一）选手能力标准规范</w:t>
      </w:r>
    </w:p>
    <w:p w:rsidR="00971835" w:rsidRDefault="00C9007F">
      <w:pPr>
        <w:pStyle w:val="12"/>
        <w:tabs>
          <w:tab w:val="left" w:pos="891"/>
        </w:tabs>
        <w:spacing w:line="580" w:lineRule="exact"/>
        <w:ind w:firstLine="548"/>
        <w:rPr>
          <w:rFonts w:ascii="Times New Roman" w:hAnsi="Times New Roman"/>
          <w:spacing w:val="-3"/>
          <w:sz w:val="28"/>
          <w:szCs w:val="28"/>
        </w:rPr>
      </w:pPr>
      <w:r>
        <w:rPr>
          <w:rFonts w:ascii="Times New Roman" w:hAnsi="Times New Roman"/>
          <w:spacing w:val="-3"/>
          <w:sz w:val="28"/>
          <w:szCs w:val="28"/>
        </w:rPr>
        <w:t>本赛项依据《中华人民共和国职业分类大典（</w:t>
      </w:r>
      <w:r>
        <w:rPr>
          <w:rFonts w:ascii="Times New Roman" w:hAnsi="Times New Roman"/>
          <w:spacing w:val="-3"/>
          <w:sz w:val="28"/>
          <w:szCs w:val="28"/>
        </w:rPr>
        <w:t>2022</w:t>
      </w:r>
      <w:r>
        <w:rPr>
          <w:rFonts w:ascii="Times New Roman" w:hAnsi="Times New Roman"/>
          <w:spacing w:val="-3"/>
          <w:sz w:val="28"/>
          <w:szCs w:val="28"/>
        </w:rPr>
        <w:t>年版）》中相关职业的工作任务描述，参照职业教育专业教学标准，制定选手能力标准规范，作为比赛选手训练及参赛的指南。</w:t>
      </w:r>
    </w:p>
    <w:p w:rsidR="00971835" w:rsidRDefault="00C9007F">
      <w:pPr>
        <w:pStyle w:val="12"/>
        <w:tabs>
          <w:tab w:val="left" w:pos="891"/>
        </w:tabs>
        <w:spacing w:line="580" w:lineRule="exact"/>
        <w:ind w:firstLine="548"/>
        <w:rPr>
          <w:rFonts w:ascii="Times New Roman" w:hAnsi="Times New Roman"/>
          <w:spacing w:val="-3"/>
          <w:sz w:val="28"/>
          <w:szCs w:val="28"/>
        </w:rPr>
      </w:pPr>
      <w:r>
        <w:rPr>
          <w:rFonts w:ascii="Times New Roman" w:hAnsi="Times New Roman"/>
          <w:spacing w:val="-3"/>
          <w:sz w:val="28"/>
          <w:szCs w:val="28"/>
        </w:rPr>
        <w:t>选手能力标准规范主要包括：工作组织及管理，沟通及人际交往能力，技术、程序和方法，数据处理和记录保存，分析、解释和评价，应用科学方法解决问题，应用化学发展趋势，比赛模块及评分标准设计应尽可能的反映标准规范中所列知识点、技能点。</w:t>
      </w:r>
    </w:p>
    <w:p w:rsidR="00971835" w:rsidRDefault="00C9007F">
      <w:pPr>
        <w:pStyle w:val="12"/>
        <w:tabs>
          <w:tab w:val="left" w:pos="891"/>
        </w:tabs>
        <w:spacing w:line="580" w:lineRule="exact"/>
        <w:ind w:firstLineChars="0" w:firstLine="0"/>
        <w:rPr>
          <w:rFonts w:ascii="Times New Roman" w:hAnsi="Times New Roman"/>
          <w:b/>
          <w:bCs/>
          <w:spacing w:val="-3"/>
          <w:sz w:val="28"/>
          <w:szCs w:val="28"/>
        </w:rPr>
      </w:pPr>
      <w:r>
        <w:rPr>
          <w:rFonts w:ascii="Times New Roman" w:hAnsi="Times New Roman"/>
          <w:b/>
          <w:bCs/>
          <w:spacing w:val="-3"/>
          <w:sz w:val="28"/>
          <w:szCs w:val="28"/>
        </w:rPr>
        <w:t>（二）赛题技术标准规范</w:t>
      </w:r>
    </w:p>
    <w:p w:rsidR="00971835" w:rsidRDefault="00C9007F">
      <w:pPr>
        <w:pStyle w:val="12"/>
        <w:numPr>
          <w:ilvl w:val="0"/>
          <w:numId w:val="7"/>
        </w:numPr>
        <w:spacing w:line="580" w:lineRule="exact"/>
        <w:ind w:firstLine="548"/>
        <w:rPr>
          <w:rFonts w:ascii="Times New Roman" w:hAnsi="Times New Roman"/>
          <w:spacing w:val="-3"/>
          <w:sz w:val="28"/>
          <w:szCs w:val="28"/>
        </w:rPr>
      </w:pPr>
      <w:r>
        <w:rPr>
          <w:rFonts w:ascii="Times New Roman" w:hAnsi="Times New Roman"/>
          <w:spacing w:val="-3"/>
          <w:sz w:val="28"/>
          <w:szCs w:val="28"/>
        </w:rPr>
        <w:t>赛题内容主要依据中等职业学校化工技术类、生物技术类、环境保护类、食品类专业教学标准中实践性教学环节《分析化学实验》《仪器</w:t>
      </w:r>
      <w:r>
        <w:rPr>
          <w:rFonts w:ascii="Times New Roman" w:hAnsi="Times New Roman"/>
          <w:spacing w:val="-3"/>
          <w:sz w:val="28"/>
          <w:szCs w:val="28"/>
        </w:rPr>
        <w:lastRenderedPageBreak/>
        <w:t>分析》《无机化学实验》设计，参考教材如下：</w:t>
      </w:r>
      <w:r>
        <w:rPr>
          <w:rFonts w:ascii="Times New Roman" w:hAnsi="Times New Roman"/>
          <w:spacing w:val="-3"/>
          <w:sz w:val="28"/>
          <w:szCs w:val="28"/>
        </w:rPr>
        <w:t xml:space="preserve"> </w:t>
      </w:r>
    </w:p>
    <w:p w:rsidR="00971835" w:rsidRDefault="00C9007F">
      <w:pPr>
        <w:pStyle w:val="12"/>
        <w:spacing w:line="580" w:lineRule="exact"/>
        <w:ind w:leftChars="472" w:left="991" w:firstLineChars="0" w:firstLine="0"/>
        <w:rPr>
          <w:rFonts w:ascii="Times New Roman" w:hAnsi="Times New Roman"/>
          <w:spacing w:val="-3"/>
          <w:sz w:val="28"/>
          <w:szCs w:val="28"/>
        </w:rPr>
      </w:pPr>
      <w:r>
        <w:rPr>
          <w:rFonts w:ascii="Times New Roman" w:hAnsi="Times New Roman"/>
          <w:spacing w:val="-3"/>
          <w:sz w:val="28"/>
          <w:szCs w:val="28"/>
        </w:rPr>
        <w:t>职业教育国家规划教材</w:t>
      </w:r>
      <w:r>
        <w:rPr>
          <w:rFonts w:ascii="Times New Roman" w:hAnsi="Times New Roman"/>
          <w:spacing w:val="-3"/>
          <w:sz w:val="28"/>
          <w:szCs w:val="28"/>
        </w:rPr>
        <w:tab/>
      </w:r>
      <w:r>
        <w:rPr>
          <w:rFonts w:ascii="Times New Roman" w:hAnsi="Times New Roman"/>
          <w:spacing w:val="-3"/>
          <w:sz w:val="28"/>
          <w:szCs w:val="28"/>
        </w:rPr>
        <w:t>《无机化学》</w:t>
      </w:r>
    </w:p>
    <w:p w:rsidR="00971835" w:rsidRDefault="00C9007F">
      <w:pPr>
        <w:pStyle w:val="12"/>
        <w:tabs>
          <w:tab w:val="left" w:pos="891"/>
        </w:tabs>
        <w:spacing w:line="580" w:lineRule="exact"/>
        <w:ind w:leftChars="472" w:left="991" w:firstLineChars="0" w:firstLine="0"/>
        <w:rPr>
          <w:rFonts w:ascii="Times New Roman" w:hAnsi="Times New Roman"/>
          <w:spacing w:val="-3"/>
          <w:sz w:val="28"/>
          <w:szCs w:val="28"/>
        </w:rPr>
      </w:pPr>
      <w:r>
        <w:rPr>
          <w:rFonts w:ascii="Times New Roman" w:hAnsi="Times New Roman"/>
          <w:spacing w:val="-3"/>
          <w:sz w:val="28"/>
          <w:szCs w:val="28"/>
        </w:rPr>
        <w:t>职业教育国家规划教材</w:t>
      </w:r>
      <w:r>
        <w:rPr>
          <w:rFonts w:ascii="Times New Roman" w:hAnsi="Times New Roman"/>
          <w:spacing w:val="-3"/>
          <w:sz w:val="28"/>
          <w:szCs w:val="28"/>
        </w:rPr>
        <w:tab/>
      </w:r>
      <w:r>
        <w:rPr>
          <w:rFonts w:ascii="Times New Roman" w:hAnsi="Times New Roman"/>
          <w:spacing w:val="-3"/>
          <w:sz w:val="28"/>
          <w:szCs w:val="28"/>
        </w:rPr>
        <w:t>《化学分析技术》</w:t>
      </w:r>
    </w:p>
    <w:p w:rsidR="00971835" w:rsidRDefault="00C9007F">
      <w:pPr>
        <w:pStyle w:val="12"/>
        <w:numPr>
          <w:ilvl w:val="0"/>
          <w:numId w:val="7"/>
        </w:numPr>
        <w:spacing w:line="580" w:lineRule="exact"/>
        <w:ind w:firstLine="548"/>
        <w:rPr>
          <w:rFonts w:ascii="Times New Roman" w:hAnsi="Times New Roman"/>
          <w:spacing w:val="-3"/>
          <w:sz w:val="28"/>
          <w:szCs w:val="28"/>
        </w:rPr>
      </w:pPr>
      <w:r>
        <w:rPr>
          <w:rFonts w:ascii="Times New Roman" w:hAnsi="Times New Roman"/>
          <w:spacing w:val="-3"/>
          <w:sz w:val="28"/>
          <w:szCs w:val="28"/>
        </w:rPr>
        <w:t>赛题任务书中所涉及的试剂配制和产品分析方法，主要参考下列国家标准和行业标准：</w:t>
      </w:r>
    </w:p>
    <w:p w:rsidR="00971835" w:rsidRDefault="00C9007F">
      <w:pPr>
        <w:pStyle w:val="12"/>
        <w:tabs>
          <w:tab w:val="left" w:pos="891"/>
        </w:tabs>
        <w:spacing w:line="580" w:lineRule="exact"/>
        <w:ind w:firstLineChars="363" w:firstLine="995"/>
        <w:rPr>
          <w:rFonts w:ascii="Times New Roman" w:hAnsi="Times New Roman"/>
          <w:spacing w:val="-3"/>
          <w:sz w:val="28"/>
          <w:szCs w:val="28"/>
        </w:rPr>
      </w:pPr>
      <w:r>
        <w:rPr>
          <w:rFonts w:ascii="Times New Roman" w:hAnsi="Times New Roman"/>
          <w:spacing w:val="-3"/>
          <w:sz w:val="28"/>
          <w:szCs w:val="28"/>
        </w:rPr>
        <w:t>GB/T 601-2016</w:t>
      </w:r>
      <w:r>
        <w:rPr>
          <w:rFonts w:ascii="Times New Roman" w:hAnsi="Times New Roman"/>
          <w:spacing w:val="-3"/>
          <w:sz w:val="28"/>
          <w:szCs w:val="28"/>
        </w:rPr>
        <w:tab/>
      </w:r>
      <w:r>
        <w:rPr>
          <w:rFonts w:ascii="Times New Roman" w:hAnsi="Times New Roman"/>
          <w:spacing w:val="-3"/>
          <w:sz w:val="28"/>
          <w:szCs w:val="28"/>
        </w:rPr>
        <w:t>化学试剂</w:t>
      </w:r>
      <w:r>
        <w:rPr>
          <w:rFonts w:ascii="Times New Roman" w:hAnsi="Times New Roman"/>
          <w:spacing w:val="-3"/>
          <w:sz w:val="28"/>
          <w:szCs w:val="28"/>
        </w:rPr>
        <w:t xml:space="preserve"> </w:t>
      </w:r>
      <w:r>
        <w:rPr>
          <w:rFonts w:ascii="Times New Roman" w:hAnsi="Times New Roman"/>
          <w:spacing w:val="-3"/>
          <w:sz w:val="28"/>
          <w:szCs w:val="28"/>
        </w:rPr>
        <w:t>标准滴定溶液的制备</w:t>
      </w:r>
    </w:p>
    <w:p w:rsidR="00971835" w:rsidRDefault="00C9007F">
      <w:pPr>
        <w:pStyle w:val="12"/>
        <w:tabs>
          <w:tab w:val="left" w:pos="891"/>
        </w:tabs>
        <w:spacing w:line="580" w:lineRule="exact"/>
        <w:ind w:firstLineChars="363" w:firstLine="995"/>
        <w:rPr>
          <w:rFonts w:ascii="Times New Roman" w:hAnsi="Times New Roman"/>
          <w:spacing w:val="-3"/>
          <w:sz w:val="28"/>
          <w:szCs w:val="28"/>
        </w:rPr>
      </w:pPr>
      <w:proofErr w:type="spellStart"/>
      <w:r>
        <w:rPr>
          <w:rFonts w:ascii="Times New Roman" w:hAnsi="Times New Roman"/>
          <w:spacing w:val="-3"/>
          <w:sz w:val="28"/>
          <w:szCs w:val="28"/>
        </w:rPr>
        <w:t>JJG</w:t>
      </w:r>
      <w:proofErr w:type="spellEnd"/>
      <w:r>
        <w:rPr>
          <w:rFonts w:ascii="Times New Roman" w:hAnsi="Times New Roman"/>
          <w:spacing w:val="-3"/>
          <w:sz w:val="28"/>
          <w:szCs w:val="28"/>
        </w:rPr>
        <w:t xml:space="preserve"> 196-2006</w:t>
      </w:r>
      <w:r>
        <w:rPr>
          <w:rFonts w:ascii="Times New Roman" w:hAnsi="Times New Roman"/>
          <w:spacing w:val="-3"/>
          <w:sz w:val="28"/>
          <w:szCs w:val="28"/>
        </w:rPr>
        <w:tab/>
      </w:r>
      <w:r>
        <w:rPr>
          <w:rFonts w:ascii="Times New Roman" w:hAnsi="Times New Roman"/>
          <w:spacing w:val="-3"/>
          <w:sz w:val="28"/>
          <w:szCs w:val="28"/>
        </w:rPr>
        <w:t>常用玻璃量器检定规程</w:t>
      </w:r>
    </w:p>
    <w:p w:rsidR="00971835" w:rsidRDefault="00C9007F">
      <w:pPr>
        <w:pStyle w:val="12"/>
        <w:tabs>
          <w:tab w:val="left" w:pos="891"/>
        </w:tabs>
        <w:spacing w:line="580" w:lineRule="exact"/>
        <w:ind w:firstLineChars="363" w:firstLine="995"/>
        <w:rPr>
          <w:rFonts w:ascii="Times New Roman" w:hAnsi="Times New Roman"/>
          <w:spacing w:val="-3"/>
          <w:sz w:val="28"/>
          <w:szCs w:val="28"/>
        </w:rPr>
      </w:pPr>
      <w:r>
        <w:rPr>
          <w:rFonts w:ascii="Times New Roman" w:hAnsi="Times New Roman"/>
          <w:spacing w:val="-3"/>
          <w:sz w:val="28"/>
          <w:szCs w:val="28"/>
        </w:rPr>
        <w:t>GB/T 603-2002</w:t>
      </w:r>
      <w:r>
        <w:rPr>
          <w:rFonts w:ascii="Times New Roman" w:hAnsi="Times New Roman"/>
          <w:spacing w:val="-3"/>
          <w:sz w:val="28"/>
          <w:szCs w:val="28"/>
        </w:rPr>
        <w:tab/>
      </w:r>
      <w:r>
        <w:rPr>
          <w:rFonts w:ascii="Times New Roman" w:hAnsi="Times New Roman"/>
          <w:spacing w:val="-3"/>
          <w:sz w:val="28"/>
          <w:szCs w:val="28"/>
        </w:rPr>
        <w:t>试验方法中所用制剂及制品的制备</w:t>
      </w:r>
    </w:p>
    <w:p w:rsidR="00971835" w:rsidRDefault="00C9007F">
      <w:pPr>
        <w:pStyle w:val="12"/>
        <w:tabs>
          <w:tab w:val="left" w:pos="891"/>
        </w:tabs>
        <w:spacing w:line="580" w:lineRule="exact"/>
        <w:ind w:firstLineChars="363" w:firstLine="995"/>
        <w:rPr>
          <w:rFonts w:ascii="Times New Roman" w:hAnsi="Times New Roman"/>
          <w:spacing w:val="-3"/>
          <w:sz w:val="28"/>
          <w:szCs w:val="28"/>
        </w:rPr>
      </w:pPr>
      <w:r>
        <w:rPr>
          <w:rFonts w:ascii="Times New Roman" w:hAnsi="Times New Roman"/>
          <w:spacing w:val="-3"/>
          <w:sz w:val="28"/>
          <w:szCs w:val="28"/>
        </w:rPr>
        <w:t xml:space="preserve">HG/T 4020-2020 </w:t>
      </w:r>
      <w:r>
        <w:rPr>
          <w:rFonts w:ascii="Times New Roman" w:hAnsi="Times New Roman"/>
          <w:spacing w:val="-3"/>
          <w:sz w:val="28"/>
          <w:szCs w:val="28"/>
        </w:rPr>
        <w:t>化学试剂</w:t>
      </w:r>
      <w:r>
        <w:rPr>
          <w:rFonts w:ascii="Times New Roman" w:hAnsi="Times New Roman"/>
          <w:spacing w:val="-3"/>
          <w:sz w:val="28"/>
          <w:szCs w:val="28"/>
        </w:rPr>
        <w:t xml:space="preserve"> </w:t>
      </w:r>
      <w:r>
        <w:rPr>
          <w:rFonts w:ascii="Times New Roman" w:hAnsi="Times New Roman"/>
          <w:spacing w:val="-3"/>
          <w:sz w:val="28"/>
          <w:szCs w:val="28"/>
        </w:rPr>
        <w:t>六水合硫酸镍（硫酸镍）</w:t>
      </w:r>
    </w:p>
    <w:p w:rsidR="00971835" w:rsidRDefault="00C9007F">
      <w:pPr>
        <w:pStyle w:val="12"/>
        <w:tabs>
          <w:tab w:val="left" w:pos="891"/>
        </w:tabs>
        <w:spacing w:line="580" w:lineRule="exact"/>
        <w:ind w:firstLineChars="363" w:firstLine="995"/>
        <w:rPr>
          <w:rFonts w:ascii="Times New Roman" w:hAnsi="Times New Roman"/>
          <w:spacing w:val="-3"/>
          <w:sz w:val="28"/>
          <w:szCs w:val="28"/>
        </w:rPr>
      </w:pPr>
      <w:r>
        <w:rPr>
          <w:rFonts w:ascii="Times New Roman" w:hAnsi="Times New Roman"/>
          <w:spacing w:val="-3"/>
          <w:sz w:val="28"/>
          <w:szCs w:val="28"/>
        </w:rPr>
        <w:t xml:space="preserve">DL/T 502.26-2006 </w:t>
      </w:r>
      <w:r>
        <w:rPr>
          <w:rFonts w:ascii="Times New Roman" w:hAnsi="Times New Roman"/>
          <w:spacing w:val="-3"/>
          <w:sz w:val="28"/>
          <w:szCs w:val="28"/>
        </w:rPr>
        <w:t>火力发电厂水汽分析方法第</w:t>
      </w:r>
      <w:r>
        <w:rPr>
          <w:rFonts w:ascii="Times New Roman" w:hAnsi="Times New Roman"/>
          <w:spacing w:val="-3"/>
          <w:sz w:val="28"/>
          <w:szCs w:val="28"/>
        </w:rPr>
        <w:t xml:space="preserve">26 </w:t>
      </w:r>
      <w:r>
        <w:rPr>
          <w:rFonts w:ascii="Times New Roman" w:hAnsi="Times New Roman"/>
          <w:spacing w:val="-3"/>
          <w:sz w:val="28"/>
          <w:szCs w:val="28"/>
        </w:rPr>
        <w:t>部分：亚铁的测定（邻菲</w:t>
      </w:r>
      <w:proofErr w:type="gramStart"/>
      <w:r>
        <w:rPr>
          <w:rFonts w:ascii="Times New Roman" w:hAnsi="Times New Roman"/>
          <w:spacing w:val="-3"/>
          <w:sz w:val="28"/>
          <w:szCs w:val="28"/>
        </w:rPr>
        <w:t>啰啉</w:t>
      </w:r>
      <w:proofErr w:type="gramEnd"/>
      <w:r>
        <w:rPr>
          <w:rFonts w:ascii="Times New Roman" w:hAnsi="Times New Roman"/>
          <w:spacing w:val="-3"/>
          <w:sz w:val="28"/>
          <w:szCs w:val="28"/>
        </w:rPr>
        <w:t>分光光度法）</w:t>
      </w:r>
    </w:p>
    <w:p w:rsidR="00971835" w:rsidRDefault="00C9007F">
      <w:pPr>
        <w:pStyle w:val="12"/>
        <w:tabs>
          <w:tab w:val="left" w:pos="891"/>
        </w:tabs>
        <w:spacing w:line="580" w:lineRule="exact"/>
        <w:ind w:firstLineChars="363" w:firstLine="995"/>
        <w:rPr>
          <w:rFonts w:ascii="Times New Roman" w:hAnsi="Times New Roman"/>
          <w:spacing w:val="-3"/>
          <w:sz w:val="28"/>
          <w:szCs w:val="28"/>
        </w:rPr>
      </w:pPr>
      <w:r>
        <w:rPr>
          <w:rFonts w:ascii="Times New Roman" w:hAnsi="Times New Roman"/>
          <w:spacing w:val="-3"/>
          <w:sz w:val="28"/>
          <w:szCs w:val="28"/>
        </w:rPr>
        <w:t xml:space="preserve">GB/T 661-2011 </w:t>
      </w:r>
      <w:r>
        <w:rPr>
          <w:rFonts w:ascii="Times New Roman" w:hAnsi="Times New Roman"/>
          <w:spacing w:val="-3"/>
          <w:sz w:val="28"/>
          <w:szCs w:val="28"/>
        </w:rPr>
        <w:t>化学试剂</w:t>
      </w:r>
      <w:r>
        <w:rPr>
          <w:rFonts w:ascii="Times New Roman" w:hAnsi="Times New Roman"/>
          <w:spacing w:val="-3"/>
          <w:sz w:val="28"/>
          <w:szCs w:val="28"/>
        </w:rPr>
        <w:t xml:space="preserve"> </w:t>
      </w:r>
      <w:r>
        <w:rPr>
          <w:rFonts w:ascii="Times New Roman" w:hAnsi="Times New Roman"/>
          <w:spacing w:val="-3"/>
          <w:sz w:val="28"/>
          <w:szCs w:val="28"/>
        </w:rPr>
        <w:t>六水合硫酸铁（</w:t>
      </w:r>
      <w:r>
        <w:rPr>
          <w:rFonts w:ascii="宋体" w:hAnsi="宋体" w:cs="宋体" w:hint="eastAsia"/>
          <w:spacing w:val="-3"/>
          <w:sz w:val="28"/>
          <w:szCs w:val="28"/>
        </w:rPr>
        <w:t>Ⅱ</w:t>
      </w:r>
      <w:r>
        <w:rPr>
          <w:rFonts w:ascii="Times New Roman" w:hAnsi="Times New Roman"/>
          <w:spacing w:val="-3"/>
          <w:sz w:val="28"/>
          <w:szCs w:val="28"/>
        </w:rPr>
        <w:t>）铵（硫酸亚铁铵）</w:t>
      </w:r>
    </w:p>
    <w:p w:rsidR="00971835" w:rsidRDefault="00C9007F">
      <w:pPr>
        <w:pStyle w:val="1"/>
        <w:spacing w:line="580" w:lineRule="exact"/>
        <w:rPr>
          <w:rFonts w:ascii="Times New Roman" w:hAnsi="Times New Roman"/>
          <w:sz w:val="28"/>
          <w:szCs w:val="28"/>
        </w:rPr>
      </w:pPr>
      <w:r>
        <w:rPr>
          <w:rFonts w:ascii="Times New Roman" w:hAnsi="Times New Roman"/>
          <w:sz w:val="28"/>
          <w:szCs w:val="28"/>
        </w:rPr>
        <w:t>七、比赛环境</w:t>
      </w:r>
      <w:bookmarkEnd w:id="9"/>
    </w:p>
    <w:p w:rsidR="00971835" w:rsidRDefault="00C9007F">
      <w:pPr>
        <w:spacing w:line="580" w:lineRule="exact"/>
        <w:ind w:firstLineChars="200" w:firstLine="560"/>
        <w:rPr>
          <w:sz w:val="28"/>
          <w:szCs w:val="28"/>
        </w:rPr>
      </w:pPr>
      <w:r>
        <w:rPr>
          <w:sz w:val="28"/>
          <w:szCs w:val="28"/>
        </w:rPr>
        <w:t>（</w:t>
      </w:r>
      <w:r>
        <w:rPr>
          <w:sz w:val="28"/>
          <w:szCs w:val="28"/>
        </w:rPr>
        <w:t>1</w:t>
      </w:r>
      <w:r>
        <w:rPr>
          <w:sz w:val="28"/>
          <w:szCs w:val="28"/>
        </w:rPr>
        <w:t>）玻璃器皿和防护用品：实验中所需常规防护用品、计量器具（滴定管、移液管、吸量管、容量瓶、比色</w:t>
      </w:r>
      <w:proofErr w:type="gramStart"/>
      <w:r>
        <w:rPr>
          <w:sz w:val="28"/>
          <w:szCs w:val="28"/>
        </w:rPr>
        <w:t>皿</w:t>
      </w:r>
      <w:proofErr w:type="gramEnd"/>
      <w:r>
        <w:rPr>
          <w:sz w:val="28"/>
          <w:szCs w:val="28"/>
        </w:rPr>
        <w:t>）和使用数量较多的玻璃器具（烧杯、锥形瓶、量筒）由选手自带，不得携带</w:t>
      </w:r>
      <w:proofErr w:type="gramStart"/>
      <w:r>
        <w:rPr>
          <w:sz w:val="28"/>
          <w:szCs w:val="28"/>
        </w:rPr>
        <w:t>移液枪</w:t>
      </w:r>
      <w:proofErr w:type="gramEnd"/>
      <w:r>
        <w:rPr>
          <w:sz w:val="28"/>
          <w:szCs w:val="28"/>
        </w:rPr>
        <w:t>；选手自带已检定或校准过的量具和玻璃仪器，校正表需交裁判员确认。</w:t>
      </w:r>
    </w:p>
    <w:p w:rsidR="00971835" w:rsidRDefault="00C9007F">
      <w:pPr>
        <w:spacing w:line="580" w:lineRule="exact"/>
        <w:ind w:firstLineChars="200" w:firstLine="560"/>
        <w:rPr>
          <w:sz w:val="28"/>
          <w:szCs w:val="28"/>
        </w:rPr>
      </w:pPr>
      <w:r>
        <w:rPr>
          <w:sz w:val="28"/>
          <w:szCs w:val="28"/>
        </w:rPr>
        <w:t>（</w:t>
      </w:r>
      <w:r>
        <w:rPr>
          <w:sz w:val="28"/>
          <w:szCs w:val="28"/>
        </w:rPr>
        <w:t>2</w:t>
      </w:r>
      <w:r>
        <w:rPr>
          <w:sz w:val="28"/>
          <w:szCs w:val="28"/>
        </w:rPr>
        <w:t>）仪器分析赛项使用指定设备：紫外</w:t>
      </w:r>
      <w:r>
        <w:rPr>
          <w:sz w:val="28"/>
          <w:szCs w:val="28"/>
        </w:rPr>
        <w:t>-</w:t>
      </w:r>
      <w:r>
        <w:rPr>
          <w:sz w:val="28"/>
          <w:szCs w:val="28"/>
        </w:rPr>
        <w:t>可见分光光度计</w:t>
      </w:r>
      <w:r>
        <w:rPr>
          <w:sz w:val="28"/>
          <w:szCs w:val="28"/>
        </w:rPr>
        <w:t>UV-</w:t>
      </w:r>
      <w:proofErr w:type="spellStart"/>
      <w:r>
        <w:rPr>
          <w:sz w:val="28"/>
          <w:szCs w:val="28"/>
        </w:rPr>
        <w:t>1800PC</w:t>
      </w:r>
      <w:proofErr w:type="spellEnd"/>
      <w:r>
        <w:rPr>
          <w:sz w:val="28"/>
          <w:szCs w:val="28"/>
        </w:rPr>
        <w:t>-</w:t>
      </w:r>
      <w:proofErr w:type="spellStart"/>
      <w:r>
        <w:rPr>
          <w:sz w:val="28"/>
          <w:szCs w:val="28"/>
        </w:rPr>
        <w:t>DS2</w:t>
      </w:r>
      <w:proofErr w:type="spellEnd"/>
      <w:r>
        <w:rPr>
          <w:sz w:val="28"/>
          <w:szCs w:val="28"/>
        </w:rPr>
        <w:t>，上海美谱达仪器有限公司生产。</w:t>
      </w:r>
    </w:p>
    <w:p w:rsidR="00971835" w:rsidRDefault="00C9007F">
      <w:pPr>
        <w:spacing w:line="580" w:lineRule="exact"/>
        <w:ind w:firstLineChars="200" w:firstLine="560"/>
        <w:rPr>
          <w:sz w:val="28"/>
          <w:szCs w:val="28"/>
        </w:rPr>
      </w:pPr>
      <w:r>
        <w:rPr>
          <w:sz w:val="28"/>
          <w:szCs w:val="28"/>
        </w:rPr>
        <w:t>（</w:t>
      </w:r>
      <w:r>
        <w:rPr>
          <w:sz w:val="28"/>
          <w:szCs w:val="28"/>
        </w:rPr>
        <w:t>3</w:t>
      </w:r>
      <w:r>
        <w:rPr>
          <w:sz w:val="28"/>
          <w:szCs w:val="28"/>
        </w:rPr>
        <w:t>）赛场使用的分析天平</w:t>
      </w:r>
      <w:proofErr w:type="gramStart"/>
      <w:r>
        <w:rPr>
          <w:sz w:val="28"/>
          <w:szCs w:val="28"/>
        </w:rPr>
        <w:t>为奥豪斯</w:t>
      </w:r>
      <w:proofErr w:type="gramEnd"/>
      <w:r>
        <w:rPr>
          <w:sz w:val="28"/>
          <w:szCs w:val="28"/>
        </w:rPr>
        <w:t>adventurer</w:t>
      </w:r>
      <w:r>
        <w:rPr>
          <w:sz w:val="28"/>
          <w:szCs w:val="28"/>
        </w:rPr>
        <w:t>电子天平，精度为</w:t>
      </w:r>
      <w:proofErr w:type="spellStart"/>
      <w:r>
        <w:rPr>
          <w:sz w:val="28"/>
          <w:szCs w:val="28"/>
        </w:rPr>
        <w:t>0.1mg</w:t>
      </w:r>
      <w:proofErr w:type="spellEnd"/>
      <w:r>
        <w:rPr>
          <w:sz w:val="28"/>
          <w:szCs w:val="28"/>
        </w:rPr>
        <w:t>。</w:t>
      </w:r>
    </w:p>
    <w:p w:rsidR="00971835" w:rsidRDefault="00C9007F">
      <w:pPr>
        <w:spacing w:line="580" w:lineRule="exact"/>
        <w:ind w:firstLineChars="200" w:firstLine="560"/>
        <w:jc w:val="center"/>
        <w:rPr>
          <w:sz w:val="28"/>
          <w:szCs w:val="28"/>
        </w:rPr>
      </w:pPr>
      <w:r>
        <w:rPr>
          <w:noProof/>
          <w:sz w:val="28"/>
          <w:szCs w:val="28"/>
        </w:rPr>
        <w:lastRenderedPageBreak/>
        <w:drawing>
          <wp:inline distT="0" distB="0" distL="0" distR="0">
            <wp:extent cx="1256030" cy="1661795"/>
            <wp:effectExtent l="0" t="0" r="1270" b="0"/>
            <wp:docPr id="1" name="图片 1" descr="QQ图片2015042913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50429134241"/>
                    <pic:cNvPicPr>
                      <a:picLocks noChangeAspect="1" noChangeArrowheads="1"/>
                    </pic:cNvPicPr>
                  </pic:nvPicPr>
                  <pic:blipFill>
                    <a:blip r:embed="rId7" cstate="print">
                      <a:extLst>
                        <a:ext uri="{28A0092B-C50C-407E-A947-70E740481C1C}">
                          <a14:useLocalDpi xmlns:a14="http://schemas.microsoft.com/office/drawing/2010/main" val="0"/>
                        </a:ext>
                      </a:extLst>
                    </a:blip>
                    <a:srcRect l="12358" t="6068" b="6880"/>
                    <a:stretch>
                      <a:fillRect/>
                    </a:stretch>
                  </pic:blipFill>
                  <pic:spPr>
                    <a:xfrm>
                      <a:off x="0" y="0"/>
                      <a:ext cx="1256030" cy="1661795"/>
                    </a:xfrm>
                    <a:prstGeom prst="rect">
                      <a:avLst/>
                    </a:prstGeom>
                    <a:noFill/>
                    <a:ln>
                      <a:noFill/>
                    </a:ln>
                  </pic:spPr>
                </pic:pic>
              </a:graphicData>
            </a:graphic>
          </wp:inline>
        </w:drawing>
      </w:r>
      <w:r>
        <w:rPr>
          <w:noProof/>
          <w:sz w:val="28"/>
          <w:szCs w:val="28"/>
        </w:rPr>
        <w:drawing>
          <wp:inline distT="0" distB="0" distL="0" distR="0">
            <wp:extent cx="3323590" cy="1645920"/>
            <wp:effectExtent l="0" t="0" r="0" b="0"/>
            <wp:docPr id="2" name="图片 2" descr="QQ图片2015042913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50429134246"/>
                    <pic:cNvPicPr>
                      <a:picLocks noChangeAspect="1" noChangeArrowheads="1"/>
                    </pic:cNvPicPr>
                  </pic:nvPicPr>
                  <pic:blipFill>
                    <a:blip r:embed="rId8" cstate="print">
                      <a:extLst>
                        <a:ext uri="{28A0092B-C50C-407E-A947-70E740481C1C}">
                          <a14:useLocalDpi xmlns:a14="http://schemas.microsoft.com/office/drawing/2010/main" val="0"/>
                        </a:ext>
                      </a:extLst>
                    </a:blip>
                    <a:srcRect b="34109"/>
                    <a:stretch>
                      <a:fillRect/>
                    </a:stretch>
                  </pic:blipFill>
                  <pic:spPr>
                    <a:xfrm>
                      <a:off x="0" y="0"/>
                      <a:ext cx="3323590" cy="1645920"/>
                    </a:xfrm>
                    <a:prstGeom prst="rect">
                      <a:avLst/>
                    </a:prstGeom>
                    <a:noFill/>
                    <a:ln>
                      <a:noFill/>
                    </a:ln>
                  </pic:spPr>
                </pic:pic>
              </a:graphicData>
            </a:graphic>
          </wp:inline>
        </w:drawing>
      </w:r>
    </w:p>
    <w:p w:rsidR="00971835" w:rsidRDefault="00C9007F">
      <w:pPr>
        <w:pStyle w:val="1"/>
        <w:spacing w:line="580" w:lineRule="exact"/>
        <w:rPr>
          <w:rFonts w:ascii="Times New Roman" w:hAnsi="Times New Roman"/>
          <w:sz w:val="28"/>
          <w:szCs w:val="28"/>
        </w:rPr>
      </w:pPr>
      <w:bookmarkStart w:id="10" w:name="_Toc414794720"/>
      <w:r>
        <w:rPr>
          <w:rFonts w:ascii="Times New Roman" w:hAnsi="Times New Roman"/>
          <w:sz w:val="28"/>
          <w:szCs w:val="28"/>
        </w:rPr>
        <w:t>八、比赛样题</w:t>
      </w:r>
    </w:p>
    <w:p w:rsidR="00971835" w:rsidRDefault="00C9007F">
      <w:pPr>
        <w:shd w:val="clear" w:color="auto" w:fill="FFFFFF"/>
        <w:tabs>
          <w:tab w:val="left" w:pos="1134"/>
        </w:tabs>
        <w:spacing w:line="580" w:lineRule="exact"/>
        <w:ind w:firstLineChars="200" w:firstLine="560"/>
        <w:textAlignment w:val="baseline"/>
        <w:rPr>
          <w:sz w:val="28"/>
          <w:szCs w:val="28"/>
        </w:rPr>
      </w:pPr>
      <w:proofErr w:type="gramStart"/>
      <w:r>
        <w:rPr>
          <w:rFonts w:hint="eastAsia"/>
          <w:sz w:val="28"/>
          <w:szCs w:val="28"/>
        </w:rPr>
        <w:t>正式赛卷的</w:t>
      </w:r>
      <w:proofErr w:type="gramEnd"/>
      <w:r>
        <w:rPr>
          <w:rFonts w:hint="eastAsia"/>
          <w:sz w:val="28"/>
          <w:szCs w:val="28"/>
        </w:rPr>
        <w:t>格式与公布</w:t>
      </w:r>
      <w:proofErr w:type="gramStart"/>
      <w:r>
        <w:rPr>
          <w:rFonts w:hint="eastAsia"/>
          <w:sz w:val="28"/>
          <w:szCs w:val="28"/>
        </w:rPr>
        <w:t>的样题格式</w:t>
      </w:r>
      <w:proofErr w:type="gramEnd"/>
      <w:r>
        <w:rPr>
          <w:rFonts w:hint="eastAsia"/>
          <w:sz w:val="28"/>
          <w:szCs w:val="28"/>
        </w:rPr>
        <w:t>会做适当的调整，</w:t>
      </w:r>
      <w:r>
        <w:rPr>
          <w:sz w:val="28"/>
          <w:szCs w:val="28"/>
        </w:rPr>
        <w:t>修改比例不超过</w:t>
      </w:r>
      <w:r>
        <w:rPr>
          <w:sz w:val="28"/>
          <w:szCs w:val="28"/>
        </w:rPr>
        <w:t>30%</w:t>
      </w:r>
      <w:r>
        <w:rPr>
          <w:sz w:val="28"/>
          <w:szCs w:val="28"/>
        </w:rPr>
        <w:t>。</w:t>
      </w:r>
    </w:p>
    <w:p w:rsidR="00971835" w:rsidRDefault="00C9007F">
      <w:pPr>
        <w:pStyle w:val="2"/>
        <w:spacing w:before="120" w:after="120" w:line="580" w:lineRule="exact"/>
        <w:jc w:val="center"/>
        <w:rPr>
          <w:rFonts w:ascii="Times New Roman" w:eastAsia="宋体" w:hAnsi="Times New Roman"/>
          <w:sz w:val="28"/>
          <w:szCs w:val="28"/>
        </w:rPr>
      </w:pPr>
      <w:r>
        <w:rPr>
          <w:rFonts w:ascii="Times New Roman" w:eastAsia="宋体" w:hAnsi="Times New Roman" w:hint="eastAsia"/>
          <w:spacing w:val="-3"/>
          <w:sz w:val="28"/>
          <w:szCs w:val="28"/>
        </w:rPr>
        <w:t>模块</w:t>
      </w:r>
      <w:proofErr w:type="gramStart"/>
      <w:r>
        <w:rPr>
          <w:rFonts w:ascii="Times New Roman" w:eastAsia="宋体" w:hAnsi="Times New Roman" w:hint="eastAsia"/>
          <w:spacing w:val="-3"/>
          <w:sz w:val="28"/>
          <w:szCs w:val="28"/>
        </w:rPr>
        <w:t>一</w:t>
      </w:r>
      <w:proofErr w:type="gramEnd"/>
      <w:r>
        <w:rPr>
          <w:rFonts w:ascii="Times New Roman" w:eastAsia="宋体" w:hAnsi="Times New Roman" w:hint="eastAsia"/>
          <w:spacing w:val="-3"/>
          <w:sz w:val="28"/>
          <w:szCs w:val="28"/>
        </w:rPr>
        <w:t xml:space="preserve"> </w:t>
      </w:r>
      <w:r>
        <w:rPr>
          <w:rFonts w:ascii="Times New Roman" w:eastAsia="宋体" w:hAnsi="Times New Roman"/>
          <w:sz w:val="28"/>
          <w:szCs w:val="28"/>
        </w:rPr>
        <w:t>水样中金属镍含量的测定</w:t>
      </w:r>
    </w:p>
    <w:p w:rsidR="00971835" w:rsidRDefault="00C9007F">
      <w:pPr>
        <w:shd w:val="clear" w:color="auto" w:fill="FFFFFF"/>
        <w:tabs>
          <w:tab w:val="left" w:pos="1134"/>
        </w:tabs>
        <w:spacing w:line="580" w:lineRule="exact"/>
        <w:textAlignment w:val="baseline"/>
        <w:rPr>
          <w:b/>
          <w:sz w:val="28"/>
          <w:szCs w:val="28"/>
          <w:lang w:val="zh-Hans"/>
        </w:rPr>
      </w:pPr>
      <w:r>
        <w:rPr>
          <w:b/>
          <w:sz w:val="28"/>
          <w:szCs w:val="28"/>
          <w:lang w:val="zh-Hans"/>
        </w:rPr>
        <w:t>一、健康和安全</w:t>
      </w:r>
    </w:p>
    <w:p w:rsidR="00971835" w:rsidRDefault="00C9007F">
      <w:pPr>
        <w:shd w:val="clear" w:color="auto" w:fill="FFFFFF"/>
        <w:tabs>
          <w:tab w:val="left" w:pos="1134"/>
        </w:tabs>
        <w:spacing w:line="580" w:lineRule="exact"/>
        <w:ind w:firstLineChars="200" w:firstLine="560"/>
        <w:textAlignment w:val="baseline"/>
        <w:rPr>
          <w:sz w:val="28"/>
          <w:szCs w:val="28"/>
        </w:rPr>
      </w:pPr>
      <w:r>
        <w:rPr>
          <w:sz w:val="28"/>
          <w:szCs w:val="28"/>
        </w:rPr>
        <w:t>请描述本模块涉及的健康和安全问题及预防措施。</w:t>
      </w:r>
    </w:p>
    <w:p w:rsidR="00971835" w:rsidRDefault="00C9007F">
      <w:pPr>
        <w:shd w:val="clear" w:color="auto" w:fill="FFFFFF"/>
        <w:tabs>
          <w:tab w:val="left" w:pos="1134"/>
        </w:tabs>
        <w:spacing w:line="580" w:lineRule="exact"/>
        <w:textAlignment w:val="baseline"/>
        <w:rPr>
          <w:b/>
          <w:sz w:val="28"/>
          <w:szCs w:val="28"/>
          <w:lang w:val="zh-Hans"/>
        </w:rPr>
      </w:pPr>
      <w:r>
        <w:rPr>
          <w:b/>
          <w:sz w:val="28"/>
          <w:szCs w:val="28"/>
          <w:lang w:val="zh-Hans"/>
        </w:rPr>
        <w:t>二、环保</w:t>
      </w:r>
    </w:p>
    <w:p w:rsidR="00971835" w:rsidRDefault="00C9007F">
      <w:pPr>
        <w:shd w:val="clear" w:color="auto" w:fill="FFFFFF"/>
        <w:tabs>
          <w:tab w:val="left" w:pos="1134"/>
        </w:tabs>
        <w:spacing w:line="580" w:lineRule="exact"/>
        <w:ind w:firstLineChars="200" w:firstLine="560"/>
        <w:textAlignment w:val="baseline"/>
        <w:rPr>
          <w:sz w:val="28"/>
          <w:szCs w:val="28"/>
        </w:rPr>
      </w:pPr>
      <w:r>
        <w:rPr>
          <w:sz w:val="28"/>
          <w:szCs w:val="28"/>
        </w:rPr>
        <w:t>请描述本模块可能产生的环保隐患和所需采取的预防措施。</w:t>
      </w:r>
      <w:r>
        <w:rPr>
          <w:sz w:val="28"/>
          <w:szCs w:val="28"/>
        </w:rPr>
        <w:t xml:space="preserve"> </w:t>
      </w:r>
    </w:p>
    <w:p w:rsidR="00971835" w:rsidRDefault="00C9007F">
      <w:pPr>
        <w:shd w:val="clear" w:color="auto" w:fill="FFFFFF"/>
        <w:tabs>
          <w:tab w:val="left" w:pos="1134"/>
        </w:tabs>
        <w:spacing w:line="580" w:lineRule="exact"/>
        <w:textAlignment w:val="baseline"/>
        <w:rPr>
          <w:b/>
          <w:color w:val="000000"/>
          <w:sz w:val="28"/>
          <w:szCs w:val="28"/>
          <w:lang w:val="zh-Hans"/>
        </w:rPr>
      </w:pPr>
      <w:r>
        <w:rPr>
          <w:b/>
          <w:color w:val="000000"/>
          <w:sz w:val="28"/>
          <w:szCs w:val="28"/>
          <w:lang w:val="zh-Hans"/>
        </w:rPr>
        <w:t>三、</w:t>
      </w:r>
      <w:r>
        <w:rPr>
          <w:rFonts w:hint="eastAsia"/>
          <w:b/>
          <w:color w:val="000000"/>
          <w:sz w:val="28"/>
          <w:szCs w:val="28"/>
          <w:lang w:val="zh-Hans"/>
        </w:rPr>
        <w:t>实验方案</w:t>
      </w:r>
    </w:p>
    <w:p w:rsidR="00971835" w:rsidRDefault="00C9007F">
      <w:pPr>
        <w:shd w:val="clear" w:color="auto" w:fill="FFFFFF"/>
        <w:tabs>
          <w:tab w:val="left" w:pos="1134"/>
        </w:tabs>
        <w:spacing w:line="580" w:lineRule="exact"/>
        <w:ind w:firstLineChars="200" w:firstLine="560"/>
        <w:textAlignment w:val="baseline"/>
        <w:rPr>
          <w:bCs/>
          <w:color w:val="000000"/>
          <w:sz w:val="28"/>
          <w:szCs w:val="28"/>
          <w:lang w:val="zh-Hans"/>
        </w:rPr>
      </w:pPr>
      <w:r>
        <w:rPr>
          <w:bCs/>
          <w:color w:val="000000"/>
          <w:sz w:val="28"/>
          <w:szCs w:val="28"/>
          <w:lang w:val="zh-Hans"/>
        </w:rPr>
        <w:t>1</w:t>
      </w:r>
      <w:r>
        <w:rPr>
          <w:bCs/>
          <w:color w:val="000000"/>
          <w:sz w:val="28"/>
          <w:szCs w:val="28"/>
          <w:lang w:val="zh-Hans" w:eastAsia="zh-TW"/>
        </w:rPr>
        <w:t>.</w:t>
      </w:r>
      <w:r>
        <w:rPr>
          <w:bCs/>
          <w:color w:val="000000"/>
          <w:sz w:val="28"/>
          <w:szCs w:val="28"/>
          <w:lang w:val="zh-Hans"/>
        </w:rPr>
        <w:t>仪器设备、试剂清单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23"/>
      </w:tblGrid>
      <w:tr w:rsidR="00971835">
        <w:trPr>
          <w:jc w:val="center"/>
        </w:trPr>
        <w:tc>
          <w:tcPr>
            <w:tcW w:w="1555" w:type="dxa"/>
            <w:shd w:val="clear" w:color="auto" w:fill="auto"/>
            <w:vAlign w:val="center"/>
          </w:tcPr>
          <w:p w:rsidR="00971835" w:rsidRDefault="00C9007F">
            <w:pPr>
              <w:tabs>
                <w:tab w:val="left" w:pos="1134"/>
              </w:tabs>
              <w:spacing w:line="580" w:lineRule="exact"/>
              <w:jc w:val="center"/>
              <w:textAlignment w:val="baseline"/>
              <w:rPr>
                <w:b/>
                <w:color w:val="000000"/>
                <w:spacing w:val="2"/>
                <w:sz w:val="28"/>
                <w:szCs w:val="28"/>
                <w:lang w:val="zh-Hans"/>
              </w:rPr>
            </w:pPr>
            <w:r>
              <w:rPr>
                <w:b/>
                <w:color w:val="000000"/>
                <w:spacing w:val="2"/>
                <w:sz w:val="28"/>
                <w:szCs w:val="28"/>
                <w:lang w:val="zh-Hans"/>
              </w:rPr>
              <w:t>主要设备</w:t>
            </w: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eastAsia="zh-CN"/>
              </w:rPr>
              <w:t>电子天平</w:t>
            </w:r>
            <w:r>
              <w:rPr>
                <w:rFonts w:eastAsia="宋体"/>
                <w:color w:val="000000"/>
                <w:sz w:val="28"/>
                <w:szCs w:val="28"/>
                <w:lang w:val="zh-Hans"/>
              </w:rPr>
              <w:t>（精度</w:t>
            </w:r>
            <w:r>
              <w:rPr>
                <w:rFonts w:eastAsia="宋体"/>
                <w:color w:val="000000"/>
                <w:sz w:val="28"/>
                <w:szCs w:val="28"/>
                <w:lang w:val="zh-Hans"/>
              </w:rPr>
              <w:t>0.0001g</w:t>
            </w:r>
            <w:r>
              <w:rPr>
                <w:rFonts w:eastAsia="宋体"/>
                <w:color w:val="000000"/>
                <w:sz w:val="28"/>
                <w:szCs w:val="28"/>
                <w:lang w:val="zh-Hans"/>
              </w:rPr>
              <w:t>）</w:t>
            </w:r>
          </w:p>
        </w:tc>
      </w:tr>
      <w:tr w:rsidR="00971835">
        <w:trPr>
          <w:jc w:val="center"/>
        </w:trPr>
        <w:tc>
          <w:tcPr>
            <w:tcW w:w="1555" w:type="dxa"/>
            <w:vMerge w:val="restart"/>
            <w:shd w:val="clear" w:color="auto" w:fill="auto"/>
            <w:vAlign w:val="center"/>
          </w:tcPr>
          <w:p w:rsidR="00971835" w:rsidRDefault="00C9007F">
            <w:pPr>
              <w:tabs>
                <w:tab w:val="left" w:pos="1134"/>
              </w:tabs>
              <w:spacing w:line="580" w:lineRule="exact"/>
              <w:jc w:val="center"/>
              <w:textAlignment w:val="baseline"/>
              <w:rPr>
                <w:b/>
                <w:color w:val="000000"/>
                <w:spacing w:val="2"/>
                <w:sz w:val="28"/>
                <w:szCs w:val="28"/>
                <w:lang w:val="zh-Hans"/>
              </w:rPr>
            </w:pPr>
            <w:r>
              <w:rPr>
                <w:b/>
                <w:color w:val="000000"/>
                <w:spacing w:val="2"/>
                <w:sz w:val="28"/>
                <w:szCs w:val="28"/>
                <w:lang w:val="zh-Hans"/>
              </w:rPr>
              <w:t>玻璃器皿</w:t>
            </w: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val="zh-Hans"/>
              </w:rPr>
              <w:t>容量瓶</w:t>
            </w:r>
            <w:r>
              <w:rPr>
                <w:rFonts w:eastAsia="宋体"/>
                <w:color w:val="000000"/>
                <w:sz w:val="28"/>
                <w:szCs w:val="28"/>
                <w:lang w:val="zh-Hans" w:eastAsia="zh-CN"/>
              </w:rPr>
              <w:t>（</w:t>
            </w:r>
            <w:r>
              <w:rPr>
                <w:rFonts w:eastAsia="宋体"/>
                <w:color w:val="000000"/>
                <w:sz w:val="28"/>
                <w:szCs w:val="28"/>
                <w:lang w:val="zh-Hans" w:eastAsia="zh-CN"/>
              </w:rPr>
              <w:t>250mL</w:t>
            </w:r>
            <w:r>
              <w:rPr>
                <w:rFonts w:eastAsia="宋体"/>
                <w:color w:val="000000"/>
                <w:sz w:val="28"/>
                <w:szCs w:val="28"/>
                <w:lang w:val="zh-Hans" w:eastAsia="zh-CN"/>
              </w:rPr>
              <w:t>）</w:t>
            </w:r>
          </w:p>
        </w:tc>
      </w:tr>
      <w:tr w:rsidR="00971835">
        <w:trPr>
          <w:jc w:val="center"/>
        </w:trPr>
        <w:tc>
          <w:tcPr>
            <w:tcW w:w="1555"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rPr>
              <w:t>滴定管（</w:t>
            </w:r>
            <w:r>
              <w:rPr>
                <w:rFonts w:eastAsia="宋体"/>
                <w:color w:val="000000"/>
                <w:sz w:val="28"/>
                <w:szCs w:val="28"/>
                <w:lang w:val="zh-Hans" w:eastAsia="zh-CN"/>
              </w:rPr>
              <w:t>50mL</w:t>
            </w:r>
            <w:r>
              <w:rPr>
                <w:rFonts w:eastAsia="宋体"/>
                <w:color w:val="000000"/>
                <w:sz w:val="28"/>
                <w:szCs w:val="28"/>
                <w:lang w:val="zh-Hans"/>
              </w:rPr>
              <w:t>）</w:t>
            </w:r>
          </w:p>
        </w:tc>
      </w:tr>
      <w:tr w:rsidR="00971835">
        <w:trPr>
          <w:jc w:val="center"/>
        </w:trPr>
        <w:tc>
          <w:tcPr>
            <w:tcW w:w="1555"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eastAsia="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val="zh-Hans" w:eastAsia="zh-CN"/>
              </w:rPr>
              <w:t>单标线</w:t>
            </w:r>
            <w:r>
              <w:rPr>
                <w:rFonts w:eastAsia="宋体"/>
                <w:color w:val="000000"/>
                <w:sz w:val="28"/>
                <w:szCs w:val="28"/>
                <w:lang w:val="zh-Hans"/>
              </w:rPr>
              <w:t>吸量管</w:t>
            </w:r>
            <w:r>
              <w:rPr>
                <w:rFonts w:eastAsia="宋体"/>
                <w:color w:val="000000"/>
                <w:sz w:val="28"/>
                <w:szCs w:val="28"/>
                <w:lang w:val="zh-Hans" w:eastAsia="zh-CN"/>
              </w:rPr>
              <w:t>（</w:t>
            </w:r>
            <w:r>
              <w:rPr>
                <w:rFonts w:eastAsia="宋体"/>
                <w:color w:val="000000"/>
                <w:sz w:val="28"/>
                <w:szCs w:val="28"/>
                <w:lang w:val="zh-Hans" w:eastAsia="zh-CN"/>
              </w:rPr>
              <w:t>25mL</w:t>
            </w:r>
            <w:r>
              <w:rPr>
                <w:rFonts w:eastAsia="宋体"/>
                <w:color w:val="000000"/>
                <w:sz w:val="28"/>
                <w:szCs w:val="28"/>
                <w:lang w:val="zh-Hans" w:eastAsia="zh-CN"/>
              </w:rPr>
              <w:t>）</w:t>
            </w:r>
          </w:p>
        </w:tc>
      </w:tr>
      <w:tr w:rsidR="00971835">
        <w:trPr>
          <w:jc w:val="center"/>
        </w:trPr>
        <w:tc>
          <w:tcPr>
            <w:tcW w:w="1555"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rPr>
              <w:t>锥形瓶</w:t>
            </w:r>
            <w:r>
              <w:rPr>
                <w:rFonts w:eastAsia="宋体"/>
                <w:color w:val="000000"/>
                <w:sz w:val="28"/>
                <w:szCs w:val="28"/>
                <w:lang w:val="zh-Hans" w:eastAsia="zh-CN"/>
              </w:rPr>
              <w:t>（</w:t>
            </w:r>
            <w:r>
              <w:rPr>
                <w:rFonts w:eastAsia="宋体"/>
                <w:color w:val="000000"/>
                <w:sz w:val="28"/>
                <w:szCs w:val="28"/>
                <w:lang w:val="zh-Hans" w:eastAsia="zh-CN"/>
              </w:rPr>
              <w:t>250mL</w:t>
            </w:r>
            <w:r>
              <w:rPr>
                <w:rFonts w:eastAsia="宋体"/>
                <w:color w:val="000000"/>
                <w:sz w:val="28"/>
                <w:szCs w:val="28"/>
                <w:lang w:val="zh-Hans" w:eastAsia="zh-CN"/>
              </w:rPr>
              <w:t>）</w:t>
            </w:r>
          </w:p>
        </w:tc>
      </w:tr>
      <w:tr w:rsidR="00971835">
        <w:trPr>
          <w:jc w:val="center"/>
        </w:trPr>
        <w:tc>
          <w:tcPr>
            <w:tcW w:w="1555"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eastAsia="zh-CN"/>
              </w:rPr>
            </w:pPr>
            <w:r>
              <w:rPr>
                <w:rFonts w:eastAsia="宋体"/>
                <w:color w:val="000000"/>
                <w:sz w:val="28"/>
                <w:szCs w:val="28"/>
                <w:lang w:val="zh-Hans"/>
              </w:rPr>
              <w:t>量筒</w:t>
            </w:r>
          </w:p>
        </w:tc>
      </w:tr>
      <w:tr w:rsidR="00971835">
        <w:trPr>
          <w:jc w:val="center"/>
        </w:trPr>
        <w:tc>
          <w:tcPr>
            <w:tcW w:w="1555"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eastAsia="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rPr>
              <w:t>烧杯</w:t>
            </w:r>
          </w:p>
        </w:tc>
      </w:tr>
      <w:tr w:rsidR="00971835">
        <w:trPr>
          <w:jc w:val="center"/>
        </w:trPr>
        <w:tc>
          <w:tcPr>
            <w:tcW w:w="1555"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rPr>
              <w:t>实验室常见其他玻璃仪器</w:t>
            </w:r>
          </w:p>
        </w:tc>
      </w:tr>
      <w:tr w:rsidR="00971835">
        <w:trPr>
          <w:jc w:val="center"/>
        </w:trPr>
        <w:tc>
          <w:tcPr>
            <w:tcW w:w="1555" w:type="dxa"/>
            <w:vMerge w:val="restart"/>
            <w:shd w:val="clear" w:color="auto" w:fill="auto"/>
            <w:vAlign w:val="center"/>
          </w:tcPr>
          <w:p w:rsidR="00971835" w:rsidRDefault="00C9007F">
            <w:pPr>
              <w:tabs>
                <w:tab w:val="left" w:pos="1134"/>
              </w:tabs>
              <w:spacing w:line="580" w:lineRule="exact"/>
              <w:jc w:val="center"/>
              <w:textAlignment w:val="baseline"/>
              <w:rPr>
                <w:b/>
                <w:color w:val="000000"/>
                <w:spacing w:val="2"/>
                <w:sz w:val="28"/>
                <w:szCs w:val="28"/>
                <w:lang w:val="zh-Hans"/>
              </w:rPr>
            </w:pPr>
            <w:r>
              <w:rPr>
                <w:b/>
                <w:color w:val="000000"/>
                <w:spacing w:val="2"/>
                <w:sz w:val="28"/>
                <w:szCs w:val="28"/>
                <w:lang w:val="zh-Hans"/>
              </w:rPr>
              <w:t>试剂和溶液</w:t>
            </w: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rPr>
              <w:t>基准试剂氧化锌</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val="zh-Hans"/>
              </w:rPr>
              <w:t>盐酸</w:t>
            </w:r>
            <w:r>
              <w:rPr>
                <w:rFonts w:eastAsia="宋体" w:hint="eastAsia"/>
                <w:color w:val="000000"/>
                <w:sz w:val="28"/>
                <w:szCs w:val="28"/>
                <w:lang w:val="zh-Hans"/>
              </w:rPr>
              <w:t>溶液</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rPr>
            </w:pPr>
            <w:r>
              <w:rPr>
                <w:rFonts w:eastAsia="宋体"/>
                <w:color w:val="000000"/>
                <w:sz w:val="28"/>
                <w:szCs w:val="28"/>
                <w:lang w:val="zh-Hans"/>
              </w:rPr>
              <w:t>氨水溶液</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iCs/>
                <w:color w:val="000000"/>
                <w:sz w:val="28"/>
                <w:szCs w:val="28"/>
                <w:lang w:val="zh-Hans"/>
              </w:rPr>
            </w:pPr>
            <w:r>
              <w:rPr>
                <w:rFonts w:eastAsia="宋体"/>
                <w:color w:val="000000"/>
                <w:sz w:val="28"/>
                <w:szCs w:val="28"/>
                <w:lang w:val="zh-Hans"/>
              </w:rPr>
              <w:t>乙二胺四乙酸二</w:t>
            </w:r>
            <w:proofErr w:type="gramStart"/>
            <w:r>
              <w:rPr>
                <w:rFonts w:eastAsia="宋体"/>
                <w:color w:val="000000"/>
                <w:sz w:val="28"/>
                <w:szCs w:val="28"/>
                <w:lang w:val="zh-Hans"/>
              </w:rPr>
              <w:t>钠</w:t>
            </w:r>
            <w:r>
              <w:rPr>
                <w:rFonts w:eastAsia="宋体"/>
                <w:color w:val="000000"/>
                <w:sz w:val="28"/>
                <w:szCs w:val="28"/>
                <w:lang w:val="zh-Hans" w:eastAsia="zh-CN"/>
              </w:rPr>
              <w:t>标准</w:t>
            </w:r>
            <w:proofErr w:type="gramEnd"/>
            <w:r>
              <w:rPr>
                <w:rFonts w:eastAsia="宋体"/>
                <w:color w:val="000000"/>
                <w:sz w:val="28"/>
                <w:szCs w:val="28"/>
                <w:lang w:val="zh-Hans"/>
              </w:rPr>
              <w:t>滴定溶液</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val="zh-Hans" w:eastAsia="zh-CN"/>
              </w:rPr>
              <w:t>氨</w:t>
            </w:r>
            <w:r>
              <w:rPr>
                <w:rFonts w:eastAsia="宋体"/>
                <w:color w:val="000000"/>
                <w:sz w:val="28"/>
                <w:szCs w:val="28"/>
                <w:lang w:val="zh-Hans" w:eastAsia="zh-CN"/>
              </w:rPr>
              <w:t>-</w:t>
            </w:r>
            <w:r>
              <w:rPr>
                <w:rFonts w:eastAsia="宋体"/>
                <w:color w:val="000000"/>
                <w:sz w:val="28"/>
                <w:szCs w:val="28"/>
                <w:lang w:val="zh-Hans" w:eastAsia="zh-CN"/>
              </w:rPr>
              <w:t>氯化铵缓冲溶液（</w:t>
            </w:r>
            <w:r>
              <w:rPr>
                <w:rFonts w:eastAsia="宋体"/>
                <w:color w:val="000000"/>
                <w:sz w:val="28"/>
                <w:szCs w:val="28"/>
                <w:lang w:val="zh-Hans" w:eastAsia="zh-CN"/>
              </w:rPr>
              <w:t>pH≈10</w:t>
            </w:r>
            <w:r>
              <w:rPr>
                <w:rFonts w:eastAsia="宋体"/>
                <w:color w:val="000000"/>
                <w:sz w:val="28"/>
                <w:szCs w:val="28"/>
                <w:lang w:val="zh-Hans" w:eastAsia="zh-CN"/>
              </w:rPr>
              <w:t>）</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proofErr w:type="gramStart"/>
            <w:r>
              <w:rPr>
                <w:rFonts w:eastAsia="宋体"/>
                <w:sz w:val="28"/>
                <w:szCs w:val="28"/>
                <w:lang w:val="zh-Hans" w:eastAsia="zh-CN"/>
              </w:rPr>
              <w:t>铬黑</w:t>
            </w:r>
            <w:proofErr w:type="gramEnd"/>
            <w:r>
              <w:rPr>
                <w:rFonts w:eastAsia="宋体"/>
                <w:sz w:val="28"/>
                <w:szCs w:val="28"/>
                <w:lang w:val="zh-Hans" w:eastAsia="zh-CN"/>
              </w:rPr>
              <w:t>T</w:t>
            </w:r>
            <w:r>
              <w:rPr>
                <w:rFonts w:eastAsia="宋体"/>
                <w:sz w:val="28"/>
                <w:szCs w:val="28"/>
                <w:lang w:val="zh-Hans" w:eastAsia="zh-CN"/>
              </w:rPr>
              <w:t>指示剂（</w:t>
            </w:r>
            <w:r>
              <w:rPr>
                <w:rFonts w:eastAsia="宋体"/>
                <w:sz w:val="28"/>
                <w:szCs w:val="28"/>
                <w:lang w:val="zh-Hans" w:eastAsia="zh-CN"/>
              </w:rPr>
              <w:t>5g/L</w:t>
            </w:r>
            <w:r>
              <w:rPr>
                <w:rFonts w:eastAsia="宋体"/>
                <w:sz w:val="28"/>
                <w:szCs w:val="28"/>
                <w:lang w:val="zh-Hans" w:eastAsia="zh-CN"/>
              </w:rPr>
              <w:t>）</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eastAsia="zh-CN"/>
              </w:rPr>
              <w:t>镍样品溶液</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val="zh-Hans" w:eastAsia="zh-CN"/>
              </w:rPr>
              <w:t>紫脲酸铵指示剂</w:t>
            </w:r>
          </w:p>
        </w:tc>
      </w:tr>
      <w:tr w:rsidR="00971835">
        <w:trPr>
          <w:jc w:val="center"/>
        </w:trPr>
        <w:tc>
          <w:tcPr>
            <w:tcW w:w="1555" w:type="dxa"/>
            <w:vMerge/>
            <w:shd w:val="clear" w:color="auto" w:fill="auto"/>
            <w:vAlign w:val="center"/>
          </w:tcPr>
          <w:p w:rsidR="00971835" w:rsidRDefault="00971835">
            <w:pPr>
              <w:tabs>
                <w:tab w:val="left" w:pos="1134"/>
              </w:tabs>
              <w:spacing w:line="580" w:lineRule="exact"/>
              <w:textAlignment w:val="baseline"/>
              <w:rPr>
                <w:b/>
                <w:color w:val="000000"/>
                <w:spacing w:val="2"/>
                <w:sz w:val="28"/>
                <w:szCs w:val="28"/>
                <w:lang w:val="zh-Hans"/>
              </w:rPr>
            </w:pPr>
          </w:p>
        </w:tc>
        <w:tc>
          <w:tcPr>
            <w:tcW w:w="6223" w:type="dxa"/>
            <w:shd w:val="clear" w:color="auto" w:fill="auto"/>
            <w:vAlign w:val="center"/>
          </w:tcPr>
          <w:p w:rsidR="00971835" w:rsidRDefault="00C9007F">
            <w:pPr>
              <w:pStyle w:val="formattext"/>
              <w:shd w:val="clear" w:color="auto" w:fill="FFFFFF"/>
              <w:tabs>
                <w:tab w:val="left" w:pos="1134"/>
              </w:tabs>
              <w:spacing w:before="0" w:beforeAutospacing="0" w:after="0" w:afterAutospacing="0" w:line="580" w:lineRule="exact"/>
              <w:ind w:left="26"/>
              <w:textAlignment w:val="baseline"/>
              <w:rPr>
                <w:rFonts w:eastAsia="宋体"/>
                <w:color w:val="000000"/>
                <w:sz w:val="28"/>
                <w:szCs w:val="28"/>
                <w:lang w:val="zh-Hans" w:eastAsia="zh-CN"/>
              </w:rPr>
            </w:pPr>
            <w:r>
              <w:rPr>
                <w:rFonts w:eastAsia="宋体"/>
                <w:color w:val="000000"/>
                <w:sz w:val="28"/>
                <w:szCs w:val="28"/>
                <w:lang w:val="zh-Hans" w:eastAsia="zh-CN"/>
              </w:rPr>
              <w:t>去离子水</w:t>
            </w:r>
          </w:p>
        </w:tc>
      </w:tr>
    </w:tbl>
    <w:p w:rsidR="00971835" w:rsidRDefault="00C9007F">
      <w:pPr>
        <w:shd w:val="clear" w:color="auto" w:fill="FFFFFF"/>
        <w:tabs>
          <w:tab w:val="left" w:pos="1134"/>
        </w:tabs>
        <w:spacing w:line="580" w:lineRule="exact"/>
        <w:ind w:firstLineChars="200" w:firstLine="560"/>
        <w:textAlignment w:val="baseline"/>
        <w:rPr>
          <w:bCs/>
          <w:color w:val="000000"/>
          <w:sz w:val="28"/>
          <w:szCs w:val="28"/>
          <w:lang w:val="zh-Hans"/>
        </w:rPr>
      </w:pPr>
      <w:r>
        <w:rPr>
          <w:bCs/>
          <w:color w:val="000000"/>
          <w:sz w:val="28"/>
          <w:szCs w:val="28"/>
          <w:lang w:val="zh-Hans"/>
        </w:rPr>
        <w:t>2</w:t>
      </w:r>
      <w:r>
        <w:rPr>
          <w:rFonts w:eastAsia="PMingLiU"/>
          <w:bCs/>
          <w:color w:val="000000"/>
          <w:sz w:val="28"/>
          <w:szCs w:val="28"/>
          <w:lang w:val="zh-Hans" w:eastAsia="zh-TW"/>
        </w:rPr>
        <w:t>.</w:t>
      </w:r>
      <w:r>
        <w:rPr>
          <w:bCs/>
          <w:color w:val="000000"/>
          <w:sz w:val="28"/>
          <w:szCs w:val="28"/>
          <w:lang w:val="zh-Hans"/>
        </w:rPr>
        <w:t>实验</w:t>
      </w:r>
      <w:r>
        <w:rPr>
          <w:rFonts w:hint="eastAsia"/>
          <w:bCs/>
          <w:color w:val="000000"/>
          <w:sz w:val="28"/>
          <w:szCs w:val="28"/>
          <w:lang w:val="zh-Hans"/>
        </w:rPr>
        <w:t>步骤</w:t>
      </w:r>
    </w:p>
    <w:p w:rsidR="00971835" w:rsidRDefault="00C9007F">
      <w:pPr>
        <w:tabs>
          <w:tab w:val="left" w:pos="1134"/>
        </w:tabs>
        <w:spacing w:line="580" w:lineRule="exact"/>
        <w:ind w:firstLineChars="200" w:firstLine="562"/>
        <w:textAlignment w:val="baseline"/>
        <w:rPr>
          <w:b/>
          <w:bCs/>
          <w:iCs/>
          <w:color w:val="000000"/>
          <w:sz w:val="28"/>
          <w:szCs w:val="28"/>
          <w:lang w:eastAsia="ru-RU"/>
        </w:rPr>
      </w:pPr>
      <w:r>
        <w:rPr>
          <w:b/>
          <w:bCs/>
          <w:iCs/>
          <w:color w:val="000000"/>
          <w:sz w:val="28"/>
          <w:szCs w:val="28"/>
          <w:lang w:val="zh-Hans"/>
        </w:rPr>
        <w:t>（</w:t>
      </w:r>
      <w:r>
        <w:rPr>
          <w:b/>
          <w:bCs/>
          <w:iCs/>
          <w:color w:val="000000"/>
          <w:sz w:val="28"/>
          <w:szCs w:val="28"/>
          <w:lang w:val="zh-Hans"/>
        </w:rPr>
        <w:t>1</w:t>
      </w:r>
      <w:r>
        <w:rPr>
          <w:b/>
          <w:bCs/>
          <w:iCs/>
          <w:color w:val="000000"/>
          <w:sz w:val="28"/>
          <w:szCs w:val="28"/>
          <w:lang w:val="zh-Hans"/>
        </w:rPr>
        <w:t>）用锌标准</w:t>
      </w:r>
      <w:r>
        <w:rPr>
          <w:b/>
          <w:bCs/>
          <w:iCs/>
          <w:color w:val="000000"/>
          <w:sz w:val="28"/>
          <w:szCs w:val="28"/>
          <w:lang w:val="zh-Hans" w:eastAsia="ru-RU"/>
        </w:rPr>
        <w:t>溶液</w:t>
      </w:r>
      <w:r>
        <w:rPr>
          <w:b/>
          <w:bCs/>
          <w:iCs/>
          <w:color w:val="000000"/>
          <w:sz w:val="28"/>
          <w:szCs w:val="28"/>
          <w:lang w:val="zh-Hans"/>
        </w:rPr>
        <w:t>标定乙二胺四乙酸二钠溶液</w:t>
      </w:r>
    </w:p>
    <w:p w:rsidR="00971835" w:rsidRDefault="00C9007F">
      <w:pPr>
        <w:spacing w:line="580" w:lineRule="exact"/>
        <w:ind w:firstLineChars="200" w:firstLine="560"/>
        <w:rPr>
          <w:color w:val="000000"/>
          <w:sz w:val="28"/>
          <w:szCs w:val="28"/>
          <w:lang w:val="zh-Hans"/>
        </w:rPr>
      </w:pPr>
      <w:r>
        <w:rPr>
          <w:color w:val="000000"/>
          <w:sz w:val="28"/>
          <w:szCs w:val="28"/>
          <w:lang w:val="zh-Hans"/>
        </w:rPr>
        <w:t>减量法称取所需质量的基准试剂氧化锌，并用少量蒸馏水润湿，加入一定体积的盐酸溶液，搅拌，直到氧化锌完全溶解，然后定量转移至容量瓶中，用水稀释至刻度，摇匀。</w:t>
      </w:r>
    </w:p>
    <w:p w:rsidR="00971835" w:rsidRDefault="00C9007F">
      <w:pPr>
        <w:shd w:val="clear" w:color="auto" w:fill="FFFFFF"/>
        <w:tabs>
          <w:tab w:val="left" w:pos="1134"/>
        </w:tabs>
        <w:spacing w:line="580" w:lineRule="exact"/>
        <w:ind w:firstLineChars="200" w:firstLine="560"/>
        <w:textAlignment w:val="baseline"/>
        <w:rPr>
          <w:color w:val="000000"/>
          <w:sz w:val="28"/>
          <w:szCs w:val="28"/>
          <w:lang w:val="ru-RU"/>
        </w:rPr>
      </w:pPr>
      <w:r>
        <w:rPr>
          <w:color w:val="000000"/>
          <w:sz w:val="28"/>
          <w:szCs w:val="28"/>
          <w:lang w:val="ru-RU" w:eastAsia="ru-RU"/>
        </w:rPr>
        <w:t>移取</w:t>
      </w:r>
      <w:r>
        <w:rPr>
          <w:color w:val="000000"/>
          <w:sz w:val="28"/>
          <w:szCs w:val="28"/>
          <w:lang w:val="ru-RU"/>
        </w:rPr>
        <w:t>一定体积的</w:t>
      </w:r>
      <w:r>
        <w:rPr>
          <w:color w:val="000000"/>
          <w:sz w:val="28"/>
          <w:szCs w:val="28"/>
          <w:lang w:val="ru-RU" w:eastAsia="ru-RU"/>
        </w:rPr>
        <w:t>锌标准溶液于锥形瓶中，加</w:t>
      </w:r>
      <w:r>
        <w:rPr>
          <w:color w:val="000000"/>
          <w:sz w:val="28"/>
          <w:szCs w:val="28"/>
          <w:lang w:val="ru-RU"/>
        </w:rPr>
        <w:t>入一定体积的去离子</w:t>
      </w:r>
      <w:r>
        <w:rPr>
          <w:color w:val="000000"/>
          <w:sz w:val="28"/>
          <w:szCs w:val="28"/>
          <w:lang w:val="ru-RU" w:eastAsia="ru-RU"/>
        </w:rPr>
        <w:t>水，用氨水溶液</w:t>
      </w:r>
      <w:r>
        <w:rPr>
          <w:color w:val="000000"/>
          <w:sz w:val="28"/>
          <w:szCs w:val="28"/>
          <w:lang w:val="ru-RU"/>
        </w:rPr>
        <w:t>将溶液</w:t>
      </w:r>
      <w:r>
        <w:rPr>
          <w:color w:val="000000"/>
          <w:sz w:val="28"/>
          <w:szCs w:val="28"/>
          <w:lang w:val="ru-RU"/>
        </w:rPr>
        <w:t>p</w:t>
      </w:r>
      <w:r>
        <w:rPr>
          <w:color w:val="000000"/>
          <w:sz w:val="28"/>
          <w:szCs w:val="28"/>
        </w:rPr>
        <w:t>H</w:t>
      </w:r>
      <w:r>
        <w:rPr>
          <w:color w:val="000000"/>
          <w:sz w:val="28"/>
          <w:szCs w:val="28"/>
        </w:rPr>
        <w:t>值</w:t>
      </w:r>
      <w:r>
        <w:rPr>
          <w:color w:val="000000"/>
          <w:sz w:val="28"/>
          <w:szCs w:val="28"/>
          <w:lang w:val="ru-RU"/>
        </w:rPr>
        <w:t>调</w:t>
      </w:r>
      <w:r>
        <w:rPr>
          <w:color w:val="000000"/>
          <w:sz w:val="28"/>
          <w:szCs w:val="28"/>
          <w:lang w:val="ru-RU" w:eastAsia="ru-RU"/>
        </w:rPr>
        <w:t>至</w:t>
      </w:r>
      <w:r>
        <w:rPr>
          <w:color w:val="000000"/>
          <w:sz w:val="28"/>
          <w:szCs w:val="28"/>
          <w:lang w:val="ru-RU" w:eastAsia="ru-RU"/>
        </w:rPr>
        <w:t>7</w:t>
      </w:r>
      <w:r>
        <w:rPr>
          <w:color w:val="000000"/>
          <w:sz w:val="28"/>
          <w:szCs w:val="28"/>
          <w:lang w:val="ru-RU" w:eastAsia="ru-RU"/>
        </w:rPr>
        <w:t>～</w:t>
      </w:r>
      <w:r>
        <w:rPr>
          <w:color w:val="000000"/>
          <w:sz w:val="28"/>
          <w:szCs w:val="28"/>
          <w:lang w:val="ru-RU" w:eastAsia="ru-RU"/>
        </w:rPr>
        <w:t>8</w:t>
      </w:r>
      <w:r>
        <w:rPr>
          <w:color w:val="000000"/>
          <w:sz w:val="28"/>
          <w:szCs w:val="28"/>
          <w:lang w:val="ru-RU"/>
        </w:rPr>
        <w:t>，</w:t>
      </w:r>
      <w:r>
        <w:rPr>
          <w:color w:val="000000"/>
          <w:sz w:val="28"/>
          <w:szCs w:val="28"/>
          <w:lang w:val="ru-RU" w:eastAsia="ru-RU"/>
        </w:rPr>
        <w:t>加</w:t>
      </w:r>
      <w:r>
        <w:rPr>
          <w:color w:val="000000"/>
          <w:sz w:val="28"/>
          <w:szCs w:val="28"/>
          <w:lang w:val="ru-RU"/>
        </w:rPr>
        <w:t>入适量的氨</w:t>
      </w:r>
      <w:r>
        <w:rPr>
          <w:color w:val="000000"/>
          <w:sz w:val="28"/>
          <w:szCs w:val="28"/>
          <w:lang w:val="ru-RU"/>
        </w:rPr>
        <w:t>-</w:t>
      </w:r>
      <w:r>
        <w:rPr>
          <w:color w:val="000000"/>
          <w:sz w:val="28"/>
          <w:szCs w:val="28"/>
          <w:lang w:val="ru-RU"/>
        </w:rPr>
        <w:t>氯化铵缓</w:t>
      </w:r>
      <w:r>
        <w:rPr>
          <w:color w:val="000000"/>
          <w:sz w:val="28"/>
          <w:szCs w:val="28"/>
          <w:lang w:val="ru-RU" w:eastAsia="ru-RU"/>
        </w:rPr>
        <w:t>冲溶液</w:t>
      </w:r>
      <w:proofErr w:type="gramStart"/>
      <w:r>
        <w:rPr>
          <w:color w:val="000000"/>
          <w:sz w:val="28"/>
          <w:szCs w:val="28"/>
          <w:lang w:val="ru-RU" w:eastAsia="ru-RU"/>
        </w:rPr>
        <w:t>及铬黑</w:t>
      </w:r>
      <w:proofErr w:type="gramEnd"/>
      <w:r>
        <w:rPr>
          <w:color w:val="000000"/>
          <w:sz w:val="28"/>
          <w:szCs w:val="28"/>
          <w:lang w:val="ru-RU" w:eastAsia="ru-RU"/>
        </w:rPr>
        <w:t>T</w:t>
      </w:r>
      <w:r>
        <w:rPr>
          <w:color w:val="000000"/>
          <w:sz w:val="28"/>
          <w:szCs w:val="28"/>
          <w:lang w:val="ru-RU"/>
        </w:rPr>
        <w:t>指示剂（</w:t>
      </w:r>
      <w:r>
        <w:rPr>
          <w:color w:val="000000"/>
          <w:sz w:val="28"/>
          <w:szCs w:val="28"/>
          <w:lang w:val="ru-RU" w:eastAsia="ru-RU"/>
        </w:rPr>
        <w:t>5g/L</w:t>
      </w:r>
      <w:r>
        <w:rPr>
          <w:color w:val="000000"/>
          <w:sz w:val="28"/>
          <w:szCs w:val="28"/>
          <w:lang w:val="ru-RU" w:eastAsia="ru-RU"/>
        </w:rPr>
        <w:t>），用待标定的乙二胺四乙酸二钠溶液滴定至溶液由紫色变为纯蓝色</w:t>
      </w:r>
      <w:r>
        <w:rPr>
          <w:color w:val="000000"/>
          <w:sz w:val="28"/>
          <w:szCs w:val="28"/>
          <w:lang w:val="ru-RU"/>
        </w:rPr>
        <w:t>。</w:t>
      </w:r>
    </w:p>
    <w:p w:rsidR="00971835" w:rsidRDefault="00C9007F">
      <w:pPr>
        <w:shd w:val="clear" w:color="auto" w:fill="FFFFFF"/>
        <w:tabs>
          <w:tab w:val="left" w:pos="1134"/>
        </w:tabs>
        <w:spacing w:line="580" w:lineRule="exact"/>
        <w:ind w:firstLineChars="200" w:firstLine="560"/>
        <w:textAlignment w:val="baseline"/>
        <w:rPr>
          <w:color w:val="000000"/>
          <w:sz w:val="28"/>
          <w:szCs w:val="28"/>
          <w:lang w:val="ru-RU"/>
        </w:rPr>
      </w:pPr>
      <w:r>
        <w:rPr>
          <w:color w:val="000000"/>
          <w:sz w:val="28"/>
          <w:szCs w:val="28"/>
          <w:lang w:val="ru-RU" w:eastAsia="ru-RU"/>
        </w:rPr>
        <w:t>平行测定</w:t>
      </w:r>
      <w:r>
        <w:rPr>
          <w:color w:val="000000"/>
          <w:sz w:val="28"/>
          <w:szCs w:val="28"/>
          <w:lang w:val="ru-RU" w:eastAsia="ru-RU"/>
        </w:rPr>
        <w:t>3</w:t>
      </w:r>
      <w:r>
        <w:rPr>
          <w:color w:val="000000"/>
          <w:sz w:val="28"/>
          <w:szCs w:val="28"/>
          <w:lang w:val="ru-RU" w:eastAsia="ru-RU"/>
        </w:rPr>
        <w:t>次，同时做空白</w:t>
      </w:r>
      <w:r>
        <w:rPr>
          <w:color w:val="000000"/>
          <w:sz w:val="28"/>
          <w:szCs w:val="28"/>
          <w:lang w:val="ru-RU"/>
        </w:rPr>
        <w:t>试验。</w:t>
      </w:r>
    </w:p>
    <w:p w:rsidR="00971835" w:rsidRDefault="00C9007F">
      <w:pPr>
        <w:shd w:val="clear" w:color="auto" w:fill="FFFFFF"/>
        <w:tabs>
          <w:tab w:val="left" w:pos="1134"/>
        </w:tabs>
        <w:spacing w:line="580" w:lineRule="exact"/>
        <w:ind w:firstLineChars="200" w:firstLine="560"/>
        <w:textAlignment w:val="baseline"/>
        <w:rPr>
          <w:color w:val="000000"/>
          <w:sz w:val="28"/>
          <w:szCs w:val="28"/>
          <w:lang w:val="ru-RU"/>
        </w:rPr>
      </w:pPr>
      <w:r>
        <w:rPr>
          <w:color w:val="000000"/>
          <w:sz w:val="28"/>
          <w:szCs w:val="28"/>
          <w:lang w:val="ru-RU"/>
        </w:rPr>
        <w:t>使用以下公式计算</w:t>
      </w:r>
      <w:r>
        <w:rPr>
          <w:color w:val="000000"/>
          <w:sz w:val="28"/>
          <w:szCs w:val="28"/>
          <w:lang w:val="ru-RU" w:eastAsia="ru-RU"/>
        </w:rPr>
        <w:t>乙二胺四乙酸二</w:t>
      </w:r>
      <w:proofErr w:type="gramStart"/>
      <w:r>
        <w:rPr>
          <w:color w:val="000000"/>
          <w:sz w:val="28"/>
          <w:szCs w:val="28"/>
          <w:lang w:val="ru-RU" w:eastAsia="ru-RU"/>
        </w:rPr>
        <w:t>钠</w:t>
      </w:r>
      <w:r>
        <w:rPr>
          <w:color w:val="000000"/>
          <w:sz w:val="28"/>
          <w:szCs w:val="28"/>
          <w:lang w:val="ru-RU"/>
        </w:rPr>
        <w:t>标准</w:t>
      </w:r>
      <w:proofErr w:type="gramEnd"/>
      <w:r>
        <w:rPr>
          <w:color w:val="000000"/>
          <w:sz w:val="28"/>
          <w:szCs w:val="28"/>
          <w:lang w:val="ru-RU"/>
        </w:rPr>
        <w:t>滴定溶液的浓度</w:t>
      </w:r>
      <w:r>
        <w:rPr>
          <w:i/>
          <w:color w:val="000000"/>
          <w:sz w:val="28"/>
          <w:szCs w:val="28"/>
          <w:lang w:val="ru-RU"/>
        </w:rPr>
        <w:t>c</w:t>
      </w:r>
      <w:r>
        <w:rPr>
          <w:color w:val="000000"/>
          <w:sz w:val="28"/>
          <w:szCs w:val="28"/>
          <w:lang w:val="ru-RU"/>
        </w:rPr>
        <w:t>(EDTA)</w:t>
      </w:r>
      <w:r>
        <w:rPr>
          <w:color w:val="000000"/>
          <w:sz w:val="28"/>
          <w:szCs w:val="28"/>
          <w:lang w:val="ru-RU"/>
        </w:rPr>
        <w:t>，单位</w:t>
      </w:r>
      <w:r>
        <w:rPr>
          <w:color w:val="000000"/>
          <w:sz w:val="28"/>
          <w:szCs w:val="28"/>
          <w:lang w:val="ru-RU"/>
        </w:rPr>
        <w:t>mol/L</w:t>
      </w:r>
      <w:r>
        <w:rPr>
          <w:color w:val="000000"/>
          <w:sz w:val="28"/>
          <w:szCs w:val="28"/>
          <w:lang w:val="ru-RU"/>
        </w:rPr>
        <w:t>。</w:t>
      </w:r>
      <w:r>
        <w:rPr>
          <w:sz w:val="28"/>
          <w:szCs w:val="28"/>
          <w:lang w:val="ru-RU" w:eastAsia="ru-RU"/>
        </w:rPr>
        <w:t>取</w:t>
      </w:r>
      <w:r>
        <w:rPr>
          <w:sz w:val="28"/>
          <w:szCs w:val="28"/>
          <w:lang w:val="ru-RU" w:eastAsia="ru-RU"/>
        </w:rPr>
        <w:t>3</w:t>
      </w:r>
      <w:r>
        <w:rPr>
          <w:sz w:val="28"/>
          <w:szCs w:val="28"/>
          <w:lang w:val="ru-RU" w:eastAsia="ru-RU"/>
        </w:rPr>
        <w:t>次测定结果的算术平均值作为最终结果，结果保留</w:t>
      </w:r>
      <w:r>
        <w:rPr>
          <w:sz w:val="28"/>
          <w:szCs w:val="28"/>
          <w:lang w:val="ru-RU" w:eastAsia="ru-RU"/>
        </w:rPr>
        <w:t>4</w:t>
      </w:r>
      <w:r>
        <w:rPr>
          <w:sz w:val="28"/>
          <w:szCs w:val="28"/>
          <w:lang w:val="ru-RU" w:eastAsia="ru-RU"/>
        </w:rPr>
        <w:t>位有效数字</w:t>
      </w:r>
      <w:r>
        <w:rPr>
          <w:sz w:val="28"/>
          <w:szCs w:val="28"/>
          <w:lang w:val="ru-RU"/>
        </w:rPr>
        <w:t>。</w:t>
      </w:r>
    </w:p>
    <w:p w:rsidR="00971835" w:rsidRDefault="00C9007F">
      <w:pPr>
        <w:spacing w:line="580" w:lineRule="exact"/>
        <w:jc w:val="center"/>
        <w:rPr>
          <w:sz w:val="28"/>
          <w:szCs w:val="28"/>
        </w:rPr>
      </w:pPr>
      <m:oMathPara>
        <m:oMath>
          <m:r>
            <w:rPr>
              <w:rFonts w:ascii="Cambria Math" w:hAnsi="Cambria Math"/>
              <w:spacing w:val="2"/>
              <w:sz w:val="28"/>
              <w:szCs w:val="28"/>
            </w:rPr>
            <m:t>c</m:t>
          </m:r>
          <m:d>
            <m:dPr>
              <m:ctrlPr>
                <w:rPr>
                  <w:rFonts w:ascii="Cambria Math" w:hAnsi="Cambria Math"/>
                  <w:i/>
                  <w:spacing w:val="2"/>
                  <w:sz w:val="28"/>
                  <w:szCs w:val="28"/>
                </w:rPr>
              </m:ctrlPr>
            </m:dPr>
            <m:e>
              <m:r>
                <w:rPr>
                  <w:rFonts w:ascii="Cambria Math" w:hAnsi="Cambria Math"/>
                  <w:spacing w:val="2"/>
                  <w:sz w:val="28"/>
                  <w:szCs w:val="28"/>
                </w:rPr>
                <m:t>EDTA</m:t>
              </m:r>
            </m:e>
          </m:d>
          <m:r>
            <w:rPr>
              <w:rFonts w:ascii="Cambria Math" w:hAnsi="Cambria Math"/>
              <w:spacing w:val="2"/>
              <w:sz w:val="28"/>
              <w:szCs w:val="28"/>
            </w:rPr>
            <m:t>=</m:t>
          </m:r>
          <m:f>
            <m:fPr>
              <m:ctrlPr>
                <w:rPr>
                  <w:rFonts w:ascii="Cambria Math" w:hAnsi="Cambria Math"/>
                  <w:i/>
                  <w:spacing w:val="2"/>
                  <w:sz w:val="28"/>
                  <w:szCs w:val="28"/>
                </w:rPr>
              </m:ctrlPr>
            </m:fPr>
            <m:num>
              <m:r>
                <w:rPr>
                  <w:rFonts w:ascii="Cambria Math" w:hAnsi="Cambria Math"/>
                  <w:spacing w:val="2"/>
                  <w:sz w:val="28"/>
                  <w:szCs w:val="28"/>
                </w:rPr>
                <m:t>m×(</m:t>
              </m:r>
              <m:f>
                <m:fPr>
                  <m:ctrlPr>
                    <w:rPr>
                      <w:rFonts w:ascii="Cambria Math" w:hAnsi="Cambria Math"/>
                      <w:i/>
                      <w:spacing w:val="2"/>
                      <w:sz w:val="28"/>
                      <w:szCs w:val="28"/>
                    </w:rPr>
                  </m:ctrlPr>
                </m:fPr>
                <m:num>
                  <m:sSub>
                    <m:sSubPr>
                      <m:ctrlPr>
                        <w:rPr>
                          <w:rFonts w:ascii="Cambria Math" w:hAnsi="Cambria Math"/>
                          <w:i/>
                          <w:spacing w:val="2"/>
                          <w:sz w:val="28"/>
                          <w:szCs w:val="28"/>
                        </w:rPr>
                      </m:ctrlPr>
                    </m:sSubPr>
                    <m:e>
                      <m:r>
                        <w:rPr>
                          <w:rFonts w:ascii="Cambria Math" w:hAnsi="Cambria Math"/>
                          <w:spacing w:val="2"/>
                          <w:sz w:val="28"/>
                          <w:szCs w:val="28"/>
                        </w:rPr>
                        <m:t>V</m:t>
                      </m:r>
                    </m:e>
                    <m:sub>
                      <m:r>
                        <w:rPr>
                          <w:rFonts w:ascii="Cambria Math" w:hAnsi="Cambria Math"/>
                          <w:spacing w:val="2"/>
                          <w:sz w:val="28"/>
                          <w:szCs w:val="28"/>
                        </w:rPr>
                        <m:t>1</m:t>
                      </m:r>
                    </m:sub>
                  </m:sSub>
                </m:num>
                <m:den>
                  <m:r>
                    <w:rPr>
                      <w:rFonts w:ascii="Cambria Math" w:hAnsi="Cambria Math"/>
                      <w:spacing w:val="2"/>
                      <w:sz w:val="28"/>
                      <w:szCs w:val="28"/>
                    </w:rPr>
                    <m:t>V</m:t>
                  </m:r>
                </m:den>
              </m:f>
              <m:r>
                <w:rPr>
                  <w:rFonts w:ascii="Cambria Math" w:hAnsi="Cambria Math"/>
                  <w:spacing w:val="2"/>
                  <w:sz w:val="28"/>
                  <w:szCs w:val="28"/>
                </w:rPr>
                <m:t>)×1000</m:t>
              </m:r>
            </m:num>
            <m:den>
              <m:r>
                <w:rPr>
                  <w:rFonts w:ascii="Cambria Math" w:hAnsi="Cambria Math"/>
                  <w:spacing w:val="2"/>
                  <w:sz w:val="28"/>
                  <w:szCs w:val="28"/>
                </w:rPr>
                <m:t>(</m:t>
              </m:r>
              <m:sSub>
                <m:sSubPr>
                  <m:ctrlPr>
                    <w:rPr>
                      <w:rFonts w:ascii="Cambria Math" w:hAnsi="Cambria Math"/>
                      <w:i/>
                      <w:spacing w:val="2"/>
                      <w:sz w:val="28"/>
                      <w:szCs w:val="28"/>
                    </w:rPr>
                  </m:ctrlPr>
                </m:sSubPr>
                <m:e>
                  <m:r>
                    <w:rPr>
                      <w:rFonts w:ascii="Cambria Math" w:hAnsi="Cambria Math"/>
                      <w:spacing w:val="2"/>
                      <w:sz w:val="28"/>
                      <w:szCs w:val="28"/>
                    </w:rPr>
                    <m:t>V</m:t>
                  </m:r>
                </m:e>
                <m:sub>
                  <m:r>
                    <w:rPr>
                      <w:rFonts w:ascii="Cambria Math" w:hAnsi="Cambria Math"/>
                      <w:spacing w:val="2"/>
                      <w:sz w:val="28"/>
                      <w:szCs w:val="28"/>
                    </w:rPr>
                    <m:t>2</m:t>
                  </m:r>
                </m:sub>
              </m:sSub>
              <m:r>
                <w:rPr>
                  <w:rFonts w:ascii="Cambria Math" w:hAnsi="Cambria Math"/>
                  <w:spacing w:val="2"/>
                  <w:sz w:val="28"/>
                  <w:szCs w:val="28"/>
                </w:rPr>
                <m:t>-</m:t>
              </m:r>
              <m:sSub>
                <m:sSubPr>
                  <m:ctrlPr>
                    <w:rPr>
                      <w:rFonts w:ascii="Cambria Math" w:hAnsi="Cambria Math"/>
                      <w:i/>
                      <w:spacing w:val="2"/>
                      <w:sz w:val="28"/>
                      <w:szCs w:val="28"/>
                    </w:rPr>
                  </m:ctrlPr>
                </m:sSubPr>
                <m:e>
                  <m:r>
                    <w:rPr>
                      <w:rFonts w:ascii="Cambria Math" w:hAnsi="Cambria Math"/>
                      <w:spacing w:val="2"/>
                      <w:sz w:val="28"/>
                      <w:szCs w:val="28"/>
                    </w:rPr>
                    <m:t>V</m:t>
                  </m:r>
                </m:e>
                <m:sub>
                  <m:r>
                    <w:rPr>
                      <w:rFonts w:ascii="Cambria Math" w:hAnsi="Cambria Math"/>
                      <w:spacing w:val="2"/>
                      <w:sz w:val="28"/>
                      <w:szCs w:val="28"/>
                    </w:rPr>
                    <m:t>3</m:t>
                  </m:r>
                </m:sub>
              </m:sSub>
              <m:r>
                <w:rPr>
                  <w:rFonts w:ascii="Cambria Math" w:hAnsi="Cambria Math"/>
                  <w:spacing w:val="2"/>
                  <w:sz w:val="28"/>
                  <w:szCs w:val="28"/>
                </w:rPr>
                <m:t>)×M</m:t>
              </m:r>
            </m:den>
          </m:f>
        </m:oMath>
      </m:oMathPara>
    </w:p>
    <w:p w:rsidR="00971835" w:rsidRDefault="00C9007F">
      <w:pPr>
        <w:shd w:val="clear" w:color="auto" w:fill="FFFFFF"/>
        <w:tabs>
          <w:tab w:val="left" w:pos="1134"/>
        </w:tabs>
        <w:spacing w:line="580" w:lineRule="exact"/>
        <w:textAlignment w:val="baseline"/>
        <w:rPr>
          <w:color w:val="000000"/>
          <w:sz w:val="28"/>
          <w:szCs w:val="28"/>
          <w:lang w:val="zh-Hans"/>
        </w:rPr>
      </w:pPr>
      <w:r>
        <w:rPr>
          <w:color w:val="000000"/>
          <w:sz w:val="28"/>
          <w:szCs w:val="28"/>
          <w:lang w:val="ru-RU"/>
        </w:rPr>
        <w:t>式中：</w:t>
      </w:r>
      <w:r>
        <w:rPr>
          <w:color w:val="000000"/>
          <w:sz w:val="28"/>
          <w:szCs w:val="28"/>
          <w:lang w:val="ru-RU"/>
        </w:rPr>
        <w:t xml:space="preserve">  </w:t>
      </w:r>
      <w:r>
        <w:rPr>
          <w:i/>
          <w:iCs/>
          <w:color w:val="000000"/>
          <w:sz w:val="28"/>
          <w:szCs w:val="28"/>
          <w:lang w:val="zh-Hans"/>
        </w:rPr>
        <w:t>m</w:t>
      </w:r>
      <w:r>
        <w:rPr>
          <w:color w:val="000000"/>
          <w:sz w:val="28"/>
          <w:szCs w:val="28"/>
          <w:lang w:val="zh-Hans"/>
        </w:rPr>
        <w:t xml:space="preserve"> </w:t>
      </w:r>
      <w:bookmarkStart w:id="11" w:name="OLE_LINK118"/>
      <w:r>
        <w:rPr>
          <w:color w:val="000000"/>
          <w:sz w:val="28"/>
          <w:szCs w:val="28"/>
          <w:lang w:val="zh-Hans"/>
        </w:rPr>
        <w:t>——</w:t>
      </w:r>
      <w:bookmarkEnd w:id="11"/>
      <w:r>
        <w:rPr>
          <w:color w:val="000000"/>
          <w:sz w:val="28"/>
          <w:szCs w:val="28"/>
          <w:lang w:val="zh-Hans"/>
        </w:rPr>
        <w:t>氧化锌质量，单位为克（</w:t>
      </w:r>
      <w:r>
        <w:rPr>
          <w:color w:val="000000"/>
          <w:sz w:val="28"/>
          <w:szCs w:val="28"/>
          <w:lang w:val="zh-Hans"/>
        </w:rPr>
        <w:t>g</w:t>
      </w:r>
      <w:r>
        <w:rPr>
          <w:color w:val="000000"/>
          <w:sz w:val="28"/>
          <w:szCs w:val="28"/>
          <w:lang w:val="zh-Hans"/>
        </w:rPr>
        <w:t>）</w:t>
      </w:r>
      <w:r>
        <w:rPr>
          <w:color w:val="000000"/>
          <w:sz w:val="28"/>
          <w:szCs w:val="28"/>
          <w:lang w:val="zh-Hans"/>
        </w:rPr>
        <w:t>;</w:t>
      </w:r>
    </w:p>
    <w:p w:rsidR="00971835" w:rsidRDefault="00C9007F">
      <w:pPr>
        <w:shd w:val="clear" w:color="auto" w:fill="FFFFFF"/>
        <w:tabs>
          <w:tab w:val="left" w:pos="1134"/>
        </w:tabs>
        <w:spacing w:line="580" w:lineRule="exact"/>
        <w:ind w:firstLineChars="413" w:firstLine="1156"/>
        <w:textAlignment w:val="baseline"/>
        <w:rPr>
          <w:color w:val="000000"/>
          <w:spacing w:val="2"/>
          <w:sz w:val="28"/>
          <w:szCs w:val="28"/>
        </w:rPr>
      </w:pPr>
      <w:r>
        <w:rPr>
          <w:i/>
          <w:iCs/>
          <w:color w:val="000000"/>
          <w:sz w:val="28"/>
          <w:szCs w:val="28"/>
          <w:lang w:val="zh-Hans"/>
        </w:rPr>
        <w:lastRenderedPageBreak/>
        <w:t xml:space="preserve">V </w:t>
      </w:r>
      <w:r>
        <w:rPr>
          <w:color w:val="000000"/>
          <w:sz w:val="28"/>
          <w:szCs w:val="28"/>
          <w:lang w:val="zh-Hans"/>
        </w:rPr>
        <w:t>——</w:t>
      </w:r>
      <w:r>
        <w:rPr>
          <w:color w:val="000000"/>
          <w:sz w:val="28"/>
          <w:szCs w:val="28"/>
          <w:lang w:val="zh-Hans"/>
        </w:rPr>
        <w:t>氧化锌定容后的体积，单位为毫升（</w:t>
      </w:r>
      <w:r>
        <w:rPr>
          <w:color w:val="000000"/>
          <w:sz w:val="28"/>
          <w:szCs w:val="28"/>
          <w:lang w:val="zh-Hans"/>
        </w:rPr>
        <w:t>mL</w:t>
      </w:r>
      <w:r>
        <w:rPr>
          <w:color w:val="000000"/>
          <w:sz w:val="28"/>
          <w:szCs w:val="28"/>
          <w:lang w:val="zh-Hans"/>
        </w:rPr>
        <w:t>）；</w:t>
      </w:r>
      <w:r>
        <w:rPr>
          <w:color w:val="000000"/>
          <w:sz w:val="28"/>
          <w:szCs w:val="28"/>
          <w:lang w:val="zh-Hans"/>
        </w:rPr>
        <w:t> </w:t>
      </w:r>
    </w:p>
    <w:p w:rsidR="00971835" w:rsidRDefault="00C9007F">
      <w:pPr>
        <w:shd w:val="clear" w:color="auto" w:fill="FFFFFF"/>
        <w:tabs>
          <w:tab w:val="left" w:pos="1134"/>
        </w:tabs>
        <w:spacing w:line="580" w:lineRule="exact"/>
        <w:ind w:firstLineChars="413" w:firstLine="1156"/>
        <w:textAlignment w:val="baseline"/>
        <w:rPr>
          <w:color w:val="000000"/>
          <w:spacing w:val="2"/>
          <w:sz w:val="28"/>
          <w:szCs w:val="28"/>
        </w:rPr>
      </w:pPr>
      <w:r>
        <w:rPr>
          <w:i/>
          <w:iCs/>
          <w:color w:val="000000"/>
          <w:sz w:val="28"/>
          <w:szCs w:val="28"/>
          <w:lang w:val="zh-Hans"/>
        </w:rPr>
        <w:t>V</w:t>
      </w:r>
      <w:r>
        <w:rPr>
          <w:i/>
          <w:iCs/>
          <w:color w:val="000000"/>
          <w:sz w:val="28"/>
          <w:szCs w:val="28"/>
          <w:vertAlign w:val="subscript"/>
          <w:lang w:val="zh-Hans"/>
        </w:rPr>
        <w:t>1</w:t>
      </w:r>
      <w:r>
        <w:rPr>
          <w:i/>
          <w:iCs/>
          <w:color w:val="000000"/>
          <w:sz w:val="28"/>
          <w:szCs w:val="28"/>
          <w:lang w:val="zh-Hans"/>
        </w:rPr>
        <w:t xml:space="preserve"> </w:t>
      </w:r>
      <w:r>
        <w:rPr>
          <w:color w:val="000000"/>
          <w:sz w:val="28"/>
          <w:szCs w:val="28"/>
          <w:lang w:val="zh-Hans"/>
        </w:rPr>
        <w:t>——</w:t>
      </w:r>
      <w:r>
        <w:rPr>
          <w:color w:val="000000"/>
          <w:sz w:val="28"/>
          <w:szCs w:val="28"/>
          <w:lang w:val="zh-Hans"/>
        </w:rPr>
        <w:t>移取的氧化锌溶液体积，单位为毫升（</w:t>
      </w:r>
      <w:r>
        <w:rPr>
          <w:color w:val="000000"/>
          <w:sz w:val="28"/>
          <w:szCs w:val="28"/>
          <w:lang w:val="zh-Hans"/>
        </w:rPr>
        <w:t>mL</w:t>
      </w:r>
      <w:r>
        <w:rPr>
          <w:color w:val="000000"/>
          <w:sz w:val="28"/>
          <w:szCs w:val="28"/>
          <w:lang w:val="zh-Hans"/>
        </w:rPr>
        <w:t>）；</w:t>
      </w:r>
      <w:r>
        <w:rPr>
          <w:color w:val="000000"/>
          <w:sz w:val="28"/>
          <w:szCs w:val="28"/>
          <w:lang w:val="zh-Hans"/>
        </w:rPr>
        <w:t> </w:t>
      </w:r>
    </w:p>
    <w:p w:rsidR="00971835" w:rsidRDefault="00C9007F">
      <w:pPr>
        <w:shd w:val="clear" w:color="auto" w:fill="FFFFFF"/>
        <w:tabs>
          <w:tab w:val="left" w:pos="1134"/>
        </w:tabs>
        <w:spacing w:line="580" w:lineRule="exact"/>
        <w:ind w:firstLineChars="413" w:firstLine="1156"/>
        <w:textAlignment w:val="baseline"/>
        <w:rPr>
          <w:color w:val="000000"/>
          <w:spacing w:val="2"/>
          <w:sz w:val="28"/>
          <w:szCs w:val="28"/>
        </w:rPr>
      </w:pPr>
      <w:r>
        <w:rPr>
          <w:i/>
          <w:iCs/>
          <w:color w:val="000000"/>
          <w:sz w:val="28"/>
          <w:szCs w:val="28"/>
          <w:lang w:val="zh-Hans"/>
        </w:rPr>
        <w:t>V</w:t>
      </w:r>
      <w:r>
        <w:rPr>
          <w:i/>
          <w:iCs/>
          <w:color w:val="000000"/>
          <w:sz w:val="28"/>
          <w:szCs w:val="28"/>
          <w:vertAlign w:val="subscript"/>
          <w:lang w:val="zh-Hans"/>
        </w:rPr>
        <w:t>2</w:t>
      </w:r>
      <w:r>
        <w:rPr>
          <w:i/>
          <w:iCs/>
          <w:color w:val="000000"/>
          <w:sz w:val="28"/>
          <w:szCs w:val="28"/>
          <w:lang w:val="zh-Hans"/>
        </w:rPr>
        <w:t xml:space="preserve"> </w:t>
      </w:r>
      <w:r>
        <w:rPr>
          <w:color w:val="000000"/>
          <w:sz w:val="28"/>
          <w:szCs w:val="28"/>
          <w:lang w:val="zh-Hans"/>
        </w:rPr>
        <w:t>——</w:t>
      </w:r>
      <w:r>
        <w:rPr>
          <w:color w:val="000000"/>
          <w:sz w:val="28"/>
          <w:szCs w:val="28"/>
          <w:lang w:val="zh-Hans"/>
        </w:rPr>
        <w:t>氧化锌消耗的</w:t>
      </w:r>
      <w:r>
        <w:rPr>
          <w:color w:val="000000"/>
          <w:sz w:val="28"/>
          <w:szCs w:val="28"/>
        </w:rPr>
        <w:t>乙二胺四乙酸二钠溶液</w:t>
      </w:r>
      <w:r>
        <w:rPr>
          <w:color w:val="000000"/>
          <w:sz w:val="28"/>
          <w:szCs w:val="28"/>
          <w:lang w:val="zh-Hans"/>
        </w:rPr>
        <w:t>体积，单位为毫升（</w:t>
      </w:r>
      <w:r>
        <w:rPr>
          <w:color w:val="000000"/>
          <w:sz w:val="28"/>
          <w:szCs w:val="28"/>
          <w:lang w:val="zh-Hans"/>
        </w:rPr>
        <w:t>mL</w:t>
      </w:r>
      <w:r>
        <w:rPr>
          <w:color w:val="000000"/>
          <w:sz w:val="28"/>
          <w:szCs w:val="28"/>
          <w:lang w:val="zh-Hans"/>
        </w:rPr>
        <w:t>）；</w:t>
      </w:r>
      <w:r>
        <w:rPr>
          <w:color w:val="000000"/>
          <w:sz w:val="28"/>
          <w:szCs w:val="28"/>
          <w:lang w:val="zh-Hans"/>
        </w:rPr>
        <w:t> </w:t>
      </w:r>
    </w:p>
    <w:p w:rsidR="00971835" w:rsidRDefault="00C9007F">
      <w:pPr>
        <w:shd w:val="clear" w:color="auto" w:fill="FFFFFF"/>
        <w:tabs>
          <w:tab w:val="left" w:pos="1134"/>
        </w:tabs>
        <w:spacing w:line="580" w:lineRule="exact"/>
        <w:ind w:firstLineChars="413" w:firstLine="1156"/>
        <w:textAlignment w:val="baseline"/>
        <w:rPr>
          <w:color w:val="000000"/>
          <w:spacing w:val="2"/>
          <w:sz w:val="28"/>
          <w:szCs w:val="28"/>
        </w:rPr>
      </w:pPr>
      <w:r>
        <w:rPr>
          <w:i/>
          <w:iCs/>
          <w:color w:val="000000"/>
          <w:sz w:val="28"/>
          <w:szCs w:val="28"/>
          <w:lang w:val="zh-Hans"/>
        </w:rPr>
        <w:t>V</w:t>
      </w:r>
      <w:r>
        <w:rPr>
          <w:i/>
          <w:iCs/>
          <w:color w:val="000000"/>
          <w:sz w:val="28"/>
          <w:szCs w:val="28"/>
          <w:vertAlign w:val="subscript"/>
          <w:lang w:val="zh-Hans"/>
        </w:rPr>
        <w:t>3</w:t>
      </w:r>
      <w:r>
        <w:rPr>
          <w:color w:val="000000"/>
          <w:sz w:val="28"/>
          <w:szCs w:val="28"/>
          <w:lang w:val="zh-Hans"/>
        </w:rPr>
        <w:t>——</w:t>
      </w:r>
      <w:r>
        <w:rPr>
          <w:color w:val="000000"/>
          <w:sz w:val="28"/>
          <w:szCs w:val="28"/>
          <w:lang w:val="zh-Hans"/>
        </w:rPr>
        <w:t>空白试验消耗的</w:t>
      </w:r>
      <w:r>
        <w:rPr>
          <w:color w:val="000000"/>
          <w:sz w:val="28"/>
          <w:szCs w:val="28"/>
        </w:rPr>
        <w:t>乙二胺四乙酸二钠溶液</w:t>
      </w:r>
      <w:r>
        <w:rPr>
          <w:color w:val="000000"/>
          <w:sz w:val="28"/>
          <w:szCs w:val="28"/>
          <w:lang w:val="zh-Hans"/>
        </w:rPr>
        <w:t>体积，单位为毫升（</w:t>
      </w:r>
      <w:r>
        <w:rPr>
          <w:color w:val="000000"/>
          <w:sz w:val="28"/>
          <w:szCs w:val="28"/>
          <w:lang w:val="zh-Hans"/>
        </w:rPr>
        <w:t>mL</w:t>
      </w:r>
      <w:r>
        <w:rPr>
          <w:color w:val="000000"/>
          <w:sz w:val="28"/>
          <w:szCs w:val="28"/>
          <w:lang w:val="zh-Hans"/>
        </w:rPr>
        <w:t>）；</w:t>
      </w:r>
      <w:r>
        <w:rPr>
          <w:color w:val="000000"/>
          <w:sz w:val="28"/>
          <w:szCs w:val="28"/>
          <w:lang w:val="zh-Hans"/>
        </w:rPr>
        <w:t> </w:t>
      </w:r>
    </w:p>
    <w:p w:rsidR="00971835" w:rsidRDefault="00C9007F">
      <w:pPr>
        <w:shd w:val="clear" w:color="auto" w:fill="FFFFFF"/>
        <w:tabs>
          <w:tab w:val="left" w:pos="1134"/>
        </w:tabs>
        <w:spacing w:line="580" w:lineRule="exact"/>
        <w:ind w:firstLineChars="413" w:firstLine="1156"/>
        <w:textAlignment w:val="baseline"/>
        <w:rPr>
          <w:color w:val="000000"/>
          <w:sz w:val="28"/>
          <w:szCs w:val="28"/>
          <w:lang w:val="zh-Hans"/>
        </w:rPr>
      </w:pPr>
      <w:r>
        <w:rPr>
          <w:i/>
          <w:iCs/>
          <w:color w:val="000000"/>
          <w:sz w:val="28"/>
          <w:szCs w:val="28"/>
        </w:rPr>
        <w:t>M</w:t>
      </w:r>
      <w:r>
        <w:rPr>
          <w:i/>
          <w:iCs/>
          <w:color w:val="000000"/>
          <w:sz w:val="28"/>
          <w:szCs w:val="28"/>
          <w:lang w:val="zh-Hans"/>
        </w:rPr>
        <w:t xml:space="preserve"> </w:t>
      </w:r>
      <w:r>
        <w:rPr>
          <w:color w:val="000000"/>
          <w:sz w:val="28"/>
          <w:szCs w:val="28"/>
          <w:lang w:val="zh-Hans"/>
        </w:rPr>
        <w:t>——</w:t>
      </w:r>
      <w:r>
        <w:rPr>
          <w:color w:val="000000"/>
          <w:sz w:val="28"/>
          <w:szCs w:val="28"/>
          <w:lang w:val="zh-Hans"/>
        </w:rPr>
        <w:t>氧化锌的摩尔质量，单位为克每摩尔（</w:t>
      </w:r>
      <w:r>
        <w:rPr>
          <w:color w:val="000000"/>
          <w:sz w:val="28"/>
          <w:szCs w:val="28"/>
          <w:lang w:val="zh-Hans"/>
        </w:rPr>
        <w:t>g/mo1</w:t>
      </w:r>
      <w:r>
        <w:rPr>
          <w:color w:val="000000"/>
          <w:sz w:val="28"/>
          <w:szCs w:val="28"/>
          <w:lang w:val="zh-Hans"/>
        </w:rPr>
        <w:t>）</w:t>
      </w:r>
      <w:r>
        <w:rPr>
          <w:color w:val="000000"/>
          <w:sz w:val="28"/>
          <w:szCs w:val="28"/>
          <w:lang w:val="zh-Hans"/>
        </w:rPr>
        <w:t xml:space="preserve"> [</w:t>
      </w:r>
      <w:r>
        <w:rPr>
          <w:i/>
          <w:iCs/>
          <w:color w:val="000000"/>
          <w:sz w:val="28"/>
          <w:szCs w:val="28"/>
          <w:lang w:val="zh-Hans"/>
        </w:rPr>
        <w:t>M</w:t>
      </w:r>
      <w:r>
        <w:rPr>
          <w:color w:val="000000"/>
          <w:sz w:val="28"/>
          <w:szCs w:val="28"/>
          <w:lang w:val="zh-Hans"/>
        </w:rPr>
        <w:t>(ZnO)=81.408]</w:t>
      </w:r>
      <w:r>
        <w:rPr>
          <w:color w:val="000000"/>
          <w:sz w:val="28"/>
          <w:szCs w:val="28"/>
          <w:lang w:val="zh-Hans"/>
        </w:rPr>
        <w:t>。</w:t>
      </w:r>
    </w:p>
    <w:p w:rsidR="00971835" w:rsidRDefault="00C9007F">
      <w:pPr>
        <w:tabs>
          <w:tab w:val="left" w:pos="1134"/>
        </w:tabs>
        <w:spacing w:line="580" w:lineRule="exact"/>
        <w:ind w:firstLineChars="200" w:firstLine="562"/>
        <w:textAlignment w:val="baseline"/>
        <w:rPr>
          <w:b/>
          <w:bCs/>
          <w:iCs/>
          <w:color w:val="000000"/>
          <w:sz w:val="28"/>
          <w:szCs w:val="28"/>
          <w:lang w:val="zh-Hans"/>
        </w:rPr>
      </w:pPr>
      <w:r>
        <w:rPr>
          <w:b/>
          <w:bCs/>
          <w:iCs/>
          <w:color w:val="000000"/>
          <w:sz w:val="28"/>
          <w:szCs w:val="28"/>
          <w:lang w:val="zh-Hans"/>
        </w:rPr>
        <w:t>（</w:t>
      </w:r>
      <w:r>
        <w:rPr>
          <w:b/>
          <w:bCs/>
          <w:iCs/>
          <w:color w:val="000000"/>
          <w:sz w:val="28"/>
          <w:szCs w:val="28"/>
          <w:lang w:val="zh-Hans"/>
        </w:rPr>
        <w:t>2</w:t>
      </w:r>
      <w:r>
        <w:rPr>
          <w:b/>
          <w:bCs/>
          <w:iCs/>
          <w:color w:val="000000"/>
          <w:sz w:val="28"/>
          <w:szCs w:val="28"/>
          <w:lang w:val="zh-Hans"/>
        </w:rPr>
        <w:t>）样品分析</w:t>
      </w:r>
    </w:p>
    <w:p w:rsidR="00971835" w:rsidRDefault="00C9007F">
      <w:pPr>
        <w:pStyle w:val="afb"/>
        <w:spacing w:line="580" w:lineRule="exact"/>
        <w:ind w:firstLine="560"/>
        <w:rPr>
          <w:rFonts w:ascii="Times New Roman" w:hAnsi="Times New Roman"/>
          <w:sz w:val="28"/>
          <w:szCs w:val="28"/>
          <w:lang w:val="ru-RU"/>
        </w:rPr>
      </w:pPr>
      <w:r>
        <w:rPr>
          <w:rFonts w:ascii="Times New Roman" w:hAnsi="Times New Roman"/>
          <w:sz w:val="28"/>
          <w:szCs w:val="28"/>
          <w:lang w:val="ru-RU"/>
        </w:rPr>
        <w:t>根据提供的浓度范围，</w:t>
      </w:r>
      <w:r>
        <w:rPr>
          <w:rFonts w:ascii="Times New Roman" w:hAnsi="Times New Roman"/>
          <w:sz w:val="28"/>
          <w:szCs w:val="28"/>
        </w:rPr>
        <w:t>准确称取一定质量的镍溶液样品，加入适量蒸馏水，加入一定体积氨</w:t>
      </w:r>
      <w:r>
        <w:rPr>
          <w:rFonts w:ascii="Times New Roman" w:hAnsi="Times New Roman"/>
          <w:sz w:val="28"/>
          <w:szCs w:val="28"/>
        </w:rPr>
        <w:t>-</w:t>
      </w:r>
      <w:r>
        <w:rPr>
          <w:rFonts w:ascii="Times New Roman" w:hAnsi="Times New Roman"/>
          <w:sz w:val="28"/>
          <w:szCs w:val="28"/>
        </w:rPr>
        <w:t>氯化</w:t>
      </w:r>
      <w:r>
        <w:rPr>
          <w:rFonts w:ascii="Times New Roman" w:hAnsi="Times New Roman"/>
          <w:spacing w:val="-12"/>
          <w:sz w:val="28"/>
          <w:szCs w:val="28"/>
        </w:rPr>
        <w:t>铵缓冲溶</w:t>
      </w:r>
      <w:r>
        <w:rPr>
          <w:rFonts w:ascii="Times New Roman" w:hAnsi="Times New Roman"/>
          <w:spacing w:val="-10"/>
          <w:sz w:val="28"/>
          <w:szCs w:val="28"/>
        </w:rPr>
        <w:t>液及</w:t>
      </w:r>
      <w:r>
        <w:rPr>
          <w:rFonts w:ascii="Times New Roman" w:hAnsi="Times New Roman"/>
          <w:spacing w:val="-50"/>
          <w:sz w:val="28"/>
          <w:szCs w:val="28"/>
        </w:rPr>
        <w:t xml:space="preserve"> </w:t>
      </w:r>
      <w:proofErr w:type="spellStart"/>
      <w:r>
        <w:rPr>
          <w:rFonts w:ascii="Times New Roman" w:hAnsi="Times New Roman"/>
          <w:spacing w:val="-10"/>
          <w:sz w:val="28"/>
          <w:szCs w:val="28"/>
        </w:rPr>
        <w:t>0.2g</w:t>
      </w:r>
      <w:proofErr w:type="spellEnd"/>
      <w:r>
        <w:rPr>
          <w:rFonts w:ascii="Times New Roman" w:hAnsi="Times New Roman"/>
          <w:spacing w:val="-37"/>
          <w:sz w:val="28"/>
          <w:szCs w:val="28"/>
        </w:rPr>
        <w:t xml:space="preserve"> </w:t>
      </w:r>
      <w:r>
        <w:rPr>
          <w:rFonts w:ascii="Times New Roman" w:hAnsi="Times New Roman"/>
          <w:spacing w:val="-10"/>
          <w:sz w:val="28"/>
          <w:szCs w:val="28"/>
        </w:rPr>
        <w:t>紫脲酸铵指示剂，然后用乙二胺四乙</w:t>
      </w:r>
      <w:r>
        <w:rPr>
          <w:rFonts w:ascii="Times New Roman" w:hAnsi="Times New Roman"/>
          <w:sz w:val="28"/>
          <w:szCs w:val="28"/>
        </w:rPr>
        <w:t>酸二</w:t>
      </w:r>
      <w:proofErr w:type="gramStart"/>
      <w:r>
        <w:rPr>
          <w:rFonts w:ascii="Times New Roman" w:hAnsi="Times New Roman"/>
          <w:sz w:val="28"/>
          <w:szCs w:val="28"/>
        </w:rPr>
        <w:t>钠标准</w:t>
      </w:r>
      <w:proofErr w:type="gramEnd"/>
      <w:r>
        <w:rPr>
          <w:rFonts w:ascii="Times New Roman" w:hAnsi="Times New Roman"/>
          <w:sz w:val="28"/>
          <w:szCs w:val="28"/>
        </w:rPr>
        <w:t>滴定溶液滴定，滴</w:t>
      </w:r>
      <w:r>
        <w:rPr>
          <w:rFonts w:ascii="Times New Roman" w:hAnsi="Times New Roman"/>
          <w:spacing w:val="-3"/>
          <w:sz w:val="28"/>
          <w:szCs w:val="28"/>
        </w:rPr>
        <w:t>定至溶液呈蓝紫色，</w:t>
      </w:r>
      <w:r>
        <w:rPr>
          <w:rFonts w:ascii="Times New Roman" w:hAnsi="Times New Roman"/>
          <w:sz w:val="28"/>
          <w:szCs w:val="28"/>
          <w:lang w:val="ru-RU"/>
        </w:rPr>
        <w:t>平行测定</w:t>
      </w:r>
      <w:r>
        <w:rPr>
          <w:rFonts w:ascii="Times New Roman" w:hAnsi="Times New Roman"/>
          <w:sz w:val="28"/>
          <w:szCs w:val="28"/>
          <w:lang w:val="ru-RU"/>
        </w:rPr>
        <w:t>3</w:t>
      </w:r>
      <w:r>
        <w:rPr>
          <w:rFonts w:ascii="Times New Roman" w:hAnsi="Times New Roman"/>
          <w:sz w:val="28"/>
          <w:szCs w:val="28"/>
          <w:lang w:val="ru-RU"/>
        </w:rPr>
        <w:t>次。</w:t>
      </w:r>
    </w:p>
    <w:p w:rsidR="00971835" w:rsidRDefault="00C9007F">
      <w:pPr>
        <w:pStyle w:val="afb"/>
        <w:spacing w:line="580" w:lineRule="exact"/>
        <w:ind w:firstLine="560"/>
        <w:rPr>
          <w:rFonts w:ascii="Times New Roman" w:hAnsi="Times New Roman"/>
          <w:color w:val="000000"/>
          <w:sz w:val="28"/>
          <w:szCs w:val="28"/>
          <w:lang w:val="ru-RU"/>
        </w:rPr>
      </w:pPr>
      <w:r>
        <w:rPr>
          <w:rFonts w:ascii="Times New Roman" w:hAnsi="Times New Roman"/>
          <w:sz w:val="28"/>
          <w:szCs w:val="28"/>
          <w:lang w:val="ru-RU" w:eastAsia="ru-RU"/>
        </w:rPr>
        <w:t>按下式计算出溶液样品中金属组分的含量，计为浓度</w:t>
      </w:r>
      <w:r>
        <w:rPr>
          <w:rFonts w:ascii="Times New Roman" w:eastAsia="Times New Roman" w:hAnsi="Times New Roman"/>
          <w:sz w:val="28"/>
          <w:szCs w:val="28"/>
          <w:lang w:val="ru-RU" w:eastAsia="ru-RU"/>
        </w:rPr>
        <w:t>ρ</w:t>
      </w:r>
      <w:r>
        <w:rPr>
          <w:rFonts w:ascii="Times New Roman" w:hAnsi="Times New Roman"/>
          <w:sz w:val="28"/>
          <w:szCs w:val="28"/>
          <w:lang w:val="ru-RU" w:eastAsia="ru-RU"/>
        </w:rPr>
        <w:t>，数值以</w:t>
      </w:r>
      <w:r>
        <w:rPr>
          <w:rFonts w:ascii="Times New Roman" w:eastAsia="Times New Roman" w:hAnsi="Times New Roman"/>
          <w:sz w:val="28"/>
          <w:szCs w:val="28"/>
          <w:lang w:val="ru-RU" w:eastAsia="ru-RU"/>
        </w:rPr>
        <w:t>g/</w:t>
      </w:r>
      <w:r>
        <w:rPr>
          <w:rFonts w:ascii="Times New Roman" w:hAnsi="Times New Roman"/>
          <w:sz w:val="28"/>
          <w:szCs w:val="28"/>
        </w:rPr>
        <w:t>Kg</w:t>
      </w:r>
      <w:r>
        <w:rPr>
          <w:rFonts w:ascii="Times New Roman" w:hAnsi="Times New Roman"/>
          <w:sz w:val="28"/>
          <w:szCs w:val="28"/>
          <w:lang w:val="ru-RU" w:eastAsia="ru-RU"/>
        </w:rPr>
        <w:t>表示。取</w:t>
      </w:r>
      <w:r>
        <w:rPr>
          <w:rFonts w:ascii="Times New Roman" w:eastAsia="Times New Roman" w:hAnsi="Times New Roman"/>
          <w:sz w:val="28"/>
          <w:szCs w:val="28"/>
          <w:lang w:val="ru-RU" w:eastAsia="ru-RU"/>
        </w:rPr>
        <w:t xml:space="preserve"> 3 </w:t>
      </w:r>
      <w:r>
        <w:rPr>
          <w:rFonts w:ascii="Times New Roman" w:hAnsi="Times New Roman"/>
          <w:sz w:val="28"/>
          <w:szCs w:val="28"/>
          <w:lang w:val="ru-RU" w:eastAsia="ru-RU"/>
        </w:rPr>
        <w:t>次测定结果的算术平均值作为最终结果，结果保留</w:t>
      </w:r>
      <w:r>
        <w:rPr>
          <w:rFonts w:ascii="Times New Roman" w:eastAsia="Times New Roman" w:hAnsi="Times New Roman"/>
          <w:sz w:val="28"/>
          <w:szCs w:val="28"/>
          <w:lang w:val="ru-RU" w:eastAsia="ru-RU"/>
        </w:rPr>
        <w:t xml:space="preserve"> 4 </w:t>
      </w:r>
      <w:r>
        <w:rPr>
          <w:rFonts w:ascii="Times New Roman" w:hAnsi="Times New Roman"/>
          <w:sz w:val="28"/>
          <w:szCs w:val="28"/>
          <w:lang w:val="ru-RU" w:eastAsia="ru-RU"/>
        </w:rPr>
        <w:t>位有效数字</w:t>
      </w:r>
      <w:r>
        <w:rPr>
          <w:rFonts w:ascii="Times New Roman" w:hAnsi="Times New Roman"/>
          <w:sz w:val="28"/>
          <w:szCs w:val="28"/>
          <w:lang w:val="ru-RU"/>
        </w:rPr>
        <w:t>。</w:t>
      </w:r>
    </w:p>
    <w:p w:rsidR="00971835" w:rsidRDefault="00C9007F">
      <w:pPr>
        <w:shd w:val="clear" w:color="auto" w:fill="FFFFFF"/>
        <w:tabs>
          <w:tab w:val="left" w:pos="1134"/>
        </w:tabs>
        <w:spacing w:line="580" w:lineRule="exact"/>
        <w:jc w:val="center"/>
        <w:textAlignment w:val="baseline"/>
        <w:rPr>
          <w:color w:val="000000"/>
          <w:spacing w:val="2"/>
          <w:sz w:val="28"/>
          <w:szCs w:val="28"/>
          <w:lang w:val="ru-RU" w:eastAsia="ru-RU"/>
        </w:rPr>
      </w:pPr>
      <m:oMathPara>
        <m:oMath>
          <m:r>
            <w:rPr>
              <w:rFonts w:ascii="Cambria Math" w:hAnsi="Cambria Math"/>
              <w:sz w:val="28"/>
              <w:szCs w:val="28"/>
            </w:rPr>
            <m:t>ρ=</m:t>
          </m:r>
          <m:f>
            <m:fPr>
              <m:ctrlPr>
                <w:rPr>
                  <w:rFonts w:ascii="Cambria Math" w:hAnsi="Cambria Math"/>
                  <w:i/>
                  <w:sz w:val="28"/>
                  <w:szCs w:val="28"/>
                </w:rPr>
              </m:ctrlPr>
            </m:fPr>
            <m:num>
              <m:r>
                <w:rPr>
                  <w:rFonts w:ascii="Cambria Math" w:hAnsi="Cambria Math"/>
                  <w:sz w:val="28"/>
                  <w:szCs w:val="28"/>
                </w:rPr>
                <m:t>c×V</m:t>
              </m:r>
              <m:r>
                <m:rPr>
                  <m:sty m:val="p"/>
                </m:rPr>
                <w:rPr>
                  <w:rFonts w:ascii="Cambria Math" w:hAnsi="Cambria Math"/>
                  <w:sz w:val="28"/>
                  <w:szCs w:val="28"/>
                </w:rPr>
                <m:t>×</m:t>
              </m:r>
              <m:r>
                <w:rPr>
                  <w:rFonts w:ascii="Cambria Math" w:hAnsi="Cambria Math"/>
                  <w:sz w:val="28"/>
                  <w:szCs w:val="28"/>
                </w:rPr>
                <m:t>M</m:t>
              </m:r>
              <m:ctrlPr>
                <w:rPr>
                  <w:rFonts w:ascii="Cambria Math" w:hAnsi="Cambria Math"/>
                  <w:sz w:val="28"/>
                  <w:szCs w:val="28"/>
                </w:rPr>
              </m:ctrlPr>
            </m:num>
            <m:den>
              <m:r>
                <w:rPr>
                  <w:rFonts w:ascii="Cambria Math" w:eastAsia="等线" w:hAnsi="Cambria Math"/>
                  <w:sz w:val="28"/>
                  <w:szCs w:val="28"/>
                </w:rPr>
                <m:t>S</m:t>
              </m:r>
              <m:r>
                <w:rPr>
                  <w:rFonts w:ascii="Cambria Math" w:hAnsi="Cambria Math"/>
                  <w:sz w:val="28"/>
                  <w:szCs w:val="28"/>
                </w:rPr>
                <m:t>×1000</m:t>
              </m:r>
            </m:den>
          </m:f>
          <m:r>
            <w:rPr>
              <w:rFonts w:ascii="Cambria Math" w:hAnsi="Cambria Math"/>
              <w:sz w:val="28"/>
              <w:szCs w:val="28"/>
            </w:rPr>
            <m:t>×1000</m:t>
          </m:r>
        </m:oMath>
      </m:oMathPara>
    </w:p>
    <w:p w:rsidR="00971835" w:rsidRDefault="00C9007F">
      <w:pPr>
        <w:pStyle w:val="afb"/>
        <w:spacing w:line="580" w:lineRule="exact"/>
        <w:ind w:firstLine="560"/>
        <w:rPr>
          <w:rFonts w:ascii="Times New Roman" w:eastAsia="PMingLiU" w:hAnsi="Times New Roman"/>
          <w:spacing w:val="2"/>
          <w:sz w:val="28"/>
          <w:szCs w:val="28"/>
          <w:lang w:eastAsia="zh-TW"/>
        </w:rPr>
      </w:pPr>
      <w:r>
        <w:rPr>
          <w:rFonts w:ascii="Times New Roman" w:hAnsi="Times New Roman"/>
          <w:sz w:val="28"/>
          <w:szCs w:val="28"/>
          <w:lang w:val="ru-RU"/>
        </w:rPr>
        <w:t>式中：</w:t>
      </w:r>
      <w:r>
        <w:rPr>
          <w:rFonts w:ascii="Times New Roman" w:hAnsi="Times New Roman"/>
          <w:sz w:val="28"/>
          <w:szCs w:val="28"/>
          <w:lang w:val="ru-RU"/>
        </w:rPr>
        <w:t xml:space="preserve"> </w:t>
      </w:r>
      <w:r>
        <w:rPr>
          <w:rFonts w:ascii="Times New Roman" w:hAnsi="Times New Roman"/>
          <w:i/>
          <w:iCs/>
          <w:sz w:val="28"/>
          <w:szCs w:val="28"/>
          <w:lang w:val="zh-Hans"/>
        </w:rPr>
        <w:t>c</w:t>
      </w:r>
      <w:r>
        <w:rPr>
          <w:rFonts w:ascii="Times New Roman" w:hAnsi="Times New Roman"/>
          <w:sz w:val="28"/>
          <w:szCs w:val="28"/>
          <w:lang w:val="zh-Hans"/>
        </w:rPr>
        <w:t>——</w:t>
      </w:r>
      <w:r>
        <w:rPr>
          <w:rFonts w:ascii="Times New Roman" w:hAnsi="Times New Roman"/>
          <w:sz w:val="28"/>
          <w:szCs w:val="28"/>
          <w:lang w:val="ru-RU"/>
        </w:rPr>
        <w:t>乙二胺四乙酸二钠标准滴定溶液浓度的准确数值，</w:t>
      </w:r>
      <w:r>
        <w:rPr>
          <w:rFonts w:ascii="Times New Roman" w:hAnsi="Times New Roman"/>
          <w:sz w:val="28"/>
          <w:szCs w:val="28"/>
          <w:lang w:val="zh-Hans"/>
        </w:rPr>
        <w:t>单位为摩尔</w:t>
      </w:r>
      <w:r>
        <w:rPr>
          <w:rFonts w:ascii="Times New Roman" w:hAnsi="Times New Roman"/>
          <w:sz w:val="28"/>
          <w:szCs w:val="28"/>
          <w:lang w:val="zh-Hans"/>
        </w:rPr>
        <w:t>/</w:t>
      </w:r>
      <w:r>
        <w:rPr>
          <w:rFonts w:ascii="Times New Roman" w:hAnsi="Times New Roman"/>
          <w:sz w:val="28"/>
          <w:szCs w:val="28"/>
          <w:lang w:val="zh-Hans"/>
        </w:rPr>
        <w:t>升（</w:t>
      </w:r>
      <w:r>
        <w:rPr>
          <w:rFonts w:ascii="Times New Roman" w:hAnsi="Times New Roman"/>
          <w:sz w:val="28"/>
          <w:szCs w:val="28"/>
          <w:lang w:val="zh-Hans"/>
        </w:rPr>
        <w:t>mol/L</w:t>
      </w:r>
      <w:r>
        <w:rPr>
          <w:rFonts w:ascii="Times New Roman" w:hAnsi="Times New Roman"/>
          <w:sz w:val="28"/>
          <w:szCs w:val="28"/>
          <w:lang w:val="zh-Hans"/>
        </w:rPr>
        <w:t>）；</w:t>
      </w:r>
    </w:p>
    <w:p w:rsidR="00971835" w:rsidRDefault="00C9007F">
      <w:pPr>
        <w:pStyle w:val="afb"/>
        <w:spacing w:line="580" w:lineRule="exact"/>
        <w:ind w:firstLine="560"/>
        <w:rPr>
          <w:rFonts w:ascii="Times New Roman" w:hAnsi="Times New Roman"/>
          <w:spacing w:val="2"/>
          <w:kern w:val="2"/>
          <w:sz w:val="28"/>
          <w:szCs w:val="28"/>
        </w:rPr>
      </w:pPr>
      <w:r>
        <w:rPr>
          <w:rFonts w:ascii="Times New Roman" w:hAnsi="Times New Roman"/>
          <w:i/>
          <w:iCs/>
          <w:kern w:val="2"/>
          <w:sz w:val="28"/>
          <w:szCs w:val="28"/>
          <w:lang w:val="zh-Hans"/>
        </w:rPr>
        <w:t>V</w:t>
      </w:r>
      <w:r>
        <w:rPr>
          <w:rFonts w:ascii="Times New Roman" w:hAnsi="Times New Roman"/>
          <w:kern w:val="2"/>
          <w:sz w:val="28"/>
          <w:szCs w:val="28"/>
          <w:lang w:val="zh-Hans"/>
        </w:rPr>
        <w:t>——</w:t>
      </w:r>
      <w:r>
        <w:rPr>
          <w:rFonts w:ascii="Times New Roman" w:hAnsi="Times New Roman"/>
          <w:kern w:val="2"/>
          <w:sz w:val="28"/>
          <w:szCs w:val="28"/>
          <w:lang w:val="ru-RU"/>
        </w:rPr>
        <w:t>乙二胺四乙酸二钠标准滴定溶液浓度体</w:t>
      </w:r>
      <w:r>
        <w:rPr>
          <w:rFonts w:ascii="Times New Roman" w:hAnsi="Times New Roman"/>
          <w:kern w:val="2"/>
          <w:sz w:val="28"/>
          <w:szCs w:val="28"/>
          <w:lang w:val="zh-Hans"/>
        </w:rPr>
        <w:t>积</w:t>
      </w:r>
      <w:r>
        <w:rPr>
          <w:rFonts w:ascii="Times New Roman" w:hAnsi="Times New Roman"/>
          <w:kern w:val="2"/>
          <w:sz w:val="28"/>
          <w:szCs w:val="28"/>
          <w:lang w:val="ru-RU"/>
        </w:rPr>
        <w:t>的数值</w:t>
      </w:r>
      <w:r>
        <w:rPr>
          <w:rFonts w:ascii="Times New Roman" w:hAnsi="Times New Roman"/>
          <w:kern w:val="2"/>
          <w:sz w:val="28"/>
          <w:szCs w:val="28"/>
          <w:lang w:val="zh-Hans"/>
        </w:rPr>
        <w:t>，单位为毫升（</w:t>
      </w:r>
      <w:r>
        <w:rPr>
          <w:rFonts w:ascii="Times New Roman" w:hAnsi="Times New Roman"/>
          <w:kern w:val="2"/>
          <w:sz w:val="28"/>
          <w:szCs w:val="28"/>
          <w:lang w:val="zh-Hans"/>
        </w:rPr>
        <w:t>mL</w:t>
      </w:r>
      <w:r>
        <w:rPr>
          <w:rFonts w:ascii="Times New Roman" w:hAnsi="Times New Roman"/>
          <w:kern w:val="2"/>
          <w:sz w:val="28"/>
          <w:szCs w:val="28"/>
          <w:lang w:val="zh-Hans"/>
        </w:rPr>
        <w:t>）；</w:t>
      </w:r>
      <w:r>
        <w:rPr>
          <w:rFonts w:ascii="Times New Roman" w:hAnsi="Times New Roman"/>
          <w:kern w:val="2"/>
          <w:sz w:val="28"/>
          <w:szCs w:val="28"/>
          <w:lang w:val="zh-Hans"/>
        </w:rPr>
        <w:t> </w:t>
      </w:r>
    </w:p>
    <w:p w:rsidR="00971835" w:rsidRDefault="00C9007F">
      <w:pPr>
        <w:pStyle w:val="afb"/>
        <w:spacing w:line="580" w:lineRule="exact"/>
        <w:ind w:firstLine="560"/>
        <w:rPr>
          <w:rFonts w:ascii="Times New Roman" w:hAnsi="Times New Roman"/>
          <w:spacing w:val="-17"/>
          <w:sz w:val="28"/>
          <w:szCs w:val="28"/>
        </w:rPr>
      </w:pPr>
      <w:r>
        <w:rPr>
          <w:rFonts w:ascii="Times New Roman" w:eastAsia="PMingLiU" w:hAnsi="Times New Roman"/>
          <w:i/>
          <w:iCs/>
          <w:kern w:val="2"/>
          <w:sz w:val="28"/>
          <w:szCs w:val="28"/>
          <w:lang w:val="zh-Hans" w:eastAsia="zh-TW"/>
        </w:rPr>
        <w:t>S</w:t>
      </w:r>
      <w:r>
        <w:rPr>
          <w:rFonts w:ascii="Times New Roman" w:hAnsi="Times New Roman"/>
          <w:kern w:val="2"/>
          <w:sz w:val="28"/>
          <w:szCs w:val="28"/>
          <w:lang w:val="zh-Hans"/>
        </w:rPr>
        <w:t>——</w:t>
      </w:r>
      <w:r>
        <w:rPr>
          <w:rFonts w:ascii="Times New Roman" w:hAnsi="Times New Roman"/>
          <w:spacing w:val="1"/>
          <w:sz w:val="28"/>
          <w:szCs w:val="28"/>
        </w:rPr>
        <w:t>称取的样品质量，单位为克（</w:t>
      </w:r>
      <w:r>
        <w:rPr>
          <w:rFonts w:ascii="Times New Roman" w:hAnsi="Times New Roman"/>
          <w:spacing w:val="-72"/>
          <w:sz w:val="28"/>
          <w:szCs w:val="28"/>
        </w:rPr>
        <w:t xml:space="preserve"> </w:t>
      </w:r>
      <w:r>
        <w:rPr>
          <w:rFonts w:ascii="Times New Roman" w:hAnsi="Times New Roman"/>
          <w:spacing w:val="1"/>
          <w:sz w:val="28"/>
          <w:szCs w:val="28"/>
        </w:rPr>
        <w:t>g</w:t>
      </w:r>
      <w:r>
        <w:rPr>
          <w:rFonts w:ascii="Times New Roman" w:hAnsi="Times New Roman"/>
          <w:spacing w:val="-17"/>
          <w:sz w:val="28"/>
          <w:szCs w:val="28"/>
        </w:rPr>
        <w:t>）；</w:t>
      </w:r>
    </w:p>
    <w:p w:rsidR="00971835" w:rsidRDefault="00C9007F">
      <w:pPr>
        <w:pStyle w:val="afb"/>
        <w:spacing w:line="580" w:lineRule="exact"/>
        <w:ind w:firstLine="560"/>
        <w:rPr>
          <w:rFonts w:ascii="Times New Roman" w:hAnsi="Times New Roman"/>
          <w:sz w:val="28"/>
          <w:szCs w:val="28"/>
          <w:lang w:val="zh-Hans"/>
        </w:rPr>
      </w:pPr>
      <w:r>
        <w:rPr>
          <w:rFonts w:ascii="Times New Roman" w:hAnsi="Times New Roman"/>
          <w:i/>
          <w:iCs/>
          <w:sz w:val="28"/>
          <w:szCs w:val="28"/>
        </w:rPr>
        <w:t>M</w:t>
      </w:r>
      <w:r>
        <w:rPr>
          <w:rFonts w:ascii="Times New Roman" w:hAnsi="Times New Roman"/>
          <w:sz w:val="28"/>
          <w:szCs w:val="28"/>
          <w:lang w:val="zh-Hans"/>
        </w:rPr>
        <w:t>——</w:t>
      </w:r>
      <w:r>
        <w:rPr>
          <w:rFonts w:ascii="Times New Roman" w:hAnsi="Times New Roman"/>
          <w:sz w:val="28"/>
          <w:szCs w:val="28"/>
          <w:lang w:val="zh-Hans"/>
        </w:rPr>
        <w:t>镍的原子质量，单位为克</w:t>
      </w:r>
      <w:r>
        <w:rPr>
          <w:rFonts w:ascii="Times New Roman" w:hAnsi="Times New Roman"/>
          <w:sz w:val="28"/>
          <w:szCs w:val="28"/>
          <w:lang w:val="zh-Hans"/>
        </w:rPr>
        <w:t>/</w:t>
      </w:r>
      <w:r>
        <w:rPr>
          <w:rFonts w:ascii="Times New Roman" w:hAnsi="Times New Roman"/>
          <w:sz w:val="28"/>
          <w:szCs w:val="28"/>
          <w:lang w:val="zh-Hans"/>
        </w:rPr>
        <w:t>摩尔（</w:t>
      </w:r>
      <w:r>
        <w:rPr>
          <w:rFonts w:ascii="Times New Roman" w:hAnsi="Times New Roman"/>
          <w:sz w:val="28"/>
          <w:szCs w:val="28"/>
          <w:lang w:val="zh-Hans"/>
        </w:rPr>
        <w:t>g/mo</w:t>
      </w:r>
      <w:r>
        <w:rPr>
          <w:rFonts w:ascii="Times New Roman" w:eastAsia="PMingLiU" w:hAnsi="Times New Roman"/>
          <w:sz w:val="28"/>
          <w:szCs w:val="28"/>
          <w:lang w:val="zh-Hans" w:eastAsia="zh-TW"/>
        </w:rPr>
        <w:t>l</w:t>
      </w:r>
      <w:r>
        <w:rPr>
          <w:rFonts w:ascii="Times New Roman" w:hAnsi="Times New Roman"/>
          <w:sz w:val="28"/>
          <w:szCs w:val="28"/>
          <w:lang w:val="zh-Hans"/>
        </w:rPr>
        <w:t>）</w:t>
      </w:r>
      <w:r>
        <w:rPr>
          <w:rFonts w:ascii="Times New Roman" w:hAnsi="Times New Roman"/>
          <w:sz w:val="28"/>
          <w:szCs w:val="28"/>
          <w:lang w:val="zh-Hans"/>
        </w:rPr>
        <w:t xml:space="preserve"> [</w:t>
      </w:r>
      <w:r>
        <w:rPr>
          <w:rFonts w:ascii="Times New Roman" w:hAnsi="Times New Roman"/>
          <w:i/>
          <w:iCs/>
          <w:sz w:val="28"/>
          <w:szCs w:val="28"/>
          <w:lang w:val="zh-Hans"/>
        </w:rPr>
        <w:t>M</w:t>
      </w:r>
      <w:r>
        <w:rPr>
          <w:rFonts w:ascii="Times New Roman" w:hAnsi="Times New Roman"/>
          <w:sz w:val="28"/>
          <w:szCs w:val="28"/>
          <w:lang w:val="zh-Hans"/>
        </w:rPr>
        <w:t>(</w:t>
      </w:r>
      <w:r>
        <w:rPr>
          <w:rFonts w:ascii="Times New Roman" w:eastAsia="PMingLiU" w:hAnsi="Times New Roman"/>
          <w:sz w:val="28"/>
          <w:szCs w:val="28"/>
          <w:lang w:val="zh-Hans" w:eastAsia="zh-TW"/>
        </w:rPr>
        <w:t>Ni</w:t>
      </w:r>
      <w:r>
        <w:rPr>
          <w:rFonts w:ascii="Times New Roman" w:hAnsi="Times New Roman"/>
          <w:sz w:val="28"/>
          <w:szCs w:val="28"/>
          <w:lang w:val="zh-Hans"/>
        </w:rPr>
        <w:t>)=</w:t>
      </w:r>
      <w:r>
        <w:rPr>
          <w:rFonts w:ascii="Times New Roman" w:hAnsi="Times New Roman"/>
          <w:sz w:val="28"/>
          <w:szCs w:val="28"/>
        </w:rPr>
        <w:t xml:space="preserve"> </w:t>
      </w:r>
      <w:r>
        <w:rPr>
          <w:rFonts w:ascii="Times New Roman" w:hAnsi="Times New Roman"/>
          <w:sz w:val="28"/>
          <w:szCs w:val="28"/>
          <w:lang w:val="zh-Hans"/>
        </w:rPr>
        <w:t>58.69</w:t>
      </w:r>
      <w:r>
        <w:rPr>
          <w:rFonts w:ascii="Times New Roman" w:hAnsi="Times New Roman"/>
          <w:sz w:val="28"/>
          <w:szCs w:val="28"/>
        </w:rPr>
        <w:t xml:space="preserve"> g/</w:t>
      </w:r>
      <w:proofErr w:type="spellStart"/>
      <w:r>
        <w:rPr>
          <w:rFonts w:ascii="Times New Roman" w:hAnsi="Times New Roman"/>
          <w:sz w:val="28"/>
          <w:szCs w:val="28"/>
        </w:rPr>
        <w:t>mol</w:t>
      </w:r>
      <w:proofErr w:type="spellEnd"/>
      <w:r>
        <w:rPr>
          <w:rFonts w:ascii="Times New Roman" w:hAnsi="Times New Roman"/>
          <w:sz w:val="28"/>
          <w:szCs w:val="28"/>
          <w:lang w:val="zh-Hans"/>
        </w:rPr>
        <w:t>]</w:t>
      </w:r>
      <w:r>
        <w:rPr>
          <w:rFonts w:ascii="Times New Roman" w:hAnsi="Times New Roman"/>
          <w:sz w:val="28"/>
          <w:szCs w:val="28"/>
          <w:lang w:val="zh-Hans"/>
        </w:rPr>
        <w:t>。</w:t>
      </w:r>
    </w:p>
    <w:p w:rsidR="00971835" w:rsidRDefault="00C9007F">
      <w:pPr>
        <w:pStyle w:val="afb"/>
        <w:spacing w:line="580" w:lineRule="exact"/>
        <w:ind w:firstLine="562"/>
        <w:rPr>
          <w:rFonts w:ascii="Times New Roman" w:hAnsi="Times New Roman"/>
          <w:b/>
          <w:bCs/>
          <w:sz w:val="28"/>
          <w:szCs w:val="28"/>
        </w:rPr>
      </w:pPr>
      <w:r>
        <w:rPr>
          <w:rFonts w:ascii="Times New Roman" w:hAnsi="Times New Roman"/>
          <w:b/>
          <w:bCs/>
          <w:sz w:val="28"/>
          <w:szCs w:val="28"/>
        </w:rPr>
        <w:lastRenderedPageBreak/>
        <w:t>（</w:t>
      </w:r>
      <w:r>
        <w:rPr>
          <w:rFonts w:ascii="Times New Roman" w:hAnsi="Times New Roman"/>
          <w:b/>
          <w:bCs/>
          <w:sz w:val="28"/>
          <w:szCs w:val="28"/>
        </w:rPr>
        <w:t>3</w:t>
      </w:r>
      <w:r>
        <w:rPr>
          <w:rFonts w:ascii="Times New Roman" w:hAnsi="Times New Roman"/>
          <w:b/>
          <w:bCs/>
          <w:sz w:val="28"/>
          <w:szCs w:val="28"/>
        </w:rPr>
        <w:t>）</w:t>
      </w:r>
      <w:r>
        <w:rPr>
          <w:rFonts w:ascii="Times New Roman" w:hAnsi="Times New Roman" w:hint="eastAsia"/>
          <w:b/>
          <w:bCs/>
          <w:sz w:val="28"/>
          <w:szCs w:val="28"/>
        </w:rPr>
        <w:t>填写</w:t>
      </w:r>
      <w:r>
        <w:rPr>
          <w:rFonts w:ascii="Times New Roman" w:hAnsi="Times New Roman"/>
          <w:b/>
          <w:bCs/>
          <w:sz w:val="28"/>
          <w:szCs w:val="28"/>
        </w:rPr>
        <w:t>报告</w:t>
      </w:r>
      <w:r>
        <w:rPr>
          <w:rFonts w:ascii="Times New Roman" w:hAnsi="Times New Roman" w:hint="eastAsia"/>
          <w:b/>
          <w:bCs/>
          <w:sz w:val="28"/>
          <w:szCs w:val="28"/>
        </w:rPr>
        <w:t>单</w:t>
      </w:r>
    </w:p>
    <w:p w:rsidR="00971835" w:rsidRDefault="00C9007F">
      <w:pPr>
        <w:pStyle w:val="afb"/>
        <w:spacing w:line="580" w:lineRule="exact"/>
        <w:ind w:firstLine="560"/>
        <w:rPr>
          <w:rFonts w:ascii="Times New Roman" w:hAnsi="Times New Roman"/>
          <w:sz w:val="28"/>
          <w:szCs w:val="28"/>
        </w:rPr>
      </w:pPr>
      <w:r>
        <w:rPr>
          <w:rFonts w:ascii="Times New Roman" w:hAnsi="Times New Roman"/>
          <w:sz w:val="28"/>
          <w:szCs w:val="28"/>
        </w:rPr>
        <w:t>注：</w:t>
      </w:r>
      <w:r>
        <w:rPr>
          <w:rFonts w:ascii="Times New Roman" w:hAnsi="Times New Roman"/>
          <w:sz w:val="28"/>
          <w:szCs w:val="28"/>
        </w:rPr>
        <w:t>1</w:t>
      </w:r>
      <w:r>
        <w:rPr>
          <w:rFonts w:ascii="Times New Roman" w:hAnsi="Times New Roman"/>
          <w:sz w:val="28"/>
          <w:szCs w:val="28"/>
        </w:rPr>
        <w:t>．所有原始数据必须请裁判复查确认后才有效，否则考核成绩为零分。</w:t>
      </w:r>
    </w:p>
    <w:p w:rsidR="00971835" w:rsidRDefault="00C9007F">
      <w:pPr>
        <w:pStyle w:val="afb"/>
        <w:spacing w:line="580" w:lineRule="exact"/>
        <w:ind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．所有容量瓶稀释至刻度后必须请裁判复查确认后才可进行摇匀。</w:t>
      </w:r>
    </w:p>
    <w:p w:rsidR="00971835" w:rsidRDefault="00C9007F">
      <w:pPr>
        <w:pStyle w:val="afb"/>
        <w:spacing w:line="580" w:lineRule="exact"/>
        <w:ind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．待</w:t>
      </w:r>
      <w:r>
        <w:rPr>
          <w:rFonts w:ascii="Times New Roman" w:hAnsi="Times New Roman" w:hint="eastAsia"/>
          <w:sz w:val="28"/>
          <w:szCs w:val="28"/>
        </w:rPr>
        <w:t>滴定</w:t>
      </w:r>
      <w:r>
        <w:rPr>
          <w:rFonts w:ascii="Times New Roman" w:hAnsi="Times New Roman"/>
          <w:sz w:val="28"/>
          <w:szCs w:val="28"/>
        </w:rPr>
        <w:t>操作完毕后才允许</w:t>
      </w:r>
      <w:r>
        <w:rPr>
          <w:rFonts w:ascii="Times New Roman" w:hAnsi="Times New Roman" w:hint="eastAsia"/>
          <w:sz w:val="28"/>
          <w:szCs w:val="28"/>
        </w:rPr>
        <w:t>使用计算器</w:t>
      </w:r>
      <w:r>
        <w:rPr>
          <w:rFonts w:ascii="Times New Roman" w:hAnsi="Times New Roman"/>
          <w:sz w:val="28"/>
          <w:szCs w:val="28"/>
        </w:rPr>
        <w:t>计算。</w:t>
      </w:r>
    </w:p>
    <w:p w:rsidR="00971835" w:rsidRDefault="00C9007F">
      <w:pPr>
        <w:pStyle w:val="afb"/>
        <w:spacing w:line="580" w:lineRule="exact"/>
        <w:ind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．滴定消耗溶液体积若</w:t>
      </w:r>
      <w:r>
        <w:rPr>
          <w:rFonts w:ascii="Times New Roman" w:hAnsi="Times New Roman"/>
          <w:sz w:val="28"/>
          <w:szCs w:val="28"/>
        </w:rPr>
        <w:t>&gt;</w:t>
      </w:r>
      <w:proofErr w:type="spellStart"/>
      <w:r>
        <w:rPr>
          <w:rFonts w:ascii="Times New Roman" w:hAnsi="Times New Roman"/>
          <w:sz w:val="28"/>
          <w:szCs w:val="28"/>
        </w:rPr>
        <w:t>50mL</w:t>
      </w:r>
      <w:proofErr w:type="spellEnd"/>
      <w:r>
        <w:rPr>
          <w:rFonts w:ascii="Times New Roman" w:hAnsi="Times New Roman" w:hint="eastAsia"/>
          <w:sz w:val="28"/>
          <w:szCs w:val="28"/>
        </w:rPr>
        <w:t>，</w:t>
      </w:r>
      <w:r>
        <w:rPr>
          <w:rFonts w:ascii="Times New Roman" w:hAnsi="Times New Roman"/>
          <w:sz w:val="28"/>
          <w:szCs w:val="28"/>
        </w:rPr>
        <w:t>以</w:t>
      </w:r>
      <w:proofErr w:type="spellStart"/>
      <w:r>
        <w:rPr>
          <w:rFonts w:ascii="Times New Roman" w:hAnsi="Times New Roman"/>
          <w:sz w:val="28"/>
          <w:szCs w:val="28"/>
        </w:rPr>
        <w:t>50mL</w:t>
      </w:r>
      <w:proofErr w:type="spellEnd"/>
      <w:r>
        <w:rPr>
          <w:rFonts w:ascii="Times New Roman" w:hAnsi="Times New Roman"/>
          <w:sz w:val="28"/>
          <w:szCs w:val="28"/>
        </w:rPr>
        <w:t>计算。</w:t>
      </w:r>
    </w:p>
    <w:p w:rsidR="00971835" w:rsidRDefault="00971835">
      <w:pPr>
        <w:pStyle w:val="afb"/>
        <w:spacing w:line="580" w:lineRule="exact"/>
        <w:ind w:firstLine="560"/>
        <w:rPr>
          <w:rFonts w:ascii="Times New Roman" w:hAnsi="Times New Roman"/>
          <w:sz w:val="28"/>
          <w:szCs w:val="28"/>
        </w:rPr>
      </w:pPr>
    </w:p>
    <w:p w:rsidR="00971835" w:rsidRDefault="00C9007F">
      <w:pPr>
        <w:pStyle w:val="2"/>
        <w:spacing w:before="120" w:after="120" w:line="580" w:lineRule="exact"/>
        <w:jc w:val="center"/>
        <w:rPr>
          <w:rFonts w:ascii="Times New Roman" w:eastAsia="宋体" w:hAnsi="Times New Roman"/>
          <w:sz w:val="28"/>
          <w:szCs w:val="28"/>
        </w:rPr>
      </w:pPr>
      <w:r>
        <w:rPr>
          <w:rFonts w:ascii="Times New Roman" w:eastAsia="宋体" w:hAnsi="Times New Roman" w:hint="eastAsia"/>
          <w:spacing w:val="-3"/>
          <w:sz w:val="28"/>
          <w:szCs w:val="28"/>
        </w:rPr>
        <w:t>模块二</w:t>
      </w:r>
      <w:r>
        <w:rPr>
          <w:rFonts w:ascii="Times New Roman" w:eastAsia="宋体" w:hAnsi="Times New Roman" w:hint="eastAsia"/>
          <w:spacing w:val="-3"/>
          <w:sz w:val="28"/>
          <w:szCs w:val="28"/>
        </w:rPr>
        <w:t xml:space="preserve"> </w:t>
      </w:r>
      <w:r>
        <w:rPr>
          <w:rFonts w:ascii="Times New Roman" w:eastAsia="宋体" w:hAnsi="Times New Roman" w:hint="eastAsia"/>
          <w:sz w:val="28"/>
          <w:szCs w:val="28"/>
        </w:rPr>
        <w:t>硫酸亚铁</w:t>
      </w:r>
      <w:proofErr w:type="gramStart"/>
      <w:r>
        <w:rPr>
          <w:rFonts w:ascii="Times New Roman" w:eastAsia="宋体" w:hAnsi="Times New Roman" w:hint="eastAsia"/>
          <w:sz w:val="28"/>
          <w:szCs w:val="28"/>
        </w:rPr>
        <w:t>铵</w:t>
      </w:r>
      <w:proofErr w:type="gramEnd"/>
      <w:r>
        <w:rPr>
          <w:rFonts w:ascii="Times New Roman" w:eastAsia="宋体" w:hAnsi="Times New Roman" w:hint="eastAsia"/>
          <w:sz w:val="28"/>
          <w:szCs w:val="28"/>
        </w:rPr>
        <w:t>质量评价</w:t>
      </w:r>
    </w:p>
    <w:p w:rsidR="00971835" w:rsidRDefault="00C9007F">
      <w:pPr>
        <w:shd w:val="clear" w:color="auto" w:fill="FFFFFF"/>
        <w:tabs>
          <w:tab w:val="left" w:pos="1134"/>
        </w:tabs>
        <w:spacing w:line="580" w:lineRule="exact"/>
        <w:textAlignment w:val="baseline"/>
        <w:rPr>
          <w:b/>
          <w:sz w:val="28"/>
          <w:szCs w:val="28"/>
          <w:lang w:val="zh-Hans"/>
        </w:rPr>
      </w:pPr>
      <w:r>
        <w:rPr>
          <w:b/>
          <w:sz w:val="28"/>
          <w:szCs w:val="28"/>
          <w:lang w:val="zh-Hans"/>
        </w:rPr>
        <w:t>一、健康和安全</w:t>
      </w:r>
    </w:p>
    <w:p w:rsidR="00971835" w:rsidRDefault="00C9007F">
      <w:pPr>
        <w:shd w:val="clear" w:color="auto" w:fill="FFFFFF"/>
        <w:tabs>
          <w:tab w:val="left" w:pos="1134"/>
        </w:tabs>
        <w:spacing w:line="580" w:lineRule="exact"/>
        <w:ind w:firstLineChars="200" w:firstLine="560"/>
        <w:textAlignment w:val="baseline"/>
        <w:rPr>
          <w:sz w:val="28"/>
          <w:szCs w:val="28"/>
        </w:rPr>
      </w:pPr>
      <w:r>
        <w:rPr>
          <w:sz w:val="28"/>
          <w:szCs w:val="28"/>
        </w:rPr>
        <w:t>请描述本模块涉及的健康和安全问题及预防措施。</w:t>
      </w:r>
    </w:p>
    <w:p w:rsidR="00971835" w:rsidRDefault="00C9007F">
      <w:pPr>
        <w:shd w:val="clear" w:color="auto" w:fill="FFFFFF"/>
        <w:tabs>
          <w:tab w:val="left" w:pos="1134"/>
        </w:tabs>
        <w:spacing w:line="580" w:lineRule="exact"/>
        <w:textAlignment w:val="baseline"/>
        <w:rPr>
          <w:b/>
          <w:sz w:val="28"/>
          <w:szCs w:val="28"/>
          <w:lang w:val="zh-Hans"/>
        </w:rPr>
      </w:pPr>
      <w:r>
        <w:rPr>
          <w:b/>
          <w:sz w:val="28"/>
          <w:szCs w:val="28"/>
          <w:lang w:val="zh-Hans"/>
        </w:rPr>
        <w:t>二、环保</w:t>
      </w:r>
    </w:p>
    <w:p w:rsidR="00971835" w:rsidRDefault="00C9007F">
      <w:pPr>
        <w:shd w:val="clear" w:color="auto" w:fill="FFFFFF"/>
        <w:tabs>
          <w:tab w:val="left" w:pos="1134"/>
        </w:tabs>
        <w:spacing w:line="580" w:lineRule="exact"/>
        <w:ind w:firstLineChars="200" w:firstLine="560"/>
        <w:textAlignment w:val="baseline"/>
        <w:rPr>
          <w:sz w:val="28"/>
          <w:szCs w:val="28"/>
        </w:rPr>
      </w:pPr>
      <w:r>
        <w:rPr>
          <w:sz w:val="28"/>
          <w:szCs w:val="28"/>
        </w:rPr>
        <w:t>请描述本模块可能产生的环保隐患和所需采取的预防措施。</w:t>
      </w:r>
    </w:p>
    <w:p w:rsidR="00971835" w:rsidRDefault="00C9007F">
      <w:pPr>
        <w:shd w:val="clear" w:color="auto" w:fill="FFFFFF"/>
        <w:tabs>
          <w:tab w:val="left" w:pos="1134"/>
        </w:tabs>
        <w:spacing w:line="580" w:lineRule="exact"/>
        <w:textAlignment w:val="baseline"/>
        <w:rPr>
          <w:b/>
          <w:sz w:val="28"/>
          <w:szCs w:val="28"/>
          <w:lang w:val="zh-Hans"/>
        </w:rPr>
      </w:pPr>
      <w:r>
        <w:rPr>
          <w:b/>
          <w:sz w:val="28"/>
          <w:szCs w:val="28"/>
          <w:lang w:val="zh-Hans"/>
        </w:rPr>
        <w:t>三、实验方案</w:t>
      </w:r>
    </w:p>
    <w:p w:rsidR="00971835" w:rsidRDefault="00C9007F">
      <w:pPr>
        <w:spacing w:line="580" w:lineRule="exact"/>
        <w:rPr>
          <w:b/>
          <w:sz w:val="28"/>
          <w:szCs w:val="28"/>
        </w:rPr>
      </w:pPr>
      <w:r>
        <w:rPr>
          <w:b/>
          <w:sz w:val="28"/>
          <w:szCs w:val="28"/>
        </w:rPr>
        <w:t>1</w:t>
      </w:r>
      <w:r>
        <w:rPr>
          <w:rFonts w:hint="eastAsia"/>
          <w:b/>
          <w:sz w:val="28"/>
          <w:szCs w:val="28"/>
        </w:rPr>
        <w:t>、</w:t>
      </w:r>
      <w:r>
        <w:rPr>
          <w:b/>
          <w:sz w:val="28"/>
          <w:szCs w:val="28"/>
        </w:rPr>
        <w:t>仪器设备、试剂清单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6939"/>
      </w:tblGrid>
      <w:tr w:rsidR="00971835">
        <w:trPr>
          <w:trHeight w:val="217"/>
          <w:jc w:val="center"/>
        </w:trPr>
        <w:tc>
          <w:tcPr>
            <w:tcW w:w="1572" w:type="dxa"/>
            <w:vMerge w:val="restart"/>
            <w:shd w:val="clear" w:color="auto" w:fill="auto"/>
            <w:vAlign w:val="center"/>
          </w:tcPr>
          <w:p w:rsidR="00971835" w:rsidRDefault="00C9007F">
            <w:pPr>
              <w:tabs>
                <w:tab w:val="left" w:pos="1134"/>
              </w:tabs>
              <w:spacing w:line="580" w:lineRule="exact"/>
              <w:jc w:val="center"/>
              <w:textAlignment w:val="baseline"/>
              <w:rPr>
                <w:b/>
                <w:color w:val="000000"/>
                <w:spacing w:val="2"/>
                <w:sz w:val="28"/>
                <w:szCs w:val="28"/>
                <w:lang w:val="zh-Hans"/>
              </w:rPr>
            </w:pPr>
            <w:r>
              <w:rPr>
                <w:b/>
                <w:color w:val="000000"/>
                <w:spacing w:val="2"/>
                <w:sz w:val="28"/>
                <w:szCs w:val="28"/>
                <w:lang w:val="zh-Hans"/>
              </w:rPr>
              <w:t>主要设备</w:t>
            </w: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color w:val="000000"/>
                <w:sz w:val="28"/>
                <w:szCs w:val="28"/>
                <w:lang w:val="zh-Hans"/>
              </w:rPr>
            </w:pPr>
            <w:r>
              <w:rPr>
                <w:rFonts w:eastAsia="宋体"/>
                <w:sz w:val="28"/>
                <w:szCs w:val="28"/>
              </w:rPr>
              <w:t>电子天平（</w:t>
            </w:r>
            <w:r>
              <w:rPr>
                <w:rFonts w:eastAsia="宋体"/>
                <w:sz w:val="28"/>
                <w:szCs w:val="28"/>
              </w:rPr>
              <w:t>0.0001g</w:t>
            </w:r>
            <w:r>
              <w:rPr>
                <w:rFonts w:eastAsia="宋体"/>
                <w:sz w:val="28"/>
                <w:szCs w:val="28"/>
              </w:rPr>
              <w:t>）</w:t>
            </w:r>
          </w:p>
        </w:tc>
      </w:tr>
      <w:tr w:rsidR="00971835">
        <w:trPr>
          <w:trHeight w:val="217"/>
          <w:jc w:val="center"/>
        </w:trPr>
        <w:tc>
          <w:tcPr>
            <w:tcW w:w="1572"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rPr>
            </w:pPr>
            <w:r>
              <w:rPr>
                <w:rFonts w:eastAsia="宋体"/>
                <w:color w:val="000000"/>
                <w:sz w:val="28"/>
                <w:szCs w:val="28"/>
                <w:lang w:val="zh-Hans"/>
              </w:rPr>
              <w:t>紫外</w:t>
            </w:r>
            <w:r>
              <w:rPr>
                <w:rFonts w:eastAsia="宋体"/>
                <w:color w:val="000000"/>
                <w:sz w:val="28"/>
                <w:szCs w:val="28"/>
                <w:lang w:val="zh-Hans" w:eastAsia="zh-CN"/>
              </w:rPr>
              <w:t>-</w:t>
            </w:r>
            <w:r>
              <w:rPr>
                <w:rFonts w:eastAsia="宋体"/>
                <w:color w:val="000000"/>
                <w:sz w:val="28"/>
                <w:szCs w:val="28"/>
                <w:lang w:val="zh-Hans" w:eastAsia="zh-CN"/>
              </w:rPr>
              <w:t>可见</w:t>
            </w:r>
            <w:r>
              <w:rPr>
                <w:rFonts w:eastAsia="宋体"/>
                <w:color w:val="000000"/>
                <w:sz w:val="28"/>
                <w:szCs w:val="28"/>
                <w:lang w:val="zh-Hans"/>
              </w:rPr>
              <w:t>分光光度计</w:t>
            </w:r>
            <w:r>
              <w:rPr>
                <w:rFonts w:eastAsia="宋体"/>
                <w:color w:val="000000"/>
                <w:sz w:val="28"/>
                <w:szCs w:val="28"/>
                <w:lang w:val="zh-Hans" w:eastAsia="zh-CN"/>
              </w:rPr>
              <w:t>（配备</w:t>
            </w:r>
            <w:r>
              <w:rPr>
                <w:rFonts w:eastAsia="宋体"/>
                <w:color w:val="000000"/>
                <w:sz w:val="28"/>
                <w:szCs w:val="28"/>
                <w:lang w:val="zh-Hans" w:eastAsia="zh-CN"/>
              </w:rPr>
              <w:t>1cm</w:t>
            </w:r>
            <w:r>
              <w:rPr>
                <w:rFonts w:eastAsia="宋体"/>
                <w:color w:val="000000"/>
                <w:sz w:val="28"/>
                <w:szCs w:val="28"/>
                <w:lang w:val="zh-Hans" w:eastAsia="zh-CN"/>
              </w:rPr>
              <w:t>石英比色皿</w:t>
            </w:r>
            <w:r>
              <w:rPr>
                <w:rFonts w:eastAsia="宋体"/>
                <w:color w:val="000000"/>
                <w:sz w:val="28"/>
                <w:szCs w:val="28"/>
                <w:lang w:val="zh-Hans" w:eastAsia="zh-CN"/>
              </w:rPr>
              <w:t>2</w:t>
            </w:r>
            <w:r>
              <w:rPr>
                <w:rFonts w:eastAsia="宋体"/>
                <w:color w:val="000000"/>
                <w:sz w:val="28"/>
                <w:szCs w:val="28"/>
                <w:lang w:val="zh-Hans" w:eastAsia="zh-CN"/>
              </w:rPr>
              <w:t>个）</w:t>
            </w:r>
          </w:p>
        </w:tc>
      </w:tr>
      <w:tr w:rsidR="00971835">
        <w:trPr>
          <w:trHeight w:val="217"/>
          <w:jc w:val="center"/>
        </w:trPr>
        <w:tc>
          <w:tcPr>
            <w:tcW w:w="1572" w:type="dxa"/>
            <w:vMerge w:val="restart"/>
            <w:shd w:val="clear" w:color="auto" w:fill="auto"/>
            <w:vAlign w:val="center"/>
          </w:tcPr>
          <w:p w:rsidR="00971835" w:rsidRDefault="00C9007F">
            <w:pPr>
              <w:tabs>
                <w:tab w:val="left" w:pos="1134"/>
              </w:tabs>
              <w:spacing w:line="580" w:lineRule="exact"/>
              <w:jc w:val="center"/>
              <w:textAlignment w:val="baseline"/>
              <w:rPr>
                <w:b/>
                <w:color w:val="000000"/>
                <w:spacing w:val="2"/>
                <w:sz w:val="28"/>
                <w:szCs w:val="28"/>
                <w:lang w:val="zh-Hans"/>
              </w:rPr>
            </w:pPr>
            <w:r>
              <w:rPr>
                <w:b/>
                <w:color w:val="000000"/>
                <w:spacing w:val="2"/>
                <w:sz w:val="28"/>
                <w:szCs w:val="28"/>
                <w:lang w:val="zh-Hans"/>
              </w:rPr>
              <w:t>玻璃器皿</w:t>
            </w: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rPr>
            </w:pPr>
            <w:r>
              <w:rPr>
                <w:rFonts w:eastAsia="宋体"/>
                <w:sz w:val="28"/>
                <w:szCs w:val="28"/>
              </w:rPr>
              <w:t>烧杯</w:t>
            </w:r>
          </w:p>
        </w:tc>
      </w:tr>
      <w:tr w:rsidR="00971835">
        <w:trPr>
          <w:trHeight w:val="217"/>
          <w:jc w:val="center"/>
        </w:trPr>
        <w:tc>
          <w:tcPr>
            <w:tcW w:w="1572"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rPr>
            </w:pPr>
            <w:r>
              <w:rPr>
                <w:rFonts w:eastAsia="宋体"/>
                <w:sz w:val="28"/>
                <w:szCs w:val="28"/>
              </w:rPr>
              <w:t>量筒</w:t>
            </w:r>
          </w:p>
        </w:tc>
      </w:tr>
      <w:tr w:rsidR="00971835">
        <w:trPr>
          <w:trHeight w:val="217"/>
          <w:jc w:val="center"/>
        </w:trPr>
        <w:tc>
          <w:tcPr>
            <w:tcW w:w="1572"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rPr>
            </w:pPr>
            <w:r>
              <w:rPr>
                <w:rFonts w:eastAsia="宋体"/>
                <w:sz w:val="28"/>
                <w:szCs w:val="28"/>
              </w:rPr>
              <w:t>分刻度吸量管（</w:t>
            </w:r>
            <w:r>
              <w:rPr>
                <w:rFonts w:eastAsia="宋体"/>
                <w:sz w:val="28"/>
                <w:szCs w:val="28"/>
                <w:lang w:eastAsia="zh-CN"/>
              </w:rPr>
              <w:t>5</w:t>
            </w:r>
            <w:r>
              <w:rPr>
                <w:rFonts w:eastAsia="宋体"/>
                <w:sz w:val="28"/>
                <w:szCs w:val="28"/>
              </w:rPr>
              <w:t>mL</w:t>
            </w:r>
            <w:r>
              <w:rPr>
                <w:rFonts w:eastAsia="宋体"/>
                <w:sz w:val="28"/>
                <w:szCs w:val="28"/>
              </w:rPr>
              <w:t>、</w:t>
            </w:r>
            <w:r>
              <w:rPr>
                <w:rFonts w:eastAsia="宋体"/>
                <w:sz w:val="28"/>
                <w:szCs w:val="28"/>
                <w:lang w:eastAsia="zh-CN"/>
              </w:rPr>
              <w:t>10</w:t>
            </w:r>
            <w:r>
              <w:rPr>
                <w:rFonts w:eastAsia="宋体"/>
                <w:sz w:val="28"/>
                <w:szCs w:val="28"/>
              </w:rPr>
              <w:t>mL</w:t>
            </w:r>
            <w:r>
              <w:rPr>
                <w:rFonts w:eastAsia="宋体"/>
                <w:sz w:val="28"/>
                <w:szCs w:val="28"/>
              </w:rPr>
              <w:t>）</w:t>
            </w:r>
          </w:p>
        </w:tc>
      </w:tr>
      <w:tr w:rsidR="00971835">
        <w:trPr>
          <w:trHeight w:val="217"/>
          <w:jc w:val="center"/>
        </w:trPr>
        <w:tc>
          <w:tcPr>
            <w:tcW w:w="1572"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rPr>
            </w:pPr>
            <w:r>
              <w:rPr>
                <w:rFonts w:eastAsia="宋体"/>
                <w:sz w:val="28"/>
                <w:szCs w:val="28"/>
              </w:rPr>
              <w:t>容量瓶（</w:t>
            </w:r>
            <w:r>
              <w:rPr>
                <w:rFonts w:eastAsia="宋体"/>
                <w:sz w:val="28"/>
                <w:szCs w:val="28"/>
              </w:rPr>
              <w:t>100mL</w:t>
            </w:r>
            <w:r>
              <w:rPr>
                <w:rFonts w:eastAsia="宋体"/>
                <w:sz w:val="28"/>
                <w:szCs w:val="28"/>
                <w:lang w:eastAsia="zh-CN"/>
              </w:rPr>
              <w:t>、</w:t>
            </w:r>
            <w:r>
              <w:rPr>
                <w:rFonts w:eastAsia="宋体"/>
                <w:sz w:val="28"/>
                <w:szCs w:val="28"/>
              </w:rPr>
              <w:t>250mL</w:t>
            </w:r>
            <w:r>
              <w:rPr>
                <w:rFonts w:eastAsia="宋体"/>
                <w:sz w:val="28"/>
                <w:szCs w:val="28"/>
              </w:rPr>
              <w:t>）</w:t>
            </w:r>
          </w:p>
        </w:tc>
      </w:tr>
      <w:tr w:rsidR="00971835">
        <w:trPr>
          <w:trHeight w:val="217"/>
          <w:jc w:val="center"/>
        </w:trPr>
        <w:tc>
          <w:tcPr>
            <w:tcW w:w="1572" w:type="dxa"/>
            <w:vMerge/>
            <w:shd w:val="clear" w:color="auto" w:fill="auto"/>
            <w:vAlign w:val="center"/>
          </w:tcPr>
          <w:p w:rsidR="00971835" w:rsidRDefault="00971835">
            <w:pPr>
              <w:tabs>
                <w:tab w:val="left" w:pos="1134"/>
              </w:tabs>
              <w:spacing w:line="580" w:lineRule="exact"/>
              <w:jc w:val="center"/>
              <w:textAlignment w:val="baseline"/>
              <w:rPr>
                <w:b/>
                <w:color w:val="000000"/>
                <w:spacing w:val="2"/>
                <w:sz w:val="28"/>
                <w:szCs w:val="28"/>
                <w:lang w:val="zh-Hans" w:eastAsia="zh-Hans"/>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rPr>
            </w:pPr>
            <w:r>
              <w:rPr>
                <w:rFonts w:eastAsia="宋体"/>
                <w:sz w:val="28"/>
                <w:szCs w:val="28"/>
              </w:rPr>
              <w:t>实验室常见其他玻璃仪器</w:t>
            </w:r>
          </w:p>
        </w:tc>
      </w:tr>
      <w:tr w:rsidR="00971835">
        <w:trPr>
          <w:trHeight w:val="217"/>
          <w:jc w:val="center"/>
        </w:trPr>
        <w:tc>
          <w:tcPr>
            <w:tcW w:w="1572" w:type="dxa"/>
            <w:vMerge w:val="restart"/>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sz w:val="28"/>
                <w:szCs w:val="28"/>
                <w:lang w:eastAsia="zh-CN"/>
              </w:rPr>
              <w:lastRenderedPageBreak/>
              <w:t>药品试剂</w:t>
            </w: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sz w:val="28"/>
                <w:szCs w:val="28"/>
                <w:lang w:eastAsia="zh-CN"/>
              </w:rPr>
              <w:t>硫酸</w:t>
            </w:r>
            <w:r>
              <w:rPr>
                <w:rFonts w:eastAsia="宋体" w:hint="eastAsia"/>
                <w:sz w:val="28"/>
                <w:szCs w:val="28"/>
                <w:lang w:eastAsia="zh-CN"/>
              </w:rPr>
              <w:t>溶液</w:t>
            </w:r>
          </w:p>
        </w:tc>
      </w:tr>
      <w:tr w:rsidR="00971835">
        <w:trPr>
          <w:trHeight w:val="217"/>
          <w:jc w:val="center"/>
        </w:trPr>
        <w:tc>
          <w:tcPr>
            <w:tcW w:w="1572" w:type="dxa"/>
            <w:vMerge/>
            <w:shd w:val="clear" w:color="auto" w:fill="auto"/>
            <w:vAlign w:val="center"/>
          </w:tcPr>
          <w:p w:rsidR="00971835" w:rsidRDefault="00971835">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sz w:val="28"/>
                <w:szCs w:val="28"/>
                <w:lang w:eastAsia="zh-CN"/>
              </w:rPr>
              <w:t>氨基乙酸</w:t>
            </w:r>
            <w:r>
              <w:rPr>
                <w:rFonts w:eastAsia="宋体" w:hint="eastAsia"/>
                <w:sz w:val="28"/>
                <w:szCs w:val="28"/>
                <w:lang w:eastAsia="zh-CN"/>
              </w:rPr>
              <w:t>溶液</w:t>
            </w:r>
          </w:p>
        </w:tc>
      </w:tr>
      <w:tr w:rsidR="00971835">
        <w:trPr>
          <w:trHeight w:val="217"/>
          <w:jc w:val="center"/>
        </w:trPr>
        <w:tc>
          <w:tcPr>
            <w:tcW w:w="1572" w:type="dxa"/>
            <w:vMerge/>
            <w:shd w:val="clear" w:color="auto" w:fill="auto"/>
            <w:vAlign w:val="center"/>
          </w:tcPr>
          <w:p w:rsidR="00971835" w:rsidRDefault="00971835">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sz w:val="28"/>
                <w:szCs w:val="28"/>
                <w:lang w:eastAsia="zh-CN"/>
              </w:rPr>
              <w:t>氨三乙酸</w:t>
            </w:r>
            <w:r>
              <w:rPr>
                <w:rFonts w:eastAsia="宋体" w:hint="eastAsia"/>
                <w:sz w:val="28"/>
                <w:szCs w:val="28"/>
                <w:lang w:eastAsia="zh-CN"/>
              </w:rPr>
              <w:t>溶液</w:t>
            </w:r>
          </w:p>
        </w:tc>
      </w:tr>
      <w:tr w:rsidR="00971835">
        <w:trPr>
          <w:trHeight w:val="217"/>
          <w:jc w:val="center"/>
        </w:trPr>
        <w:tc>
          <w:tcPr>
            <w:tcW w:w="1572" w:type="dxa"/>
            <w:vMerge/>
            <w:shd w:val="clear" w:color="auto" w:fill="auto"/>
            <w:vAlign w:val="center"/>
          </w:tcPr>
          <w:p w:rsidR="00971835" w:rsidRDefault="00971835">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sz w:val="28"/>
                <w:szCs w:val="28"/>
                <w:lang w:eastAsia="zh-CN"/>
              </w:rPr>
              <w:t>1,10-</w:t>
            </w:r>
            <w:r>
              <w:rPr>
                <w:rFonts w:eastAsia="宋体"/>
                <w:sz w:val="28"/>
                <w:szCs w:val="28"/>
                <w:lang w:eastAsia="zh-CN"/>
              </w:rPr>
              <w:t>菲</w:t>
            </w:r>
            <w:proofErr w:type="gramStart"/>
            <w:r>
              <w:rPr>
                <w:rFonts w:eastAsia="宋体"/>
                <w:sz w:val="28"/>
                <w:szCs w:val="28"/>
                <w:lang w:eastAsia="zh-CN"/>
              </w:rPr>
              <w:t>啰啉</w:t>
            </w:r>
            <w:proofErr w:type="gramEnd"/>
            <w:r>
              <w:rPr>
                <w:rFonts w:eastAsia="宋体"/>
                <w:sz w:val="28"/>
                <w:szCs w:val="28"/>
                <w:lang w:eastAsia="zh-CN"/>
              </w:rPr>
              <w:t>盐酸盐（盐酸邻菲</w:t>
            </w:r>
            <w:proofErr w:type="gramStart"/>
            <w:r>
              <w:rPr>
                <w:rFonts w:eastAsia="宋体"/>
                <w:sz w:val="28"/>
                <w:szCs w:val="28"/>
                <w:lang w:eastAsia="zh-CN"/>
              </w:rPr>
              <w:t>啰啉</w:t>
            </w:r>
            <w:proofErr w:type="gramEnd"/>
            <w:r>
              <w:rPr>
                <w:rFonts w:eastAsia="宋体"/>
                <w:sz w:val="28"/>
                <w:szCs w:val="28"/>
                <w:lang w:eastAsia="zh-CN"/>
              </w:rPr>
              <w:t>）</w:t>
            </w:r>
            <w:r>
              <w:rPr>
                <w:rFonts w:eastAsia="宋体" w:hint="eastAsia"/>
                <w:sz w:val="28"/>
                <w:szCs w:val="28"/>
                <w:lang w:eastAsia="zh-CN"/>
              </w:rPr>
              <w:t>溶液</w:t>
            </w:r>
          </w:p>
        </w:tc>
      </w:tr>
      <w:tr w:rsidR="00971835">
        <w:trPr>
          <w:trHeight w:val="217"/>
          <w:jc w:val="center"/>
        </w:trPr>
        <w:tc>
          <w:tcPr>
            <w:tcW w:w="1572" w:type="dxa"/>
            <w:vMerge/>
            <w:shd w:val="clear" w:color="auto" w:fill="auto"/>
            <w:vAlign w:val="center"/>
          </w:tcPr>
          <w:p w:rsidR="00971835" w:rsidRDefault="00971835">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sz w:val="28"/>
                <w:szCs w:val="28"/>
                <w:lang w:eastAsia="zh-CN"/>
              </w:rPr>
              <w:t>铁（</w:t>
            </w:r>
            <w:r>
              <w:rPr>
                <w:rFonts w:eastAsia="宋体"/>
                <w:sz w:val="28"/>
                <w:szCs w:val="28"/>
                <w:lang w:eastAsia="zh-CN"/>
              </w:rPr>
              <w:t>II</w:t>
            </w:r>
            <w:r>
              <w:rPr>
                <w:rFonts w:eastAsia="宋体"/>
                <w:sz w:val="28"/>
                <w:szCs w:val="28"/>
                <w:lang w:eastAsia="zh-CN"/>
              </w:rPr>
              <w:t>）离子储备溶液</w:t>
            </w:r>
          </w:p>
        </w:tc>
      </w:tr>
      <w:tr w:rsidR="00971835">
        <w:trPr>
          <w:trHeight w:val="217"/>
          <w:jc w:val="center"/>
        </w:trPr>
        <w:tc>
          <w:tcPr>
            <w:tcW w:w="1572" w:type="dxa"/>
            <w:vMerge/>
            <w:shd w:val="clear" w:color="auto" w:fill="auto"/>
            <w:vAlign w:val="center"/>
          </w:tcPr>
          <w:p w:rsidR="00971835" w:rsidRDefault="00971835">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roofErr w:type="gramStart"/>
            <w:r>
              <w:rPr>
                <w:rFonts w:eastAsia="宋体" w:hint="eastAsia"/>
                <w:sz w:val="28"/>
                <w:szCs w:val="28"/>
                <w:lang w:eastAsia="zh-CN"/>
              </w:rPr>
              <w:t>除氧水</w:t>
            </w:r>
            <w:proofErr w:type="gramEnd"/>
          </w:p>
        </w:tc>
      </w:tr>
      <w:tr w:rsidR="00971835">
        <w:trPr>
          <w:trHeight w:val="217"/>
          <w:jc w:val="center"/>
        </w:trPr>
        <w:tc>
          <w:tcPr>
            <w:tcW w:w="1572" w:type="dxa"/>
            <w:vMerge/>
            <w:shd w:val="clear" w:color="auto" w:fill="auto"/>
            <w:vAlign w:val="center"/>
          </w:tcPr>
          <w:p w:rsidR="00971835" w:rsidRDefault="00971835">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p>
        </w:tc>
        <w:tc>
          <w:tcPr>
            <w:tcW w:w="6939" w:type="dxa"/>
            <w:shd w:val="clear" w:color="auto" w:fill="auto"/>
            <w:vAlign w:val="center"/>
          </w:tcPr>
          <w:p w:rsidR="00971835" w:rsidRDefault="00C9007F">
            <w:pPr>
              <w:pStyle w:val="formattext"/>
              <w:widowControl w:val="0"/>
              <w:shd w:val="clear" w:color="auto" w:fill="FFFFFF"/>
              <w:tabs>
                <w:tab w:val="left" w:pos="1134"/>
              </w:tabs>
              <w:spacing w:before="0" w:beforeAutospacing="0" w:after="0" w:afterAutospacing="0" w:line="580" w:lineRule="exact"/>
              <w:ind w:leftChars="12" w:left="25"/>
              <w:jc w:val="both"/>
              <w:textAlignment w:val="baseline"/>
              <w:rPr>
                <w:rFonts w:eastAsia="宋体"/>
                <w:sz w:val="28"/>
                <w:szCs w:val="28"/>
                <w:lang w:eastAsia="zh-CN"/>
              </w:rPr>
            </w:pPr>
            <w:r>
              <w:rPr>
                <w:rFonts w:eastAsia="宋体" w:hint="eastAsia"/>
                <w:sz w:val="28"/>
                <w:szCs w:val="28"/>
                <w:lang w:eastAsia="zh-CN"/>
              </w:rPr>
              <w:t>硫酸亚铁</w:t>
            </w:r>
            <w:proofErr w:type="gramStart"/>
            <w:r>
              <w:rPr>
                <w:rFonts w:eastAsia="宋体" w:hint="eastAsia"/>
                <w:sz w:val="28"/>
                <w:szCs w:val="28"/>
                <w:lang w:eastAsia="zh-CN"/>
              </w:rPr>
              <w:t>铵</w:t>
            </w:r>
            <w:proofErr w:type="gramEnd"/>
            <w:r>
              <w:rPr>
                <w:rFonts w:eastAsia="宋体" w:hint="eastAsia"/>
                <w:sz w:val="28"/>
                <w:szCs w:val="28"/>
                <w:lang w:eastAsia="zh-CN"/>
              </w:rPr>
              <w:t>样品</w:t>
            </w:r>
          </w:p>
        </w:tc>
      </w:tr>
    </w:tbl>
    <w:p w:rsidR="00971835" w:rsidRDefault="00C9007F">
      <w:pPr>
        <w:spacing w:line="580" w:lineRule="exact"/>
        <w:rPr>
          <w:b/>
          <w:sz w:val="28"/>
          <w:szCs w:val="28"/>
        </w:rPr>
      </w:pPr>
      <w:r>
        <w:rPr>
          <w:b/>
          <w:sz w:val="28"/>
          <w:szCs w:val="28"/>
        </w:rPr>
        <w:t>2.</w:t>
      </w:r>
      <w:r>
        <w:rPr>
          <w:rFonts w:hint="eastAsia"/>
          <w:b/>
          <w:sz w:val="28"/>
          <w:szCs w:val="28"/>
        </w:rPr>
        <w:t xml:space="preserve"> </w:t>
      </w:r>
      <w:r>
        <w:rPr>
          <w:b/>
          <w:sz w:val="28"/>
          <w:szCs w:val="28"/>
        </w:rPr>
        <w:t>纯度分析</w:t>
      </w:r>
      <w:r>
        <w:rPr>
          <w:rFonts w:hint="eastAsia"/>
          <w:b/>
          <w:sz w:val="28"/>
          <w:szCs w:val="28"/>
        </w:rPr>
        <w:t>（该测定中玻璃计量器具用标示值）</w:t>
      </w:r>
    </w:p>
    <w:p w:rsidR="00971835" w:rsidRDefault="00C9007F">
      <w:pPr>
        <w:spacing w:line="580" w:lineRule="exact"/>
        <w:ind w:firstLineChars="200" w:firstLine="562"/>
        <w:rPr>
          <w:b/>
          <w:sz w:val="28"/>
          <w:szCs w:val="28"/>
        </w:rPr>
      </w:pPr>
      <w:r>
        <w:rPr>
          <w:b/>
          <w:sz w:val="28"/>
          <w:szCs w:val="28"/>
        </w:rPr>
        <w:t>（</w:t>
      </w:r>
      <w:r>
        <w:rPr>
          <w:b/>
          <w:sz w:val="28"/>
          <w:szCs w:val="28"/>
        </w:rPr>
        <w:t>1</w:t>
      </w:r>
      <w:r>
        <w:rPr>
          <w:b/>
          <w:sz w:val="28"/>
          <w:szCs w:val="28"/>
        </w:rPr>
        <w:t>）铁（</w:t>
      </w:r>
      <w:r>
        <w:rPr>
          <w:b/>
          <w:sz w:val="28"/>
          <w:szCs w:val="28"/>
        </w:rPr>
        <w:t>II</w:t>
      </w:r>
      <w:r>
        <w:rPr>
          <w:b/>
          <w:sz w:val="28"/>
          <w:szCs w:val="28"/>
        </w:rPr>
        <w:t>）离子标准溶液</w:t>
      </w:r>
    </w:p>
    <w:p w:rsidR="00971835" w:rsidRDefault="00C9007F">
      <w:pPr>
        <w:spacing w:line="580" w:lineRule="exact"/>
        <w:ind w:firstLineChars="200" w:firstLine="560"/>
        <w:rPr>
          <w:sz w:val="28"/>
          <w:szCs w:val="28"/>
        </w:rPr>
      </w:pPr>
      <w:r>
        <w:rPr>
          <w:sz w:val="28"/>
          <w:szCs w:val="28"/>
        </w:rPr>
        <w:t>准确移取一定体积的铁（</w:t>
      </w:r>
      <w:r>
        <w:rPr>
          <w:sz w:val="28"/>
          <w:szCs w:val="28"/>
        </w:rPr>
        <w:t>II</w:t>
      </w:r>
      <w:r>
        <w:rPr>
          <w:sz w:val="28"/>
          <w:szCs w:val="28"/>
        </w:rPr>
        <w:t>）离子储备溶液注入容量瓶中，加入一定体积浓硫酸，用</w:t>
      </w:r>
      <w:proofErr w:type="gramStart"/>
      <w:r>
        <w:rPr>
          <w:sz w:val="28"/>
          <w:szCs w:val="28"/>
        </w:rPr>
        <w:t>除氧水稀释</w:t>
      </w:r>
      <w:proofErr w:type="gramEnd"/>
      <w:r>
        <w:rPr>
          <w:sz w:val="28"/>
          <w:szCs w:val="28"/>
        </w:rPr>
        <w:t>至刻度，摇匀。</w:t>
      </w:r>
    </w:p>
    <w:p w:rsidR="00971835" w:rsidRDefault="00C9007F">
      <w:pPr>
        <w:spacing w:line="580" w:lineRule="exact"/>
        <w:ind w:firstLineChars="200" w:firstLine="562"/>
        <w:rPr>
          <w:b/>
          <w:sz w:val="28"/>
          <w:szCs w:val="28"/>
        </w:rPr>
      </w:pPr>
      <w:r>
        <w:rPr>
          <w:b/>
          <w:sz w:val="28"/>
          <w:szCs w:val="28"/>
        </w:rPr>
        <w:t>（</w:t>
      </w:r>
      <w:r>
        <w:rPr>
          <w:b/>
          <w:sz w:val="28"/>
          <w:szCs w:val="28"/>
        </w:rPr>
        <w:t>2</w:t>
      </w:r>
      <w:r>
        <w:rPr>
          <w:b/>
          <w:sz w:val="28"/>
          <w:szCs w:val="28"/>
        </w:rPr>
        <w:t>）缓冲试剂混合溶液的准备</w:t>
      </w:r>
    </w:p>
    <w:p w:rsidR="00971835" w:rsidRDefault="00C9007F">
      <w:pPr>
        <w:spacing w:line="580" w:lineRule="exact"/>
        <w:ind w:firstLineChars="200" w:firstLine="560"/>
        <w:rPr>
          <w:sz w:val="28"/>
          <w:szCs w:val="28"/>
        </w:rPr>
      </w:pPr>
      <w:r>
        <w:rPr>
          <w:sz w:val="28"/>
          <w:szCs w:val="28"/>
        </w:rPr>
        <w:t>缓冲试剂混合液：盐酸邻菲</w:t>
      </w:r>
      <w:proofErr w:type="gramStart"/>
      <w:r>
        <w:rPr>
          <w:sz w:val="28"/>
          <w:szCs w:val="28"/>
        </w:rPr>
        <w:t>啰啉</w:t>
      </w:r>
      <w:proofErr w:type="gramEnd"/>
      <w:r>
        <w:rPr>
          <w:sz w:val="28"/>
          <w:szCs w:val="28"/>
        </w:rPr>
        <w:t>溶液、氨基乙酸溶液、氨三乙酸溶液按体积比</w:t>
      </w:r>
      <w:r>
        <w:rPr>
          <w:sz w:val="28"/>
          <w:szCs w:val="28"/>
        </w:rPr>
        <w:t>5:5:1</w:t>
      </w:r>
      <w:r>
        <w:rPr>
          <w:sz w:val="28"/>
          <w:szCs w:val="28"/>
        </w:rPr>
        <w:t>混合。</w:t>
      </w:r>
    </w:p>
    <w:p w:rsidR="00971835" w:rsidRDefault="00C9007F">
      <w:pPr>
        <w:spacing w:line="580" w:lineRule="exact"/>
        <w:ind w:firstLineChars="200" w:firstLine="562"/>
        <w:rPr>
          <w:b/>
          <w:sz w:val="28"/>
          <w:szCs w:val="28"/>
        </w:rPr>
      </w:pPr>
      <w:r>
        <w:rPr>
          <w:b/>
          <w:sz w:val="28"/>
          <w:szCs w:val="28"/>
        </w:rPr>
        <w:t>（</w:t>
      </w:r>
      <w:r>
        <w:rPr>
          <w:b/>
          <w:sz w:val="28"/>
          <w:szCs w:val="28"/>
        </w:rPr>
        <w:t>3</w:t>
      </w:r>
      <w:r>
        <w:rPr>
          <w:b/>
          <w:sz w:val="28"/>
          <w:szCs w:val="28"/>
        </w:rPr>
        <w:t>）工作曲线绘制</w:t>
      </w:r>
    </w:p>
    <w:p w:rsidR="00971835" w:rsidRDefault="00C9007F">
      <w:pPr>
        <w:spacing w:line="580" w:lineRule="exact"/>
        <w:ind w:firstLineChars="200" w:firstLine="560"/>
        <w:rPr>
          <w:sz w:val="28"/>
          <w:szCs w:val="28"/>
        </w:rPr>
      </w:pPr>
      <w:r>
        <w:rPr>
          <w:rFonts w:ascii="宋体" w:hAnsi="宋体" w:cs="宋体" w:hint="eastAsia"/>
          <w:sz w:val="28"/>
          <w:szCs w:val="28"/>
        </w:rPr>
        <w:t>①</w:t>
      </w:r>
      <w:r>
        <w:rPr>
          <w:sz w:val="28"/>
          <w:szCs w:val="28"/>
        </w:rPr>
        <w:t>配制标准溶液系列：用吸量管准确移取不同体积的铁（</w:t>
      </w:r>
      <w:r>
        <w:rPr>
          <w:sz w:val="28"/>
          <w:szCs w:val="28"/>
        </w:rPr>
        <w:t>II</w:t>
      </w:r>
      <w:r>
        <w:rPr>
          <w:sz w:val="28"/>
          <w:szCs w:val="28"/>
        </w:rPr>
        <w:t>）离子标准溶液至一组</w:t>
      </w:r>
      <w:r>
        <w:rPr>
          <w:sz w:val="28"/>
          <w:szCs w:val="28"/>
        </w:rPr>
        <w:t>7</w:t>
      </w:r>
      <w:r>
        <w:rPr>
          <w:sz w:val="28"/>
          <w:szCs w:val="28"/>
        </w:rPr>
        <w:t>个容量瓶中，然后加入一定体积的缓冲试剂混合溶液，用</w:t>
      </w:r>
      <w:proofErr w:type="gramStart"/>
      <w:r>
        <w:rPr>
          <w:sz w:val="28"/>
          <w:szCs w:val="28"/>
        </w:rPr>
        <w:t>除氧水稀释</w:t>
      </w:r>
      <w:proofErr w:type="gramEnd"/>
      <w:r>
        <w:rPr>
          <w:sz w:val="28"/>
          <w:szCs w:val="28"/>
        </w:rPr>
        <w:t>至刻度，摇匀、静置。</w:t>
      </w:r>
    </w:p>
    <w:p w:rsidR="00971835" w:rsidRDefault="00C9007F">
      <w:pPr>
        <w:spacing w:line="580" w:lineRule="exact"/>
        <w:ind w:firstLineChars="200" w:firstLine="560"/>
        <w:rPr>
          <w:sz w:val="28"/>
          <w:szCs w:val="28"/>
        </w:rPr>
      </w:pPr>
      <w:r>
        <w:rPr>
          <w:rFonts w:ascii="宋体" w:hAnsi="宋体" w:cs="宋体" w:hint="eastAsia"/>
          <w:sz w:val="28"/>
          <w:szCs w:val="28"/>
        </w:rPr>
        <w:t>②</w:t>
      </w:r>
      <w:r>
        <w:rPr>
          <w:sz w:val="28"/>
          <w:szCs w:val="28"/>
        </w:rPr>
        <w:t>测定最大吸收波长：以相同方式制备不含铁（</w:t>
      </w:r>
      <w:r>
        <w:rPr>
          <w:sz w:val="28"/>
          <w:szCs w:val="28"/>
        </w:rPr>
        <w:t>II</w:t>
      </w:r>
      <w:r>
        <w:rPr>
          <w:sz w:val="28"/>
          <w:szCs w:val="28"/>
        </w:rPr>
        <w:t>）离子的溶液为空白溶液，任取一份已显色的铁（</w:t>
      </w:r>
      <w:r>
        <w:rPr>
          <w:sz w:val="28"/>
          <w:szCs w:val="28"/>
        </w:rPr>
        <w:t>II</w:t>
      </w:r>
      <w:r>
        <w:rPr>
          <w:sz w:val="28"/>
          <w:szCs w:val="28"/>
        </w:rPr>
        <w:t>）离子标准系列溶液转移到比色</w:t>
      </w:r>
      <w:proofErr w:type="gramStart"/>
      <w:r>
        <w:rPr>
          <w:sz w:val="28"/>
          <w:szCs w:val="28"/>
        </w:rPr>
        <w:t>皿</w:t>
      </w:r>
      <w:proofErr w:type="gramEnd"/>
      <w:r>
        <w:rPr>
          <w:sz w:val="28"/>
          <w:szCs w:val="28"/>
        </w:rPr>
        <w:t>中，选择一定的波长范围进行测量，确定最大吸收波长。</w:t>
      </w:r>
    </w:p>
    <w:p w:rsidR="00971835" w:rsidRDefault="00C9007F">
      <w:pPr>
        <w:spacing w:line="580" w:lineRule="exact"/>
        <w:ind w:firstLineChars="200" w:firstLine="560"/>
        <w:rPr>
          <w:sz w:val="28"/>
          <w:szCs w:val="28"/>
        </w:rPr>
      </w:pPr>
      <w:r>
        <w:rPr>
          <w:rFonts w:ascii="宋体" w:hAnsi="宋体" w:cs="宋体" w:hint="eastAsia"/>
          <w:sz w:val="28"/>
          <w:szCs w:val="28"/>
        </w:rPr>
        <w:t>③</w:t>
      </w:r>
      <w:r>
        <w:rPr>
          <w:sz w:val="28"/>
          <w:szCs w:val="28"/>
        </w:rPr>
        <w:t>绘制标准曲线：在最大吸收波长处，测定各铁（</w:t>
      </w:r>
      <w:r>
        <w:rPr>
          <w:sz w:val="28"/>
          <w:szCs w:val="28"/>
        </w:rPr>
        <w:t>II</w:t>
      </w:r>
      <w:r>
        <w:rPr>
          <w:sz w:val="28"/>
          <w:szCs w:val="28"/>
        </w:rPr>
        <w:t>）离子标准系列</w:t>
      </w:r>
      <w:r>
        <w:rPr>
          <w:sz w:val="28"/>
          <w:szCs w:val="28"/>
        </w:rPr>
        <w:lastRenderedPageBreak/>
        <w:t>溶液的吸光度。以浓度为横坐标，以相应的吸光度为纵坐标绘制标准曲线。</w:t>
      </w:r>
    </w:p>
    <w:p w:rsidR="00971835" w:rsidRDefault="00C9007F">
      <w:pPr>
        <w:spacing w:line="580" w:lineRule="exact"/>
        <w:ind w:firstLineChars="200" w:firstLine="562"/>
        <w:rPr>
          <w:b/>
          <w:sz w:val="28"/>
          <w:szCs w:val="28"/>
        </w:rPr>
      </w:pPr>
      <w:r>
        <w:rPr>
          <w:b/>
          <w:sz w:val="28"/>
          <w:szCs w:val="28"/>
        </w:rPr>
        <w:t>（</w:t>
      </w:r>
      <w:r>
        <w:rPr>
          <w:b/>
          <w:sz w:val="28"/>
          <w:szCs w:val="28"/>
        </w:rPr>
        <w:t>4</w:t>
      </w:r>
      <w:r>
        <w:rPr>
          <w:b/>
          <w:sz w:val="28"/>
          <w:szCs w:val="28"/>
        </w:rPr>
        <w:t>）样品纯度分析</w:t>
      </w:r>
    </w:p>
    <w:p w:rsidR="00971835" w:rsidRDefault="00C9007F">
      <w:pPr>
        <w:spacing w:line="580" w:lineRule="exact"/>
        <w:ind w:firstLineChars="200" w:firstLine="560"/>
        <w:rPr>
          <w:sz w:val="28"/>
          <w:szCs w:val="28"/>
        </w:rPr>
      </w:pPr>
      <w:r>
        <w:rPr>
          <w:sz w:val="28"/>
          <w:szCs w:val="28"/>
        </w:rPr>
        <w:t>准确称取一定质量的硫酸亚铁</w:t>
      </w:r>
      <w:proofErr w:type="gramStart"/>
      <w:r>
        <w:rPr>
          <w:sz w:val="28"/>
          <w:szCs w:val="28"/>
        </w:rPr>
        <w:t>铵</w:t>
      </w:r>
      <w:proofErr w:type="gramEnd"/>
      <w:r>
        <w:rPr>
          <w:rFonts w:hint="eastAsia"/>
          <w:sz w:val="28"/>
          <w:szCs w:val="28"/>
        </w:rPr>
        <w:t>样品</w:t>
      </w:r>
      <w:r>
        <w:rPr>
          <w:sz w:val="28"/>
          <w:szCs w:val="28"/>
        </w:rPr>
        <w:t>，加入一定体积的硫酸溶液，搅拌、溶解，然后定量转移至容量瓶中，用</w:t>
      </w:r>
      <w:proofErr w:type="gramStart"/>
      <w:r>
        <w:rPr>
          <w:sz w:val="28"/>
          <w:szCs w:val="28"/>
        </w:rPr>
        <w:t>除氧水稀释</w:t>
      </w:r>
      <w:proofErr w:type="gramEnd"/>
      <w:r>
        <w:rPr>
          <w:sz w:val="28"/>
          <w:szCs w:val="28"/>
        </w:rPr>
        <w:t>至刻度，摇匀。</w:t>
      </w:r>
    </w:p>
    <w:p w:rsidR="00971835" w:rsidRDefault="00C9007F">
      <w:pPr>
        <w:spacing w:line="580" w:lineRule="exact"/>
        <w:ind w:firstLineChars="200" w:firstLine="560"/>
        <w:rPr>
          <w:sz w:val="28"/>
          <w:szCs w:val="28"/>
        </w:rPr>
      </w:pPr>
      <w:r>
        <w:rPr>
          <w:sz w:val="28"/>
          <w:szCs w:val="28"/>
        </w:rPr>
        <w:t>确定产品溶液的稀释倍数，配制待测溶液于所选用的容量瓶中，按照工作曲线绘制时的溶液显色方法和测定方法，在最大吸收波长处进行吸光度测定。</w:t>
      </w:r>
    </w:p>
    <w:p w:rsidR="00971835" w:rsidRDefault="00C9007F">
      <w:pPr>
        <w:spacing w:line="580" w:lineRule="exact"/>
        <w:ind w:firstLineChars="200" w:firstLine="560"/>
        <w:rPr>
          <w:sz w:val="28"/>
          <w:szCs w:val="28"/>
        </w:rPr>
      </w:pPr>
      <w:r>
        <w:rPr>
          <w:sz w:val="28"/>
          <w:szCs w:val="28"/>
        </w:rPr>
        <w:t>样品纯度分析平行测定</w:t>
      </w:r>
      <w:r>
        <w:rPr>
          <w:sz w:val="28"/>
          <w:szCs w:val="28"/>
        </w:rPr>
        <w:t xml:space="preserve">3 </w:t>
      </w:r>
      <w:r>
        <w:rPr>
          <w:sz w:val="28"/>
          <w:szCs w:val="28"/>
        </w:rPr>
        <w:t>次。</w:t>
      </w:r>
    </w:p>
    <w:p w:rsidR="00971835" w:rsidRDefault="00C9007F">
      <w:pPr>
        <w:spacing w:line="580" w:lineRule="exact"/>
        <w:ind w:firstLineChars="200" w:firstLine="560"/>
        <w:rPr>
          <w:sz w:val="28"/>
          <w:szCs w:val="28"/>
        </w:rPr>
      </w:pPr>
      <w:r>
        <w:rPr>
          <w:sz w:val="28"/>
          <w:szCs w:val="28"/>
        </w:rPr>
        <w:t>由测得吸光度从工作曲线查出待测溶液中铁（</w:t>
      </w:r>
      <w:r>
        <w:rPr>
          <w:sz w:val="28"/>
          <w:szCs w:val="28"/>
        </w:rPr>
        <w:t>II</w:t>
      </w:r>
      <w:r>
        <w:rPr>
          <w:sz w:val="28"/>
          <w:szCs w:val="28"/>
        </w:rPr>
        <w:t>）离子的浓度，计算得出样品纯度。</w:t>
      </w:r>
    </w:p>
    <w:p w:rsidR="00971835" w:rsidRDefault="00C9007F">
      <w:pPr>
        <w:spacing w:line="580" w:lineRule="exact"/>
        <w:ind w:firstLineChars="200" w:firstLine="560"/>
        <w:rPr>
          <w:sz w:val="28"/>
          <w:szCs w:val="28"/>
        </w:rPr>
      </w:pPr>
      <w:r>
        <w:rPr>
          <w:sz w:val="28"/>
          <w:szCs w:val="28"/>
        </w:rPr>
        <w:t>按下式计算出样品纯度，取</w:t>
      </w:r>
      <w:r>
        <w:rPr>
          <w:sz w:val="28"/>
          <w:szCs w:val="28"/>
        </w:rPr>
        <w:t>3</w:t>
      </w:r>
      <w:r>
        <w:rPr>
          <w:sz w:val="28"/>
          <w:szCs w:val="28"/>
        </w:rPr>
        <w:t>次测定结果的算术平均值作为最终结果，结果保留</w:t>
      </w:r>
      <w:r>
        <w:rPr>
          <w:sz w:val="28"/>
          <w:szCs w:val="28"/>
        </w:rPr>
        <w:t>4</w:t>
      </w:r>
      <w:r>
        <w:rPr>
          <w:sz w:val="28"/>
          <w:szCs w:val="28"/>
        </w:rPr>
        <w:t>位有效数字。</w:t>
      </w:r>
    </w:p>
    <w:p w:rsidR="00971835" w:rsidRDefault="00C9007F">
      <w:pPr>
        <w:spacing w:line="580" w:lineRule="exact"/>
        <w:ind w:firstLineChars="200" w:firstLine="560"/>
        <w:rPr>
          <w:sz w:val="28"/>
          <w:szCs w:val="28"/>
        </w:rPr>
      </w:pPr>
      <m:oMathPara>
        <m:oMath>
          <m:r>
            <m:rPr>
              <m:sty m:val="p"/>
            </m:rPr>
            <w:rPr>
              <w:rFonts w:ascii="Cambria Math" w:hAnsi="Cambria Math"/>
              <w:sz w:val="28"/>
              <w:szCs w:val="28"/>
            </w:rPr>
            <m:t>纯度</m:t>
          </m:r>
          <m:r>
            <m:rPr>
              <m:sty m:val="p"/>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x</m:t>
                  </m:r>
                </m:sub>
              </m:sSub>
              <m:r>
                <m:rPr>
                  <m:sty m:val="p"/>
                </m:rPr>
                <w:rPr>
                  <w:rFonts w:ascii="Cambria Math" w:hAnsi="Cambria Math"/>
                  <w:sz w:val="28"/>
                  <w:szCs w:val="28"/>
                </w:rPr>
                <m:t>×</m:t>
              </m:r>
              <m:r>
                <w:rPr>
                  <w:rFonts w:ascii="Cambria Math" w:hAnsi="Cambria Math"/>
                  <w:sz w:val="28"/>
                  <w:szCs w:val="28"/>
                </w:rPr>
                <m:t>n</m:t>
              </m:r>
              <m:r>
                <m:rPr>
                  <m:sty m:val="p"/>
                </m:rPr>
                <w:rPr>
                  <w:rFonts w:ascii="Cambria Math" w:hAnsi="Cambria Math"/>
                  <w:sz w:val="28"/>
                  <w:szCs w:val="28"/>
                </w:rPr>
                <m:t>×</m:t>
              </m:r>
              <m:r>
                <w:rPr>
                  <w:rFonts w:ascii="Cambria Math" w:hAnsi="Cambria Math"/>
                  <w:sz w:val="28"/>
                  <w:szCs w:val="28"/>
                </w:rPr>
                <m:t>V</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m</m:t>
                  </m:r>
                  <m:r>
                    <m:rPr>
                      <m:sty m:val="p"/>
                    </m:rPr>
                    <w:rPr>
                      <w:rFonts w:ascii="Cambria Math" w:hAnsi="Cambria Math"/>
                      <w:sz w:val="28"/>
                      <w:szCs w:val="28"/>
                    </w:rPr>
                    <m:t>×</m:t>
                  </m:r>
                  <m:r>
                    <w:rPr>
                      <w:rFonts w:ascii="Cambria Math" w:hAnsi="Cambria Math"/>
                      <w:sz w:val="28"/>
                      <w:szCs w:val="28"/>
                    </w:rPr>
                    <m:t>M</m:t>
                  </m:r>
                </m:e>
                <m:sub>
                  <m:r>
                    <w:rPr>
                      <w:rFonts w:ascii="Cambria Math" w:hAnsi="Cambria Math"/>
                      <w:sz w:val="28"/>
                      <w:szCs w:val="28"/>
                    </w:rPr>
                    <m:t>1</m:t>
                  </m:r>
                </m:sub>
              </m:sSub>
            </m:den>
          </m:f>
          <m:r>
            <m:rPr>
              <m:sty m:val="p"/>
            </m:rPr>
            <w:rPr>
              <w:rFonts w:ascii="Cambria Math" w:hAnsi="Cambria Math"/>
              <w:spacing w:val="2"/>
              <w:sz w:val="28"/>
              <w:szCs w:val="28"/>
            </w:rPr>
            <m:t>×100%</m:t>
          </m:r>
        </m:oMath>
      </m:oMathPara>
    </w:p>
    <w:p w:rsidR="00971835" w:rsidRDefault="00C9007F">
      <w:pPr>
        <w:spacing w:line="580" w:lineRule="exact"/>
        <w:rPr>
          <w:sz w:val="28"/>
          <w:szCs w:val="28"/>
        </w:rPr>
      </w:pPr>
      <w:r>
        <w:rPr>
          <w:sz w:val="28"/>
          <w:szCs w:val="28"/>
        </w:rPr>
        <w:t>式中：</w:t>
      </w:r>
    </w:p>
    <w:p w:rsidR="00971835" w:rsidRDefault="00C9007F">
      <w:pPr>
        <w:spacing w:line="580" w:lineRule="exact"/>
        <w:ind w:firstLineChars="200" w:firstLine="560"/>
        <w:rPr>
          <w:sz w:val="28"/>
          <w:szCs w:val="28"/>
        </w:rPr>
      </w:pPr>
      <w:r>
        <w:rPr>
          <w:i/>
          <w:sz w:val="28"/>
          <w:szCs w:val="28"/>
        </w:rPr>
        <w:sym w:font="Symbol" w:char="F072"/>
      </w:r>
      <w:r>
        <w:rPr>
          <w:sz w:val="28"/>
          <w:szCs w:val="28"/>
          <w:vertAlign w:val="subscript"/>
        </w:rPr>
        <w:t>x</w:t>
      </w:r>
      <w:r>
        <w:rPr>
          <w:sz w:val="28"/>
          <w:szCs w:val="28"/>
        </w:rPr>
        <w:t xml:space="preserve"> </w:t>
      </w:r>
      <w:r>
        <w:rPr>
          <w:color w:val="000000"/>
          <w:sz w:val="28"/>
          <w:szCs w:val="28"/>
          <w:lang w:val="zh-Hans"/>
        </w:rPr>
        <w:t>——</w:t>
      </w:r>
      <w:r>
        <w:rPr>
          <w:sz w:val="28"/>
          <w:szCs w:val="28"/>
        </w:rPr>
        <w:t>从工作曲线查得的待测溶液中铁浓度，</w:t>
      </w:r>
      <w:r>
        <w:rPr>
          <w:sz w:val="28"/>
          <w:szCs w:val="28"/>
        </w:rPr>
        <w:t>mg/L</w:t>
      </w:r>
      <w:r>
        <w:rPr>
          <w:sz w:val="28"/>
          <w:szCs w:val="28"/>
        </w:rPr>
        <w:t>；</w:t>
      </w:r>
    </w:p>
    <w:p w:rsidR="00971835" w:rsidRDefault="00C9007F">
      <w:pPr>
        <w:spacing w:line="580" w:lineRule="exact"/>
        <w:ind w:firstLineChars="200" w:firstLine="560"/>
        <w:rPr>
          <w:sz w:val="28"/>
          <w:szCs w:val="28"/>
        </w:rPr>
      </w:pPr>
      <w:r>
        <w:rPr>
          <w:i/>
          <w:sz w:val="28"/>
          <w:szCs w:val="28"/>
        </w:rPr>
        <w:t>n</w:t>
      </w:r>
      <w:r>
        <w:rPr>
          <w:sz w:val="28"/>
          <w:szCs w:val="28"/>
        </w:rPr>
        <w:t xml:space="preserve"> </w:t>
      </w:r>
      <w:r>
        <w:rPr>
          <w:color w:val="000000"/>
          <w:sz w:val="28"/>
          <w:szCs w:val="28"/>
          <w:lang w:val="zh-Hans"/>
        </w:rPr>
        <w:t>——</w:t>
      </w:r>
      <w:r>
        <w:rPr>
          <w:rFonts w:hint="eastAsia"/>
          <w:sz w:val="28"/>
          <w:szCs w:val="28"/>
        </w:rPr>
        <w:t>样品</w:t>
      </w:r>
      <w:r>
        <w:rPr>
          <w:sz w:val="28"/>
          <w:szCs w:val="28"/>
        </w:rPr>
        <w:t>溶液的稀释倍数；</w:t>
      </w:r>
    </w:p>
    <w:p w:rsidR="00971835" w:rsidRDefault="00C9007F">
      <w:pPr>
        <w:spacing w:line="580" w:lineRule="exact"/>
        <w:ind w:firstLineChars="200" w:firstLine="560"/>
        <w:rPr>
          <w:sz w:val="28"/>
          <w:szCs w:val="28"/>
        </w:rPr>
      </w:pPr>
      <w:r>
        <w:rPr>
          <w:i/>
          <w:sz w:val="28"/>
          <w:szCs w:val="28"/>
        </w:rPr>
        <w:t xml:space="preserve">V </w:t>
      </w:r>
      <w:r>
        <w:rPr>
          <w:color w:val="000000"/>
          <w:sz w:val="28"/>
          <w:szCs w:val="28"/>
          <w:lang w:val="zh-Hans"/>
        </w:rPr>
        <w:t>——</w:t>
      </w:r>
      <w:r>
        <w:rPr>
          <w:rFonts w:hint="eastAsia"/>
          <w:sz w:val="28"/>
          <w:szCs w:val="28"/>
        </w:rPr>
        <w:t>样品</w:t>
      </w:r>
      <w:r>
        <w:rPr>
          <w:sz w:val="28"/>
          <w:szCs w:val="28"/>
        </w:rPr>
        <w:t>溶液定容后的体积，</w:t>
      </w:r>
      <w:r>
        <w:rPr>
          <w:sz w:val="28"/>
          <w:szCs w:val="28"/>
        </w:rPr>
        <w:t>mL</w:t>
      </w:r>
      <w:r>
        <w:rPr>
          <w:sz w:val="28"/>
          <w:szCs w:val="28"/>
        </w:rPr>
        <w:t>；</w:t>
      </w:r>
    </w:p>
    <w:p w:rsidR="00971835" w:rsidRDefault="00C9007F">
      <w:pPr>
        <w:spacing w:line="580" w:lineRule="exact"/>
        <w:ind w:firstLineChars="200" w:firstLine="560"/>
        <w:rPr>
          <w:sz w:val="28"/>
          <w:szCs w:val="28"/>
        </w:rPr>
      </w:pPr>
      <w:r>
        <w:rPr>
          <w:i/>
          <w:sz w:val="28"/>
          <w:szCs w:val="28"/>
        </w:rPr>
        <w:t xml:space="preserve">m </w:t>
      </w:r>
      <w:r>
        <w:rPr>
          <w:color w:val="000000"/>
          <w:sz w:val="28"/>
          <w:szCs w:val="28"/>
          <w:lang w:val="zh-Hans"/>
        </w:rPr>
        <w:t>——</w:t>
      </w:r>
      <w:r>
        <w:rPr>
          <w:sz w:val="28"/>
          <w:szCs w:val="28"/>
        </w:rPr>
        <w:t>准确称取的</w:t>
      </w:r>
      <w:r>
        <w:rPr>
          <w:rFonts w:hint="eastAsia"/>
          <w:sz w:val="28"/>
          <w:szCs w:val="28"/>
        </w:rPr>
        <w:t>样品</w:t>
      </w:r>
      <w:r>
        <w:rPr>
          <w:sz w:val="28"/>
          <w:szCs w:val="28"/>
        </w:rPr>
        <w:t>质量，</w:t>
      </w:r>
      <w:r>
        <w:rPr>
          <w:sz w:val="28"/>
          <w:szCs w:val="28"/>
        </w:rPr>
        <w:t>g</w:t>
      </w:r>
      <w:r>
        <w:rPr>
          <w:sz w:val="28"/>
          <w:szCs w:val="28"/>
        </w:rPr>
        <w:t>；</w:t>
      </w:r>
    </w:p>
    <w:p w:rsidR="00971835" w:rsidRDefault="00C9007F">
      <w:pPr>
        <w:spacing w:line="580" w:lineRule="exact"/>
        <w:ind w:firstLineChars="200" w:firstLine="560"/>
        <w:rPr>
          <w:sz w:val="28"/>
          <w:szCs w:val="28"/>
        </w:rPr>
      </w:pPr>
      <w:proofErr w:type="spellStart"/>
      <w:r>
        <w:rPr>
          <w:i/>
          <w:sz w:val="28"/>
          <w:szCs w:val="28"/>
        </w:rPr>
        <w:t>M</w:t>
      </w:r>
      <w:r>
        <w:rPr>
          <w:sz w:val="28"/>
          <w:szCs w:val="28"/>
          <w:vertAlign w:val="subscript"/>
        </w:rPr>
        <w:t>1</w:t>
      </w:r>
      <w:proofErr w:type="spellEnd"/>
      <w:r>
        <w:rPr>
          <w:sz w:val="28"/>
          <w:szCs w:val="28"/>
          <w:vertAlign w:val="subscript"/>
        </w:rPr>
        <w:t xml:space="preserve"> </w:t>
      </w:r>
      <w:r>
        <w:rPr>
          <w:color w:val="000000"/>
          <w:sz w:val="28"/>
          <w:szCs w:val="28"/>
          <w:lang w:val="zh-Hans"/>
        </w:rPr>
        <w:t>——</w:t>
      </w:r>
      <w:r>
        <w:rPr>
          <w:sz w:val="28"/>
          <w:szCs w:val="28"/>
        </w:rPr>
        <w:t>铁元素的摩尔质量，</w:t>
      </w:r>
      <w:r>
        <w:rPr>
          <w:sz w:val="28"/>
          <w:szCs w:val="28"/>
        </w:rPr>
        <w:t>55.84 g/</w:t>
      </w:r>
      <w:proofErr w:type="spellStart"/>
      <w:r>
        <w:rPr>
          <w:sz w:val="28"/>
          <w:szCs w:val="28"/>
        </w:rPr>
        <w:t>mo1</w:t>
      </w:r>
      <w:proofErr w:type="spellEnd"/>
      <w:r>
        <w:rPr>
          <w:sz w:val="28"/>
          <w:szCs w:val="28"/>
        </w:rPr>
        <w:t>；</w:t>
      </w:r>
    </w:p>
    <w:p w:rsidR="00971835" w:rsidRDefault="00C9007F">
      <w:pPr>
        <w:spacing w:line="580" w:lineRule="exact"/>
        <w:ind w:firstLineChars="200" w:firstLine="560"/>
        <w:rPr>
          <w:sz w:val="28"/>
          <w:szCs w:val="28"/>
        </w:rPr>
      </w:pPr>
      <w:proofErr w:type="spellStart"/>
      <w:r>
        <w:rPr>
          <w:i/>
          <w:sz w:val="28"/>
          <w:szCs w:val="28"/>
        </w:rPr>
        <w:t>M</w:t>
      </w:r>
      <w:r>
        <w:rPr>
          <w:sz w:val="28"/>
          <w:szCs w:val="28"/>
          <w:vertAlign w:val="subscript"/>
        </w:rPr>
        <w:t>2</w:t>
      </w:r>
      <w:proofErr w:type="spellEnd"/>
      <w:r>
        <w:rPr>
          <w:sz w:val="28"/>
          <w:szCs w:val="28"/>
          <w:vertAlign w:val="subscript"/>
        </w:rPr>
        <w:t xml:space="preserve"> </w:t>
      </w:r>
      <w:r>
        <w:rPr>
          <w:color w:val="000000"/>
          <w:sz w:val="28"/>
          <w:szCs w:val="28"/>
          <w:lang w:val="zh-Hans"/>
        </w:rPr>
        <w:t>——</w:t>
      </w:r>
      <w:r>
        <w:rPr>
          <w:sz w:val="28"/>
          <w:szCs w:val="28"/>
        </w:rPr>
        <w:t>六水合硫酸亚铁铵的摩尔质量，</w:t>
      </w:r>
      <w:r>
        <w:rPr>
          <w:sz w:val="28"/>
          <w:szCs w:val="28"/>
        </w:rPr>
        <w:t>392.14 g/</w:t>
      </w:r>
      <w:proofErr w:type="spellStart"/>
      <w:r>
        <w:rPr>
          <w:sz w:val="28"/>
          <w:szCs w:val="28"/>
        </w:rPr>
        <w:t>mo1</w:t>
      </w:r>
      <w:proofErr w:type="spellEnd"/>
      <w:r>
        <w:rPr>
          <w:sz w:val="28"/>
          <w:szCs w:val="28"/>
        </w:rPr>
        <w:t>。</w:t>
      </w:r>
    </w:p>
    <w:p w:rsidR="00971835" w:rsidRDefault="00C9007F">
      <w:pPr>
        <w:spacing w:line="580" w:lineRule="exact"/>
        <w:ind w:firstLineChars="200" w:firstLine="562"/>
        <w:rPr>
          <w:b/>
          <w:sz w:val="28"/>
          <w:szCs w:val="28"/>
        </w:rPr>
      </w:pPr>
      <w:r>
        <w:rPr>
          <w:b/>
          <w:sz w:val="28"/>
          <w:szCs w:val="28"/>
        </w:rPr>
        <w:t>（</w:t>
      </w:r>
      <w:r>
        <w:rPr>
          <w:b/>
          <w:sz w:val="28"/>
          <w:szCs w:val="28"/>
        </w:rPr>
        <w:t>5</w:t>
      </w:r>
      <w:r>
        <w:rPr>
          <w:b/>
          <w:sz w:val="28"/>
          <w:szCs w:val="28"/>
        </w:rPr>
        <w:t>）</w:t>
      </w:r>
      <w:r>
        <w:rPr>
          <w:rFonts w:hint="eastAsia"/>
          <w:b/>
          <w:sz w:val="28"/>
          <w:szCs w:val="28"/>
        </w:rPr>
        <w:t>填写</w:t>
      </w:r>
      <w:r>
        <w:rPr>
          <w:b/>
          <w:sz w:val="28"/>
          <w:szCs w:val="28"/>
        </w:rPr>
        <w:t>报告</w:t>
      </w:r>
      <w:r>
        <w:rPr>
          <w:rFonts w:hint="eastAsia"/>
          <w:b/>
          <w:sz w:val="28"/>
          <w:szCs w:val="28"/>
        </w:rPr>
        <w:t>单</w:t>
      </w:r>
    </w:p>
    <w:p w:rsidR="00971835" w:rsidRDefault="00C9007F">
      <w:pPr>
        <w:pStyle w:val="1"/>
        <w:spacing w:line="580" w:lineRule="exact"/>
        <w:rPr>
          <w:rFonts w:ascii="Times New Roman" w:hAnsi="Times New Roman"/>
          <w:sz w:val="28"/>
          <w:szCs w:val="28"/>
        </w:rPr>
      </w:pPr>
      <w:r>
        <w:rPr>
          <w:rFonts w:ascii="Times New Roman" w:hAnsi="Times New Roman"/>
          <w:sz w:val="28"/>
          <w:szCs w:val="28"/>
        </w:rPr>
        <w:lastRenderedPageBreak/>
        <w:t>九、赛项安全</w:t>
      </w:r>
    </w:p>
    <w:p w:rsidR="00971835" w:rsidRDefault="00C9007F">
      <w:pPr>
        <w:pStyle w:val="a7"/>
        <w:spacing w:line="580" w:lineRule="exact"/>
        <w:ind w:left="678" w:firstLine="0"/>
        <w:rPr>
          <w:rFonts w:ascii="Times New Roman" w:hAnsi="Times New Roman" w:cs="Times New Roman"/>
        </w:rPr>
      </w:pPr>
      <w:r>
        <w:rPr>
          <w:rFonts w:ascii="Times New Roman" w:eastAsia="Times New Roman" w:hAnsi="Times New Roman" w:cs="Times New Roman"/>
          <w:spacing w:val="-4"/>
        </w:rPr>
        <w:t>1.</w:t>
      </w:r>
      <w:r>
        <w:rPr>
          <w:rFonts w:ascii="Times New Roman" w:eastAsia="宋体" w:hAnsi="Times New Roman" w:cs="Times New Roman"/>
          <w:spacing w:val="-4"/>
        </w:rPr>
        <w:t>进入实验室和实验操作过程中，参赛选手必须正确穿戴个人防护用品。</w:t>
      </w:r>
    </w:p>
    <w:p w:rsidR="00971835" w:rsidRDefault="00C9007F">
      <w:pPr>
        <w:pStyle w:val="a7"/>
        <w:spacing w:line="580" w:lineRule="exact"/>
        <w:rPr>
          <w:rFonts w:ascii="Times New Roman" w:hAnsi="Times New Roman" w:cs="Times New Roman"/>
        </w:rPr>
      </w:pPr>
      <w:r>
        <w:rPr>
          <w:rFonts w:ascii="Times New Roman" w:eastAsia="Times New Roman" w:hAnsi="Times New Roman" w:cs="Times New Roman"/>
          <w:spacing w:val="-4"/>
        </w:rPr>
        <w:t>2.</w:t>
      </w:r>
      <w:r>
        <w:rPr>
          <w:rFonts w:ascii="Times New Roman" w:eastAsia="宋体" w:hAnsi="Times New Roman" w:cs="Times New Roman"/>
          <w:spacing w:val="-4"/>
        </w:rPr>
        <w:t>参赛选手在比赛过程中，要注意安全用电</w:t>
      </w:r>
      <w:r>
        <w:rPr>
          <w:rFonts w:ascii="Times New Roman" w:eastAsia="宋体" w:hAnsi="Times New Roman" w:cs="Times New Roman"/>
        </w:rPr>
        <w:t>。</w:t>
      </w:r>
    </w:p>
    <w:p w:rsidR="00971835" w:rsidRDefault="00C9007F">
      <w:pPr>
        <w:pStyle w:val="1"/>
        <w:spacing w:before="189" w:line="580" w:lineRule="exact"/>
        <w:rPr>
          <w:rFonts w:ascii="Times New Roman" w:hAnsi="Times New Roman"/>
          <w:sz w:val="28"/>
          <w:szCs w:val="28"/>
        </w:rPr>
      </w:pPr>
      <w:r>
        <w:rPr>
          <w:rFonts w:ascii="Times New Roman" w:hAnsi="Times New Roman"/>
          <w:sz w:val="28"/>
          <w:szCs w:val="28"/>
        </w:rPr>
        <w:t>十、成绩评定</w:t>
      </w:r>
    </w:p>
    <w:p w:rsidR="00971835" w:rsidRDefault="00C9007F">
      <w:pPr>
        <w:spacing w:line="580" w:lineRule="exact"/>
        <w:rPr>
          <w:b/>
          <w:sz w:val="28"/>
          <w:szCs w:val="28"/>
        </w:rPr>
      </w:pPr>
      <w:r>
        <w:rPr>
          <w:b/>
          <w:sz w:val="28"/>
          <w:szCs w:val="28"/>
        </w:rPr>
        <w:t>（一）评分标准</w:t>
      </w:r>
    </w:p>
    <w:p w:rsidR="00971835" w:rsidRDefault="00C9007F">
      <w:pPr>
        <w:pStyle w:val="a7"/>
        <w:spacing w:line="580" w:lineRule="exact"/>
        <w:ind w:left="0"/>
        <w:rPr>
          <w:rFonts w:ascii="Times New Roman" w:hAnsi="Times New Roman" w:cs="Times New Roman"/>
        </w:rPr>
      </w:pPr>
      <w:r>
        <w:rPr>
          <w:rFonts w:ascii="Times New Roman" w:eastAsia="宋体" w:hAnsi="Times New Roman" w:cs="Times New Roman"/>
          <w:spacing w:val="-7"/>
        </w:rPr>
        <w:t>本赛项各模块按实验准备、实施操作、结果报告三个部分和项目考核内</w:t>
      </w:r>
      <w:r>
        <w:rPr>
          <w:rFonts w:ascii="Times New Roman" w:eastAsia="宋体" w:hAnsi="Times New Roman" w:cs="Times New Roman"/>
        </w:rPr>
        <w:t>容设置评分项，并结合相应地权重，给出待评分的各项和分数分配。</w:t>
      </w:r>
    </w:p>
    <w:p w:rsidR="00971835" w:rsidRDefault="00C9007F">
      <w:pPr>
        <w:pStyle w:val="a7"/>
        <w:spacing w:line="580" w:lineRule="exact"/>
        <w:ind w:left="0"/>
        <w:rPr>
          <w:rFonts w:ascii="Times New Roman" w:hAnsi="Times New Roman" w:cs="Times New Roman"/>
        </w:rPr>
      </w:pPr>
      <w:r>
        <w:rPr>
          <w:rFonts w:ascii="Times New Roman" w:eastAsia="宋体" w:hAnsi="Times New Roman" w:cs="Times New Roman"/>
        </w:rPr>
        <w:t>评判采用客观评判（测量</w:t>
      </w:r>
      <w:r>
        <w:rPr>
          <w:rFonts w:ascii="Times New Roman" w:hAnsi="Times New Roman" w:cs="Times New Roman"/>
          <w:spacing w:val="-58"/>
        </w:rPr>
        <w:t xml:space="preserve"> </w:t>
      </w:r>
      <w:r>
        <w:rPr>
          <w:rFonts w:ascii="Times New Roman" w:eastAsia="Times New Roman" w:hAnsi="Times New Roman" w:cs="Times New Roman"/>
          <w:spacing w:val="-3"/>
        </w:rPr>
        <w:t>M</w:t>
      </w:r>
      <w:r>
        <w:rPr>
          <w:rFonts w:ascii="Times New Roman" w:eastAsia="宋体" w:hAnsi="Times New Roman" w:cs="Times New Roman"/>
          <w:spacing w:val="-3"/>
        </w:rPr>
        <w:t>）和主观评判（</w:t>
      </w:r>
      <w:r>
        <w:rPr>
          <w:rFonts w:ascii="Times New Roman" w:eastAsia="Times New Roman" w:hAnsi="Times New Roman" w:cs="Times New Roman"/>
          <w:spacing w:val="-3"/>
        </w:rPr>
        <w:t>J</w:t>
      </w:r>
      <w:r>
        <w:rPr>
          <w:rFonts w:ascii="Times New Roman" w:eastAsia="宋体" w:hAnsi="Times New Roman" w:cs="Times New Roman"/>
          <w:spacing w:val="-3"/>
        </w:rPr>
        <w:t>）相结合的方式进行。主</w:t>
      </w:r>
      <w:r>
        <w:rPr>
          <w:rFonts w:ascii="Times New Roman" w:eastAsia="宋体" w:hAnsi="Times New Roman" w:cs="Times New Roman"/>
        </w:rPr>
        <w:t>观评判采用以下方法进行</w:t>
      </w:r>
      <w:r>
        <w:rPr>
          <w:rFonts w:ascii="Times New Roman" w:eastAsia="Times New Roman" w:hAnsi="Times New Roman" w:cs="Times New Roman"/>
        </w:rPr>
        <w:t>,</w:t>
      </w:r>
      <w:r>
        <w:rPr>
          <w:rFonts w:ascii="Times New Roman" w:eastAsia="宋体" w:hAnsi="Times New Roman" w:cs="Times New Roman"/>
        </w:rPr>
        <w:t>分值范围以</w:t>
      </w:r>
      <w:r>
        <w:rPr>
          <w:rFonts w:ascii="Times New Roman" w:hAnsi="Times New Roman" w:cs="Times New Roman"/>
          <w:spacing w:val="-72"/>
        </w:rPr>
        <w:t xml:space="preserve"> </w:t>
      </w:r>
      <w:r>
        <w:rPr>
          <w:rFonts w:ascii="Times New Roman" w:eastAsia="Times New Roman" w:hAnsi="Times New Roman" w:cs="Times New Roman"/>
        </w:rPr>
        <w:t>0</w:t>
      </w:r>
      <w:r>
        <w:rPr>
          <w:rFonts w:ascii="Times New Roman" w:eastAsia="宋体" w:hAnsi="Times New Roman" w:cs="Times New Roman"/>
        </w:rPr>
        <w:t>～</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宋体" w:hAnsi="Times New Roman" w:cs="Times New Roman"/>
        </w:rPr>
        <w:t>档表示：</w:t>
      </w:r>
    </w:p>
    <w:p w:rsidR="00971835" w:rsidRDefault="00C9007F">
      <w:pPr>
        <w:pStyle w:val="a7"/>
        <w:spacing w:line="580" w:lineRule="exact"/>
        <w:ind w:leftChars="540" w:left="1134" w:firstLine="0"/>
        <w:rPr>
          <w:rFonts w:ascii="Times New Roman" w:hAnsi="Times New Roman" w:cs="Times New Roman"/>
        </w:rPr>
      </w:pPr>
      <w:r>
        <w:rPr>
          <w:rFonts w:ascii="Times New Roman" w:eastAsia="Times New Roman" w:hAnsi="Times New Roman" w:cs="Times New Roman"/>
        </w:rPr>
        <w:t>0</w:t>
      </w:r>
      <w:r>
        <w:rPr>
          <w:rFonts w:ascii="Times New Roman" w:eastAsia="宋体" w:hAnsi="Times New Roman" w:cs="Times New Roman"/>
        </w:rPr>
        <w:t>：表现低于能力标准；</w:t>
      </w:r>
    </w:p>
    <w:p w:rsidR="00971835" w:rsidRDefault="00C9007F">
      <w:pPr>
        <w:pStyle w:val="a7"/>
        <w:spacing w:line="580" w:lineRule="exact"/>
        <w:ind w:leftChars="540" w:left="1134" w:firstLine="0"/>
        <w:rPr>
          <w:rFonts w:ascii="Times New Roman" w:hAnsi="Times New Roman" w:cs="Times New Roman"/>
        </w:rPr>
      </w:pPr>
      <w:r>
        <w:rPr>
          <w:rFonts w:ascii="Times New Roman" w:eastAsia="Times New Roman" w:hAnsi="Times New Roman" w:cs="Times New Roman"/>
        </w:rPr>
        <w:t>1</w:t>
      </w:r>
      <w:r>
        <w:rPr>
          <w:rFonts w:ascii="Times New Roman" w:eastAsia="宋体" w:hAnsi="Times New Roman" w:cs="Times New Roman"/>
        </w:rPr>
        <w:t>：表现符合能力标准；</w:t>
      </w:r>
    </w:p>
    <w:p w:rsidR="00971835" w:rsidRDefault="00C9007F">
      <w:pPr>
        <w:pStyle w:val="a7"/>
        <w:spacing w:line="580" w:lineRule="exact"/>
        <w:ind w:leftChars="540" w:left="1134" w:firstLine="0"/>
        <w:rPr>
          <w:rFonts w:ascii="Times New Roman" w:hAnsi="Times New Roman" w:cs="Times New Roman"/>
        </w:rPr>
      </w:pPr>
      <w:r>
        <w:rPr>
          <w:rFonts w:ascii="Times New Roman" w:eastAsia="Times New Roman" w:hAnsi="Times New Roman" w:cs="Times New Roman"/>
        </w:rPr>
        <w:t>2</w:t>
      </w:r>
      <w:r>
        <w:rPr>
          <w:rFonts w:ascii="Times New Roman" w:eastAsia="宋体" w:hAnsi="Times New Roman" w:cs="Times New Roman"/>
        </w:rPr>
        <w:t>：表现达到并且在特定方面超过能力标准；</w:t>
      </w:r>
    </w:p>
    <w:p w:rsidR="00971835" w:rsidRDefault="00C9007F">
      <w:pPr>
        <w:pStyle w:val="a7"/>
        <w:spacing w:line="580" w:lineRule="exact"/>
        <w:ind w:leftChars="540" w:left="1134" w:firstLine="0"/>
        <w:rPr>
          <w:rFonts w:ascii="Times New Roman" w:eastAsia="宋体" w:hAnsi="Times New Roman" w:cs="Times New Roman"/>
        </w:rPr>
      </w:pPr>
      <w:r>
        <w:rPr>
          <w:rFonts w:ascii="Times New Roman" w:eastAsia="Times New Roman" w:hAnsi="Times New Roman" w:cs="Times New Roman"/>
        </w:rPr>
        <w:t>3</w:t>
      </w:r>
      <w:r>
        <w:rPr>
          <w:rFonts w:ascii="Times New Roman" w:eastAsia="宋体" w:hAnsi="Times New Roman" w:cs="Times New Roman"/>
        </w:rPr>
        <w:t>：表现完全超过能力标准，并表现优秀。</w:t>
      </w:r>
    </w:p>
    <w:tbl>
      <w:tblPr>
        <w:tblStyle w:val="TableNormal"/>
        <w:tblW w:w="9889" w:type="dxa"/>
        <w:jc w:val="center"/>
        <w:tblInd w:w="0" w:type="dxa"/>
        <w:tblLayout w:type="fixed"/>
        <w:tblLook w:val="04A0" w:firstRow="1" w:lastRow="0" w:firstColumn="1" w:lastColumn="0" w:noHBand="0" w:noVBand="1"/>
      </w:tblPr>
      <w:tblGrid>
        <w:gridCol w:w="769"/>
        <w:gridCol w:w="943"/>
        <w:gridCol w:w="568"/>
        <w:gridCol w:w="2419"/>
        <w:gridCol w:w="4283"/>
        <w:gridCol w:w="907"/>
      </w:tblGrid>
      <w:tr w:rsidR="00971835">
        <w:trPr>
          <w:trHeight w:hRule="exact" w:val="671"/>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模块</w:t>
            </w:r>
            <w:proofErr w:type="spellEnd"/>
          </w:p>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编号</w:t>
            </w:r>
            <w:proofErr w:type="spellEnd"/>
          </w:p>
        </w:tc>
        <w:tc>
          <w:tcPr>
            <w:tcW w:w="943"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项目</w:t>
            </w:r>
            <w:proofErr w:type="spellEnd"/>
          </w:p>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名称</w:t>
            </w:r>
            <w:proofErr w:type="spellEnd"/>
          </w:p>
        </w:tc>
        <w:tc>
          <w:tcPr>
            <w:tcW w:w="568"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评分</w:t>
            </w:r>
            <w:proofErr w:type="spellEnd"/>
          </w:p>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内容</w:t>
            </w:r>
            <w:proofErr w:type="spellEnd"/>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评分项</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评分指标</w:t>
            </w:r>
            <w:proofErr w:type="spellEnd"/>
          </w:p>
        </w:tc>
        <w:tc>
          <w:tcPr>
            <w:tcW w:w="907"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分数</w:t>
            </w:r>
            <w:proofErr w:type="spellEnd"/>
          </w:p>
          <w:p w:rsidR="00971835" w:rsidRDefault="00C9007F">
            <w:pPr>
              <w:pStyle w:val="TableParagraph"/>
              <w:spacing w:line="580" w:lineRule="exact"/>
              <w:jc w:val="center"/>
              <w:rPr>
                <w:rFonts w:asciiTheme="minorEastAsia" w:eastAsiaTheme="minorEastAsia" w:hAnsiTheme="minorEastAsia" w:cs="Microsoft JhengHei"/>
                <w:sz w:val="24"/>
                <w:szCs w:val="28"/>
              </w:rPr>
            </w:pPr>
            <w:proofErr w:type="spellStart"/>
            <w:r>
              <w:rPr>
                <w:rFonts w:asciiTheme="minorEastAsia" w:eastAsiaTheme="minorEastAsia" w:hAnsiTheme="minorEastAsia" w:cs="Microsoft JhengHei"/>
                <w:sz w:val="24"/>
                <w:szCs w:val="28"/>
              </w:rPr>
              <w:t>分配</w:t>
            </w:r>
            <w:proofErr w:type="spellEnd"/>
          </w:p>
        </w:tc>
      </w:tr>
      <w:tr w:rsidR="00971835">
        <w:trPr>
          <w:trHeight w:hRule="exact" w:val="719"/>
          <w:jc w:val="center"/>
        </w:trPr>
        <w:tc>
          <w:tcPr>
            <w:tcW w:w="769"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r>
              <w:rPr>
                <w:rFonts w:ascii="宋体" w:eastAsia="宋体" w:hAnsi="宋体" w:cs="宋体" w:hint="eastAsia"/>
                <w:sz w:val="24"/>
                <w:szCs w:val="28"/>
              </w:rPr>
              <w:t>一</w:t>
            </w:r>
          </w:p>
        </w:tc>
        <w:tc>
          <w:tcPr>
            <w:tcW w:w="943"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before="163" w:line="580" w:lineRule="exact"/>
              <w:ind w:left="148" w:right="147"/>
              <w:jc w:val="center"/>
              <w:rPr>
                <w:rFonts w:ascii="宋体" w:eastAsia="宋体" w:hAnsi="宋体" w:cs="宋体"/>
                <w:sz w:val="24"/>
                <w:szCs w:val="28"/>
              </w:rPr>
            </w:pPr>
            <w:r>
              <w:rPr>
                <w:rFonts w:ascii="宋体" w:eastAsia="宋体" w:hAnsi="宋体" w:cs="宋体"/>
                <w:sz w:val="24"/>
                <w:szCs w:val="28"/>
              </w:rPr>
              <w:t>水样中金属镍含量</w:t>
            </w:r>
            <w:r>
              <w:rPr>
                <w:rFonts w:ascii="宋体" w:eastAsia="宋体" w:hAnsi="宋体" w:cs="宋体"/>
                <w:sz w:val="24"/>
                <w:szCs w:val="28"/>
              </w:rPr>
              <w:lastRenderedPageBreak/>
              <w:t>的测定</w:t>
            </w:r>
          </w:p>
        </w:tc>
        <w:tc>
          <w:tcPr>
            <w:tcW w:w="568"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lastRenderedPageBreak/>
              <w:t>实验准备</w:t>
            </w:r>
            <w:proofErr w:type="spellEnd"/>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安全健康环保</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proofErr w:type="spellStart"/>
            <w:r>
              <w:rPr>
                <w:rFonts w:asciiTheme="minorEastAsia" w:eastAsiaTheme="minorEastAsia" w:hAnsiTheme="minorEastAsia"/>
                <w:sz w:val="24"/>
                <w:szCs w:val="28"/>
              </w:rPr>
              <w:t>实验室HSE、防护用品穿戴等</w:t>
            </w:r>
            <w:proofErr w:type="spellEnd"/>
          </w:p>
        </w:tc>
        <w:tc>
          <w:tcPr>
            <w:tcW w:w="907"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5</w:t>
            </w:r>
            <w:r>
              <w:rPr>
                <w:rFonts w:ascii="Times New Roman" w:eastAsiaTheme="minorEastAsia" w:hAnsi="Times New Roman" w:cs="Times New Roman" w:hint="eastAsia"/>
                <w:sz w:val="24"/>
                <w:szCs w:val="28"/>
              </w:rPr>
              <w:t>~</w:t>
            </w:r>
            <w:r>
              <w:rPr>
                <w:rFonts w:ascii="Times New Roman" w:eastAsiaTheme="minorEastAsia" w:hAnsi="Times New Roman" w:cs="Times New Roman"/>
                <w:sz w:val="24"/>
                <w:szCs w:val="28"/>
              </w:rPr>
              <w:t>10</w:t>
            </w:r>
          </w:p>
        </w:tc>
      </w:tr>
      <w:tr w:rsidR="00971835">
        <w:trPr>
          <w:trHeight w:hRule="exact" w:val="849"/>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知识储备</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与本项目相关的基础理论和知识</w:t>
            </w:r>
          </w:p>
        </w:tc>
        <w:tc>
          <w:tcPr>
            <w:tcW w:w="907"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705"/>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仪器设备准备</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方案设计、器皿标识、规范操作等</w:t>
            </w:r>
          </w:p>
        </w:tc>
        <w:tc>
          <w:tcPr>
            <w:tcW w:w="907"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716"/>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溶液配制</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所需物质的计算及</w:t>
            </w:r>
            <w:r>
              <w:rPr>
                <w:rFonts w:asciiTheme="minorEastAsia" w:eastAsiaTheme="minorEastAsia" w:hAnsiTheme="minorEastAsia" w:hint="eastAsia"/>
                <w:sz w:val="24"/>
                <w:szCs w:val="28"/>
              </w:rPr>
              <w:t>取用</w:t>
            </w:r>
          </w:p>
        </w:tc>
        <w:tc>
          <w:tcPr>
            <w:tcW w:w="907"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861"/>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实验操作</w:t>
            </w:r>
            <w:proofErr w:type="spellEnd"/>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标准滴定溶液的标定</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基准试剂称量操作，标定滴定溶液的基本操作等</w:t>
            </w:r>
          </w:p>
        </w:tc>
        <w:tc>
          <w:tcPr>
            <w:tcW w:w="907"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7</w:t>
            </w:r>
            <w:r>
              <w:rPr>
                <w:rFonts w:ascii="Times New Roman" w:eastAsiaTheme="minorEastAsia" w:hAnsi="Times New Roman" w:cs="Times New Roman" w:hint="eastAsia"/>
                <w:sz w:val="24"/>
                <w:szCs w:val="28"/>
              </w:rPr>
              <w:t>~</w:t>
            </w:r>
            <w:r>
              <w:rPr>
                <w:rFonts w:ascii="Times New Roman" w:eastAsiaTheme="minorEastAsia" w:hAnsi="Times New Roman" w:cs="Times New Roman"/>
                <w:sz w:val="24"/>
                <w:szCs w:val="28"/>
              </w:rPr>
              <w:t>14</w:t>
            </w:r>
          </w:p>
        </w:tc>
      </w:tr>
      <w:tr w:rsidR="00971835">
        <w:trPr>
          <w:trHeight w:hRule="exact" w:val="847"/>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r>
              <w:rPr>
                <w:sz w:val="24"/>
                <w:szCs w:val="28"/>
              </w:rPr>
              <w:t>样品制备及含量的测定</w:t>
            </w:r>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样品的制备、样品分析的基本操作等</w:t>
            </w:r>
          </w:p>
        </w:tc>
        <w:tc>
          <w:tcPr>
            <w:tcW w:w="907"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702"/>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tcBorders>
              <w:left w:val="single" w:sz="4" w:space="0" w:color="000000"/>
              <w:bottom w:val="single" w:sz="4" w:space="0" w:color="auto"/>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文明操作</w:t>
            </w:r>
            <w:proofErr w:type="spellEnd"/>
          </w:p>
        </w:tc>
        <w:tc>
          <w:tcPr>
            <w:tcW w:w="4283" w:type="dxa"/>
            <w:tcBorders>
              <w:top w:val="single" w:sz="4" w:space="0" w:color="000000"/>
              <w:left w:val="single" w:sz="4" w:space="0" w:color="000000"/>
              <w:bottom w:val="single" w:sz="4" w:space="0" w:color="auto"/>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工位管理、器皿管理、废弃物处理等</w:t>
            </w:r>
          </w:p>
        </w:tc>
        <w:tc>
          <w:tcPr>
            <w:tcW w:w="907" w:type="dxa"/>
            <w:vMerge/>
            <w:tcBorders>
              <w:left w:val="single" w:sz="4" w:space="0" w:color="000000"/>
              <w:bottom w:val="single" w:sz="4" w:space="0" w:color="auto"/>
              <w:right w:val="single" w:sz="4" w:space="0" w:color="000000"/>
            </w:tcBorders>
            <w:vAlign w:val="center"/>
          </w:tcPr>
          <w:p w:rsidR="00971835" w:rsidRDefault="00971835">
            <w:pPr>
              <w:spacing w:line="580" w:lineRule="exact"/>
              <w:jc w:val="center"/>
              <w:rPr>
                <w:sz w:val="24"/>
                <w:szCs w:val="28"/>
              </w:rPr>
            </w:pPr>
          </w:p>
        </w:tc>
      </w:tr>
      <w:tr w:rsidR="00971835">
        <w:trPr>
          <w:trHeight w:hRule="exact" w:val="711"/>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val="restart"/>
            <w:tcBorders>
              <w:top w:val="single" w:sz="4" w:space="0" w:color="auto"/>
              <w:left w:val="single" w:sz="4" w:space="0" w:color="000000"/>
              <w:right w:val="single" w:sz="4" w:space="0" w:color="000000"/>
            </w:tcBorders>
            <w:vAlign w:val="center"/>
          </w:tcPr>
          <w:p w:rsidR="00971835" w:rsidRDefault="00C9007F">
            <w:pPr>
              <w:pStyle w:val="TableParagraph"/>
              <w:spacing w:line="580" w:lineRule="exact"/>
              <w:jc w:val="center"/>
              <w:rPr>
                <w:sz w:val="24"/>
                <w:szCs w:val="28"/>
              </w:rPr>
            </w:pPr>
            <w:proofErr w:type="spellStart"/>
            <w:r>
              <w:rPr>
                <w:rFonts w:ascii="宋体" w:eastAsia="宋体" w:hAnsi="宋体" w:cs="宋体"/>
                <w:sz w:val="24"/>
                <w:szCs w:val="28"/>
              </w:rPr>
              <w:t>结果报告</w:t>
            </w:r>
            <w:proofErr w:type="spellEnd"/>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sz w:val="24"/>
                <w:szCs w:val="28"/>
              </w:rPr>
              <w:t>镍含量计算</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proofErr w:type="spellStart"/>
            <w:r>
              <w:rPr>
                <w:rFonts w:asciiTheme="minorEastAsia" w:eastAsiaTheme="minorEastAsia" w:hAnsiTheme="minorEastAsia"/>
                <w:sz w:val="24"/>
                <w:szCs w:val="28"/>
              </w:rPr>
              <w:t>精密度、准确度等</w:t>
            </w:r>
            <w:proofErr w:type="spellEnd"/>
          </w:p>
        </w:tc>
        <w:tc>
          <w:tcPr>
            <w:tcW w:w="907" w:type="dxa"/>
            <w:vMerge w:val="restart"/>
            <w:tcBorders>
              <w:left w:val="single" w:sz="4" w:space="0" w:color="000000"/>
              <w:right w:val="single" w:sz="4" w:space="0" w:color="000000"/>
            </w:tcBorders>
            <w:vAlign w:val="center"/>
          </w:tcPr>
          <w:p w:rsidR="00971835" w:rsidRDefault="00C9007F">
            <w:pPr>
              <w:spacing w:line="580" w:lineRule="exact"/>
              <w:jc w:val="center"/>
              <w:rPr>
                <w:rFonts w:eastAsiaTheme="minorEastAsia"/>
                <w:sz w:val="24"/>
                <w:szCs w:val="28"/>
              </w:rPr>
            </w:pPr>
            <w:r>
              <w:rPr>
                <w:rFonts w:eastAsiaTheme="minorEastAsia"/>
                <w:sz w:val="24"/>
                <w:szCs w:val="28"/>
              </w:rPr>
              <w:t>26</w:t>
            </w:r>
            <w:r>
              <w:rPr>
                <w:rFonts w:eastAsiaTheme="minorEastAsia" w:hint="eastAsia"/>
                <w:sz w:val="24"/>
                <w:szCs w:val="28"/>
              </w:rPr>
              <w:t>~</w:t>
            </w:r>
            <w:r>
              <w:rPr>
                <w:rFonts w:eastAsiaTheme="minorEastAsia"/>
                <w:sz w:val="24"/>
                <w:szCs w:val="28"/>
              </w:rPr>
              <w:t>38</w:t>
            </w:r>
          </w:p>
        </w:tc>
      </w:tr>
      <w:tr w:rsidR="00971835">
        <w:trPr>
          <w:trHeight w:hRule="exact" w:val="850"/>
          <w:jc w:val="center"/>
        </w:trPr>
        <w:tc>
          <w:tcPr>
            <w:tcW w:w="769" w:type="dxa"/>
            <w:vMerge/>
            <w:tcBorders>
              <w:left w:val="single" w:sz="4" w:space="0" w:color="000000"/>
              <w:bottom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c>
          <w:tcPr>
            <w:tcW w:w="568"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ind w:left="103"/>
              <w:jc w:val="center"/>
              <w:rPr>
                <w:rFonts w:ascii="宋体" w:eastAsia="宋体" w:hAnsi="宋体" w:cs="宋体"/>
                <w:sz w:val="24"/>
                <w:szCs w:val="28"/>
              </w:rPr>
            </w:pPr>
            <w:proofErr w:type="spellStart"/>
            <w:r>
              <w:rPr>
                <w:rFonts w:ascii="宋体" w:eastAsia="宋体" w:hAnsi="宋体" w:cs="宋体"/>
                <w:sz w:val="24"/>
                <w:szCs w:val="28"/>
              </w:rPr>
              <w:t>报告</w:t>
            </w:r>
            <w:r>
              <w:rPr>
                <w:rFonts w:ascii="宋体" w:eastAsia="宋体" w:hAnsi="宋体" w:cs="宋体" w:hint="eastAsia"/>
                <w:sz w:val="24"/>
                <w:szCs w:val="28"/>
              </w:rPr>
              <w:t>单</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报告结构、数据清楚完整</w:t>
            </w:r>
          </w:p>
        </w:tc>
        <w:tc>
          <w:tcPr>
            <w:tcW w:w="907"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847"/>
          <w:jc w:val="center"/>
        </w:trPr>
        <w:tc>
          <w:tcPr>
            <w:tcW w:w="769"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r>
              <w:rPr>
                <w:rFonts w:ascii="宋体" w:eastAsia="宋体" w:hAnsi="宋体" w:cs="宋体" w:hint="eastAsia"/>
                <w:sz w:val="24"/>
                <w:szCs w:val="28"/>
              </w:rPr>
              <w:t>二</w:t>
            </w:r>
          </w:p>
        </w:tc>
        <w:tc>
          <w:tcPr>
            <w:tcW w:w="943"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ind w:left="148" w:right="147"/>
              <w:jc w:val="center"/>
              <w:rPr>
                <w:rFonts w:ascii="宋体" w:eastAsia="宋体" w:hAnsi="宋体" w:cs="宋体"/>
                <w:sz w:val="24"/>
                <w:szCs w:val="28"/>
              </w:rPr>
            </w:pPr>
            <w:r>
              <w:rPr>
                <w:rFonts w:ascii="宋体" w:eastAsia="宋体" w:hAnsi="宋体" w:cs="宋体"/>
                <w:sz w:val="24"/>
                <w:szCs w:val="28"/>
              </w:rPr>
              <w:t>硫酸亚铁铵质量评价</w:t>
            </w:r>
          </w:p>
        </w:tc>
        <w:tc>
          <w:tcPr>
            <w:tcW w:w="568"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实验准备</w:t>
            </w:r>
            <w:proofErr w:type="spellEnd"/>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安全健康环保</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proofErr w:type="spellStart"/>
            <w:r>
              <w:rPr>
                <w:rFonts w:asciiTheme="minorEastAsia" w:eastAsiaTheme="minorEastAsia" w:hAnsiTheme="minorEastAsia"/>
                <w:sz w:val="24"/>
                <w:szCs w:val="28"/>
              </w:rPr>
              <w:t>实验室HSE、防护用品穿戴等</w:t>
            </w:r>
            <w:proofErr w:type="spellEnd"/>
          </w:p>
        </w:tc>
        <w:tc>
          <w:tcPr>
            <w:tcW w:w="907"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before="199" w:line="580" w:lineRule="exact"/>
              <w:ind w:left="288"/>
              <w:rPr>
                <w:rFonts w:ascii="Times New Roman" w:eastAsiaTheme="minorEastAsia" w:hAnsi="Times New Roman" w:cs="Times New Roman"/>
                <w:sz w:val="24"/>
                <w:szCs w:val="28"/>
              </w:rPr>
            </w:pPr>
            <w:r>
              <w:rPr>
                <w:rFonts w:ascii="Times New Roman" w:eastAsiaTheme="minorEastAsia" w:hAnsi="Times New Roman" w:cs="Times New Roman"/>
                <w:sz w:val="24"/>
                <w:szCs w:val="28"/>
              </w:rPr>
              <w:t>5</w:t>
            </w:r>
            <w:r>
              <w:rPr>
                <w:rFonts w:ascii="宋体" w:eastAsia="宋体" w:hAnsi="宋体" w:cs="宋体"/>
                <w:sz w:val="24"/>
                <w:szCs w:val="28"/>
              </w:rPr>
              <w:t>～</w:t>
            </w:r>
            <w:r>
              <w:rPr>
                <w:rFonts w:ascii="Times New Roman" w:eastAsiaTheme="minorEastAsia" w:hAnsi="Times New Roman" w:cs="Times New Roman"/>
                <w:sz w:val="24"/>
                <w:szCs w:val="28"/>
              </w:rPr>
              <w:t>10</w:t>
            </w:r>
          </w:p>
        </w:tc>
      </w:tr>
      <w:tr w:rsidR="00971835">
        <w:trPr>
          <w:trHeight w:hRule="exact" w:val="718"/>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知识储备</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与本项目相关的基础理论和知识</w:t>
            </w:r>
          </w:p>
        </w:tc>
        <w:tc>
          <w:tcPr>
            <w:tcW w:w="907"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855"/>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溶液配制</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所需物质的计算及</w:t>
            </w:r>
            <w:r>
              <w:rPr>
                <w:rFonts w:asciiTheme="minorEastAsia" w:eastAsiaTheme="minorEastAsia" w:hAnsiTheme="minorEastAsia" w:hint="eastAsia"/>
                <w:sz w:val="24"/>
                <w:szCs w:val="28"/>
              </w:rPr>
              <w:t>取用</w:t>
            </w:r>
          </w:p>
        </w:tc>
        <w:tc>
          <w:tcPr>
            <w:tcW w:w="907"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718"/>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实验操作</w:t>
            </w:r>
            <w:proofErr w:type="spellEnd"/>
          </w:p>
        </w:tc>
        <w:tc>
          <w:tcPr>
            <w:tcW w:w="2419" w:type="dxa"/>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样品纯度检验</w:t>
            </w:r>
            <w:proofErr w:type="spellEnd"/>
          </w:p>
        </w:tc>
        <w:tc>
          <w:tcPr>
            <w:tcW w:w="4283" w:type="dxa"/>
            <w:tcBorders>
              <w:top w:val="single" w:sz="4" w:space="0" w:color="000000"/>
              <w:left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lang w:eastAsia="zh-CN"/>
              </w:rPr>
            </w:pPr>
            <w:r>
              <w:rPr>
                <w:rFonts w:asciiTheme="minorEastAsia" w:eastAsiaTheme="minorEastAsia" w:hAnsiTheme="minorEastAsia"/>
                <w:sz w:val="24"/>
                <w:szCs w:val="28"/>
                <w:lang w:eastAsia="zh-CN"/>
              </w:rPr>
              <w:t>标准工作曲线制作、样品溶液和空白液配制、浓度范围、比色</w:t>
            </w:r>
            <w:proofErr w:type="gramStart"/>
            <w:r>
              <w:rPr>
                <w:rFonts w:asciiTheme="minorEastAsia" w:eastAsiaTheme="minorEastAsia" w:hAnsiTheme="minorEastAsia"/>
                <w:sz w:val="24"/>
                <w:szCs w:val="28"/>
                <w:lang w:eastAsia="zh-CN"/>
              </w:rPr>
              <w:t>皿</w:t>
            </w:r>
            <w:proofErr w:type="gramEnd"/>
            <w:r>
              <w:rPr>
                <w:rFonts w:asciiTheme="minorEastAsia" w:eastAsiaTheme="minorEastAsia" w:hAnsiTheme="minorEastAsia"/>
                <w:sz w:val="24"/>
                <w:szCs w:val="28"/>
                <w:lang w:eastAsia="zh-CN"/>
              </w:rPr>
              <w:t>操作等</w:t>
            </w:r>
          </w:p>
        </w:tc>
        <w:tc>
          <w:tcPr>
            <w:tcW w:w="907"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before="203" w:line="580" w:lineRule="exact"/>
              <w:ind w:left="168"/>
              <w:jc w:val="center"/>
              <w:rPr>
                <w:rFonts w:ascii="Times New Roman" w:eastAsia="Times New Roman" w:hAnsi="Times New Roman" w:cs="Times New Roman"/>
                <w:sz w:val="24"/>
                <w:szCs w:val="28"/>
              </w:rPr>
            </w:pPr>
            <w:r>
              <w:rPr>
                <w:rFonts w:ascii="Times New Roman" w:eastAsiaTheme="minorEastAsia" w:hAnsi="Times New Roman" w:cs="Times New Roman"/>
                <w:sz w:val="24"/>
                <w:szCs w:val="28"/>
              </w:rPr>
              <w:t>7</w:t>
            </w:r>
            <w:r>
              <w:rPr>
                <w:rFonts w:ascii="Times New Roman" w:eastAsiaTheme="minorEastAsia" w:hAnsi="Times New Roman" w:cs="Times New Roman" w:hint="eastAsia"/>
                <w:sz w:val="24"/>
                <w:szCs w:val="28"/>
              </w:rPr>
              <w:t>~</w:t>
            </w:r>
            <w:r>
              <w:rPr>
                <w:rFonts w:ascii="Times New Roman" w:eastAsiaTheme="minorEastAsia" w:hAnsi="Times New Roman" w:cs="Times New Roman"/>
                <w:sz w:val="24"/>
                <w:szCs w:val="28"/>
              </w:rPr>
              <w:t>14</w:t>
            </w:r>
          </w:p>
        </w:tc>
      </w:tr>
      <w:tr w:rsidR="00971835">
        <w:trPr>
          <w:trHeight w:hRule="exact" w:val="836"/>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数据记录</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proofErr w:type="spellStart"/>
            <w:r>
              <w:rPr>
                <w:rFonts w:asciiTheme="minorEastAsia" w:eastAsiaTheme="minorEastAsia" w:hAnsiTheme="minorEastAsia"/>
                <w:sz w:val="24"/>
                <w:szCs w:val="28"/>
              </w:rPr>
              <w:t>记录及时、修改规范</w:t>
            </w:r>
            <w:proofErr w:type="spellEnd"/>
          </w:p>
        </w:tc>
        <w:tc>
          <w:tcPr>
            <w:tcW w:w="907" w:type="dxa"/>
            <w:vMerge/>
            <w:tcBorders>
              <w:left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681"/>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pStyle w:val="TableParagraph"/>
              <w:spacing w:line="580" w:lineRule="exact"/>
              <w:jc w:val="center"/>
              <w:rPr>
                <w:rFonts w:ascii="宋体" w:eastAsia="宋体" w:hAnsi="宋体" w:cs="宋体"/>
                <w:sz w:val="24"/>
                <w:szCs w:val="28"/>
              </w:rPr>
            </w:pPr>
            <w:proofErr w:type="spellStart"/>
            <w:r>
              <w:rPr>
                <w:rFonts w:ascii="宋体" w:eastAsia="宋体" w:hAnsi="宋体" w:cs="宋体"/>
                <w:sz w:val="24"/>
                <w:szCs w:val="28"/>
              </w:rPr>
              <w:t>文明操作</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工位管理、器具管理、废物处理等</w:t>
            </w:r>
          </w:p>
        </w:tc>
        <w:tc>
          <w:tcPr>
            <w:tcW w:w="907" w:type="dxa"/>
            <w:vMerge/>
            <w:tcBorders>
              <w:left w:val="single" w:sz="4" w:space="0" w:color="000000"/>
              <w:bottom w:val="single" w:sz="4" w:space="0" w:color="000000"/>
              <w:right w:val="single" w:sz="4" w:space="0" w:color="000000"/>
            </w:tcBorders>
            <w:vAlign w:val="center"/>
          </w:tcPr>
          <w:p w:rsidR="00971835" w:rsidRDefault="00971835">
            <w:pPr>
              <w:spacing w:line="580" w:lineRule="exact"/>
              <w:jc w:val="center"/>
              <w:rPr>
                <w:sz w:val="24"/>
                <w:szCs w:val="28"/>
              </w:rPr>
            </w:pPr>
          </w:p>
        </w:tc>
      </w:tr>
      <w:tr w:rsidR="00971835">
        <w:trPr>
          <w:trHeight w:hRule="exact" w:val="729"/>
          <w:jc w:val="center"/>
        </w:trPr>
        <w:tc>
          <w:tcPr>
            <w:tcW w:w="769"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before="144" w:line="580" w:lineRule="exact"/>
              <w:jc w:val="center"/>
              <w:rPr>
                <w:rFonts w:ascii="宋体" w:eastAsia="宋体" w:hAnsi="宋体" w:cs="宋体"/>
                <w:sz w:val="24"/>
                <w:szCs w:val="28"/>
              </w:rPr>
            </w:pPr>
            <w:proofErr w:type="spellStart"/>
            <w:r>
              <w:rPr>
                <w:rFonts w:ascii="宋体" w:eastAsia="宋体" w:hAnsi="宋体" w:cs="宋体"/>
                <w:sz w:val="24"/>
                <w:szCs w:val="28"/>
              </w:rPr>
              <w:t>结果报告</w:t>
            </w:r>
            <w:proofErr w:type="spellEnd"/>
          </w:p>
        </w:tc>
        <w:tc>
          <w:tcPr>
            <w:tcW w:w="2419" w:type="dxa"/>
            <w:tcBorders>
              <w:top w:val="single" w:sz="4" w:space="0" w:color="000000"/>
              <w:left w:val="single" w:sz="4" w:space="0" w:color="000000"/>
              <w:right w:val="single" w:sz="4" w:space="0" w:color="000000"/>
            </w:tcBorders>
            <w:vAlign w:val="center"/>
          </w:tcPr>
          <w:p w:rsidR="00971835" w:rsidRDefault="00C9007F">
            <w:pPr>
              <w:spacing w:line="580" w:lineRule="exact"/>
              <w:jc w:val="center"/>
              <w:rPr>
                <w:sz w:val="24"/>
                <w:szCs w:val="28"/>
              </w:rPr>
            </w:pPr>
            <w:r>
              <w:rPr>
                <w:sz w:val="24"/>
                <w:szCs w:val="28"/>
              </w:rPr>
              <w:t>数据处理</w:t>
            </w:r>
          </w:p>
        </w:tc>
        <w:tc>
          <w:tcPr>
            <w:tcW w:w="4283" w:type="dxa"/>
            <w:tcBorders>
              <w:top w:val="single" w:sz="4" w:space="0" w:color="000000"/>
              <w:left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标准曲线、精密度和纯度等</w:t>
            </w:r>
          </w:p>
        </w:tc>
        <w:tc>
          <w:tcPr>
            <w:tcW w:w="907" w:type="dxa"/>
            <w:vMerge w:val="restart"/>
            <w:tcBorders>
              <w:top w:val="single" w:sz="4" w:space="0" w:color="000000"/>
              <w:left w:val="single" w:sz="4" w:space="0" w:color="000000"/>
              <w:right w:val="single" w:sz="4" w:space="0" w:color="000000"/>
            </w:tcBorders>
            <w:vAlign w:val="center"/>
          </w:tcPr>
          <w:p w:rsidR="00971835" w:rsidRDefault="00C9007F">
            <w:pPr>
              <w:pStyle w:val="TableParagraph"/>
              <w:spacing w:line="580" w:lineRule="exact"/>
              <w:ind w:left="168"/>
              <w:jc w:val="center"/>
              <w:rPr>
                <w:rFonts w:ascii="Times New Roman" w:eastAsia="Times New Roman" w:hAnsi="Times New Roman" w:cs="Times New Roman"/>
                <w:sz w:val="24"/>
                <w:szCs w:val="28"/>
              </w:rPr>
            </w:pPr>
            <w:r>
              <w:rPr>
                <w:rFonts w:ascii="Times New Roman" w:eastAsiaTheme="minorEastAsia" w:hAnsi="Times New Roman" w:cs="Times New Roman"/>
                <w:sz w:val="24"/>
                <w:szCs w:val="28"/>
              </w:rPr>
              <w:t>26</w:t>
            </w:r>
            <w:r>
              <w:rPr>
                <w:rFonts w:ascii="Times New Roman" w:eastAsiaTheme="minorEastAsia" w:hAnsi="Times New Roman" w:hint="eastAsia"/>
                <w:sz w:val="24"/>
                <w:szCs w:val="28"/>
              </w:rPr>
              <w:t>~</w:t>
            </w:r>
            <w:r>
              <w:rPr>
                <w:rFonts w:ascii="Times New Roman" w:eastAsiaTheme="minorEastAsia" w:hAnsi="Times New Roman" w:cs="Times New Roman"/>
                <w:sz w:val="24"/>
                <w:szCs w:val="28"/>
              </w:rPr>
              <w:t>38</w:t>
            </w:r>
          </w:p>
        </w:tc>
      </w:tr>
      <w:tr w:rsidR="00971835">
        <w:trPr>
          <w:trHeight w:hRule="exact" w:val="712"/>
          <w:jc w:val="center"/>
        </w:trPr>
        <w:tc>
          <w:tcPr>
            <w:tcW w:w="769" w:type="dxa"/>
            <w:vMerge/>
            <w:tcBorders>
              <w:left w:val="single" w:sz="4" w:space="0" w:color="000000"/>
              <w:bottom w:val="single" w:sz="4" w:space="0" w:color="000000"/>
              <w:right w:val="single" w:sz="4" w:space="0" w:color="000000"/>
            </w:tcBorders>
            <w:vAlign w:val="center"/>
          </w:tcPr>
          <w:p w:rsidR="00971835" w:rsidRDefault="00971835">
            <w:pPr>
              <w:spacing w:line="580" w:lineRule="exact"/>
              <w:rPr>
                <w:sz w:val="24"/>
                <w:szCs w:val="28"/>
              </w:rPr>
            </w:pPr>
          </w:p>
        </w:tc>
        <w:tc>
          <w:tcPr>
            <w:tcW w:w="943" w:type="dxa"/>
            <w:vMerge/>
            <w:tcBorders>
              <w:left w:val="single" w:sz="4" w:space="0" w:color="000000"/>
              <w:bottom w:val="single" w:sz="4" w:space="0" w:color="000000"/>
              <w:right w:val="single" w:sz="4" w:space="0" w:color="000000"/>
            </w:tcBorders>
            <w:vAlign w:val="center"/>
          </w:tcPr>
          <w:p w:rsidR="00971835" w:rsidRDefault="00971835">
            <w:pPr>
              <w:spacing w:line="580" w:lineRule="exact"/>
              <w:rPr>
                <w:sz w:val="24"/>
                <w:szCs w:val="28"/>
              </w:rPr>
            </w:pPr>
          </w:p>
        </w:tc>
        <w:tc>
          <w:tcPr>
            <w:tcW w:w="568" w:type="dxa"/>
            <w:vMerge/>
            <w:tcBorders>
              <w:left w:val="single" w:sz="4" w:space="0" w:color="000000"/>
              <w:bottom w:val="single" w:sz="4" w:space="0" w:color="000000"/>
              <w:right w:val="single" w:sz="4" w:space="0" w:color="000000"/>
            </w:tcBorders>
            <w:vAlign w:val="center"/>
          </w:tcPr>
          <w:p w:rsidR="00971835" w:rsidRDefault="00971835">
            <w:pPr>
              <w:spacing w:line="580" w:lineRule="exact"/>
              <w:rPr>
                <w:sz w:val="24"/>
                <w:szCs w:val="28"/>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jc w:val="center"/>
              <w:rPr>
                <w:sz w:val="24"/>
                <w:szCs w:val="28"/>
              </w:rPr>
            </w:pPr>
            <w:proofErr w:type="spellStart"/>
            <w:r>
              <w:rPr>
                <w:rFonts w:ascii="宋体" w:hAnsi="宋体" w:cs="宋体"/>
                <w:sz w:val="24"/>
                <w:szCs w:val="28"/>
              </w:rPr>
              <w:t>报告</w:t>
            </w:r>
            <w:r>
              <w:rPr>
                <w:rFonts w:ascii="宋体" w:hAnsi="宋体" w:cs="宋体" w:hint="eastAsia"/>
                <w:sz w:val="24"/>
                <w:szCs w:val="28"/>
              </w:rPr>
              <w:t>单</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tcPr>
          <w:p w:rsidR="00971835" w:rsidRDefault="00C9007F">
            <w:pPr>
              <w:spacing w:line="580" w:lineRule="exact"/>
              <w:rPr>
                <w:rFonts w:asciiTheme="minorEastAsia" w:eastAsiaTheme="minorEastAsia" w:hAnsiTheme="minorEastAsia"/>
                <w:sz w:val="24"/>
                <w:szCs w:val="28"/>
              </w:rPr>
            </w:pPr>
            <w:r>
              <w:rPr>
                <w:rFonts w:asciiTheme="minorEastAsia" w:eastAsiaTheme="minorEastAsia" w:hAnsiTheme="minorEastAsia"/>
                <w:sz w:val="24"/>
                <w:szCs w:val="28"/>
              </w:rPr>
              <w:t>报告结构、数据清楚完整</w:t>
            </w:r>
          </w:p>
        </w:tc>
        <w:tc>
          <w:tcPr>
            <w:tcW w:w="907" w:type="dxa"/>
            <w:vMerge/>
            <w:tcBorders>
              <w:left w:val="single" w:sz="4" w:space="0" w:color="000000"/>
              <w:bottom w:val="single" w:sz="4" w:space="0" w:color="000000"/>
              <w:right w:val="single" w:sz="4" w:space="0" w:color="000000"/>
            </w:tcBorders>
            <w:vAlign w:val="center"/>
          </w:tcPr>
          <w:p w:rsidR="00971835" w:rsidRDefault="00971835">
            <w:pPr>
              <w:spacing w:line="580" w:lineRule="exact"/>
              <w:rPr>
                <w:sz w:val="24"/>
                <w:szCs w:val="28"/>
              </w:rPr>
            </w:pPr>
          </w:p>
        </w:tc>
      </w:tr>
    </w:tbl>
    <w:p w:rsidR="00971835" w:rsidRDefault="00C9007F">
      <w:pPr>
        <w:spacing w:line="580" w:lineRule="exact"/>
        <w:rPr>
          <w:b/>
          <w:sz w:val="28"/>
          <w:szCs w:val="28"/>
        </w:rPr>
      </w:pPr>
      <w:r>
        <w:rPr>
          <w:b/>
          <w:sz w:val="28"/>
          <w:szCs w:val="28"/>
        </w:rPr>
        <w:t>（二）成绩产生</w:t>
      </w:r>
    </w:p>
    <w:p w:rsidR="00971835" w:rsidRDefault="00C9007F">
      <w:pPr>
        <w:pStyle w:val="a7"/>
        <w:spacing w:line="580" w:lineRule="exact"/>
        <w:ind w:left="0" w:firstLine="561"/>
        <w:rPr>
          <w:rFonts w:ascii="Times New Roman" w:eastAsia="宋体" w:hAnsi="Times New Roman" w:cs="Times New Roman"/>
        </w:rPr>
      </w:pPr>
      <w:r>
        <w:rPr>
          <w:rFonts w:ascii="Times New Roman" w:eastAsia="宋体" w:hAnsi="Times New Roman" w:cs="Times New Roman"/>
          <w:spacing w:val="-4"/>
        </w:rPr>
        <w:t>1.</w:t>
      </w:r>
      <w:r>
        <w:rPr>
          <w:rFonts w:ascii="Times New Roman" w:eastAsia="宋体" w:hAnsi="Times New Roman" w:cs="Times New Roman"/>
          <w:spacing w:val="-4"/>
        </w:rPr>
        <w:t>在仲裁的现场监督下，由加密裁判汇总选手各模块项目评分，</w:t>
      </w:r>
      <w:r>
        <w:rPr>
          <w:rFonts w:ascii="Times New Roman" w:eastAsia="宋体" w:hAnsi="Times New Roman" w:cs="Times New Roman"/>
          <w:spacing w:val="-7"/>
        </w:rPr>
        <w:t>并计算出参赛</w:t>
      </w:r>
      <w:r>
        <w:rPr>
          <w:rFonts w:ascii="Times New Roman" w:eastAsia="宋体" w:hAnsi="Times New Roman" w:cs="Times New Roman" w:hint="eastAsia"/>
          <w:spacing w:val="-7"/>
        </w:rPr>
        <w:t>队</w:t>
      </w:r>
      <w:r>
        <w:rPr>
          <w:rFonts w:ascii="Times New Roman" w:eastAsia="宋体" w:hAnsi="Times New Roman" w:cs="Times New Roman"/>
          <w:spacing w:val="-7"/>
        </w:rPr>
        <w:t>的总成绩，复核无误后，经裁判长、仲裁人员签字确</w:t>
      </w:r>
      <w:r>
        <w:rPr>
          <w:rFonts w:ascii="Times New Roman" w:eastAsia="宋体" w:hAnsi="Times New Roman" w:cs="Times New Roman"/>
          <w:spacing w:val="-84"/>
        </w:rPr>
        <w:t xml:space="preserve"> </w:t>
      </w:r>
      <w:r>
        <w:rPr>
          <w:rFonts w:ascii="Times New Roman" w:eastAsia="宋体" w:hAnsi="Times New Roman" w:cs="Times New Roman"/>
        </w:rPr>
        <w:t>认。</w:t>
      </w:r>
    </w:p>
    <w:p w:rsidR="00971835" w:rsidRDefault="00C9007F">
      <w:pPr>
        <w:pStyle w:val="a7"/>
        <w:spacing w:line="580" w:lineRule="exact"/>
        <w:ind w:left="0" w:firstLine="561"/>
        <w:rPr>
          <w:rFonts w:ascii="Times New Roman" w:eastAsia="宋体" w:hAnsi="Times New Roman" w:cs="Times New Roman"/>
          <w:spacing w:val="-4"/>
        </w:rPr>
      </w:pPr>
      <w:r>
        <w:rPr>
          <w:rFonts w:ascii="Times New Roman" w:eastAsia="宋体" w:hAnsi="Times New Roman" w:cs="Times New Roman"/>
          <w:spacing w:val="-4"/>
        </w:rPr>
        <w:t>2.</w:t>
      </w:r>
      <w:r>
        <w:rPr>
          <w:rFonts w:ascii="Times New Roman" w:eastAsia="宋体" w:hAnsi="Times New Roman" w:cs="Times New Roman"/>
          <w:spacing w:val="-4"/>
        </w:rPr>
        <w:t>赛项最终得分按百分制计分，</w:t>
      </w:r>
      <w:r>
        <w:rPr>
          <w:rFonts w:ascii="Times New Roman" w:eastAsia="宋体" w:hAnsi="Times New Roman" w:cs="Times New Roman"/>
          <w:spacing w:val="-7"/>
        </w:rPr>
        <w:t>参赛</w:t>
      </w:r>
      <w:r>
        <w:rPr>
          <w:rFonts w:ascii="Times New Roman" w:eastAsia="宋体" w:hAnsi="Times New Roman" w:cs="Times New Roman" w:hint="eastAsia"/>
          <w:spacing w:val="-7"/>
        </w:rPr>
        <w:t>队</w:t>
      </w:r>
      <w:r>
        <w:rPr>
          <w:rFonts w:ascii="Times New Roman" w:eastAsia="宋体" w:hAnsi="Times New Roman" w:cs="Times New Roman"/>
          <w:spacing w:val="-4"/>
        </w:rPr>
        <w:t>总成绩精确至小数点后两位。若总成绩相同时，以模块</w:t>
      </w:r>
      <w:proofErr w:type="gramStart"/>
      <w:r>
        <w:rPr>
          <w:rFonts w:ascii="Times New Roman" w:eastAsia="宋体" w:hAnsi="Times New Roman" w:cs="Times New Roman"/>
          <w:spacing w:val="-4"/>
        </w:rPr>
        <w:t>一</w:t>
      </w:r>
      <w:proofErr w:type="gramEnd"/>
      <w:r>
        <w:rPr>
          <w:rFonts w:ascii="Times New Roman" w:eastAsia="宋体" w:hAnsi="Times New Roman" w:cs="Times New Roman"/>
          <w:spacing w:val="-4"/>
        </w:rPr>
        <w:t>成绩高者为先。</w:t>
      </w:r>
    </w:p>
    <w:p w:rsidR="00971835" w:rsidRDefault="00C9007F">
      <w:pPr>
        <w:spacing w:line="580" w:lineRule="exact"/>
        <w:rPr>
          <w:b/>
          <w:sz w:val="28"/>
          <w:szCs w:val="28"/>
        </w:rPr>
      </w:pPr>
      <w:r>
        <w:rPr>
          <w:b/>
          <w:sz w:val="28"/>
          <w:szCs w:val="28"/>
        </w:rPr>
        <w:lastRenderedPageBreak/>
        <w:t>（三）成绩公布</w:t>
      </w:r>
    </w:p>
    <w:p w:rsidR="00971835" w:rsidRDefault="00C9007F">
      <w:pPr>
        <w:pStyle w:val="a7"/>
        <w:spacing w:line="580" w:lineRule="exact"/>
        <w:ind w:left="0" w:firstLine="561"/>
        <w:rPr>
          <w:rFonts w:ascii="Times New Roman" w:eastAsia="宋体" w:hAnsi="Times New Roman" w:cs="Times New Roman"/>
          <w:spacing w:val="-4"/>
        </w:rPr>
      </w:pPr>
      <w:r>
        <w:rPr>
          <w:rFonts w:ascii="Times New Roman" w:eastAsia="宋体" w:hAnsi="Times New Roman" w:cs="Times New Roman"/>
          <w:spacing w:val="-4"/>
        </w:rPr>
        <w:t>比赛成绩由工作人员统计、汇总、排序，经裁判长审核签字后，交由赛项执委会。</w:t>
      </w:r>
    </w:p>
    <w:p w:rsidR="00971835" w:rsidRDefault="00C9007F">
      <w:pPr>
        <w:pStyle w:val="1"/>
        <w:spacing w:line="580" w:lineRule="exact"/>
        <w:rPr>
          <w:rFonts w:ascii="Times New Roman" w:hAnsi="Times New Roman"/>
          <w:sz w:val="28"/>
          <w:szCs w:val="28"/>
        </w:rPr>
      </w:pPr>
      <w:r>
        <w:rPr>
          <w:rFonts w:ascii="Times New Roman" w:hAnsi="Times New Roman"/>
          <w:sz w:val="28"/>
          <w:szCs w:val="28"/>
        </w:rPr>
        <w:t>十一、奖项设置</w:t>
      </w:r>
    </w:p>
    <w:p w:rsidR="00971835" w:rsidRDefault="00C9007F">
      <w:pPr>
        <w:pStyle w:val="a7"/>
        <w:spacing w:line="580" w:lineRule="exact"/>
        <w:ind w:left="0" w:firstLine="561"/>
        <w:rPr>
          <w:rFonts w:ascii="Times New Roman" w:eastAsia="宋体" w:hAnsi="Times New Roman" w:cs="Times New Roman"/>
          <w:spacing w:val="-4"/>
        </w:rPr>
      </w:pPr>
      <w:r>
        <w:rPr>
          <w:rFonts w:ascii="Times New Roman" w:eastAsia="宋体" w:hAnsi="Times New Roman" w:cs="Times New Roman"/>
          <w:spacing w:val="-4"/>
        </w:rPr>
        <w:t>赛项</w:t>
      </w:r>
      <w:r>
        <w:rPr>
          <w:rFonts w:ascii="Times New Roman" w:eastAsia="宋体" w:hAnsi="Times New Roman" w:cs="Times New Roman" w:hint="eastAsia"/>
          <w:spacing w:val="-4"/>
        </w:rPr>
        <w:t>为</w:t>
      </w:r>
      <w:r>
        <w:rPr>
          <w:rFonts w:ascii="Times New Roman" w:eastAsia="宋体" w:hAnsi="Times New Roman" w:cs="Times New Roman"/>
          <w:spacing w:val="-4"/>
        </w:rPr>
        <w:t>团队</w:t>
      </w:r>
      <w:r>
        <w:rPr>
          <w:rFonts w:ascii="Times New Roman" w:eastAsia="宋体" w:hAnsi="Times New Roman" w:cs="Times New Roman" w:hint="eastAsia"/>
          <w:spacing w:val="-4"/>
        </w:rPr>
        <w:t>赛</w:t>
      </w:r>
      <w:r>
        <w:rPr>
          <w:rFonts w:ascii="Times New Roman" w:eastAsia="宋体" w:hAnsi="Times New Roman" w:cs="Times New Roman"/>
          <w:spacing w:val="-4"/>
        </w:rPr>
        <w:t>，</w:t>
      </w:r>
      <w:r>
        <w:rPr>
          <w:rFonts w:ascii="Times New Roman" w:eastAsia="宋体" w:hAnsi="Times New Roman" w:cs="Times New Roman" w:hint="eastAsia"/>
          <w:spacing w:val="-4"/>
        </w:rPr>
        <w:t>设金奖、银奖、铜奖</w:t>
      </w:r>
      <w:r>
        <w:rPr>
          <w:rFonts w:ascii="Times New Roman" w:eastAsia="宋体" w:hAnsi="Times New Roman" w:cs="Times New Roman"/>
          <w:spacing w:val="-4"/>
        </w:rPr>
        <w:t>，获奖</w:t>
      </w:r>
      <w:r>
        <w:rPr>
          <w:rFonts w:ascii="Times New Roman" w:eastAsia="宋体" w:hAnsi="Times New Roman" w:cs="Times New Roman" w:hint="eastAsia"/>
          <w:spacing w:val="-4"/>
        </w:rPr>
        <w:t>比例</w:t>
      </w:r>
      <w:r>
        <w:rPr>
          <w:rFonts w:ascii="Times New Roman" w:eastAsia="宋体" w:hAnsi="Times New Roman" w:cs="Times New Roman"/>
          <w:spacing w:val="-4"/>
        </w:rPr>
        <w:t>分别为</w:t>
      </w:r>
      <w:r>
        <w:rPr>
          <w:rFonts w:ascii="Times New Roman" w:eastAsia="宋体" w:hAnsi="Times New Roman" w:cs="Times New Roman" w:hint="eastAsia"/>
          <w:spacing w:val="-4"/>
        </w:rPr>
        <w:t>实际参赛队伍数量的</w:t>
      </w:r>
      <w:r>
        <w:rPr>
          <w:rFonts w:ascii="Times New Roman" w:eastAsia="宋体" w:hAnsi="Times New Roman" w:cs="Times New Roman"/>
          <w:spacing w:val="-4"/>
        </w:rPr>
        <w:t>10%</w:t>
      </w:r>
      <w:r>
        <w:rPr>
          <w:rFonts w:ascii="Times New Roman" w:eastAsia="宋体" w:hAnsi="Times New Roman" w:cs="Times New Roman"/>
          <w:spacing w:val="-4"/>
        </w:rPr>
        <w:t>、</w:t>
      </w:r>
      <w:r w:rsidR="005249D9">
        <w:rPr>
          <w:rFonts w:ascii="Times New Roman" w:eastAsia="宋体" w:hAnsi="Times New Roman" w:cs="Times New Roman"/>
          <w:spacing w:val="-4"/>
        </w:rPr>
        <w:t>20</w:t>
      </w:r>
      <w:r>
        <w:rPr>
          <w:rFonts w:ascii="Times New Roman" w:eastAsia="宋体" w:hAnsi="Times New Roman" w:cs="Times New Roman"/>
          <w:spacing w:val="-4"/>
        </w:rPr>
        <w:t>%</w:t>
      </w:r>
      <w:r>
        <w:rPr>
          <w:rFonts w:ascii="Times New Roman" w:eastAsia="宋体" w:hAnsi="Times New Roman" w:cs="Times New Roman"/>
          <w:spacing w:val="-4"/>
        </w:rPr>
        <w:t>、</w:t>
      </w:r>
      <w:r w:rsidR="005249D9">
        <w:rPr>
          <w:rFonts w:ascii="Times New Roman" w:eastAsia="宋体" w:hAnsi="Times New Roman" w:cs="Times New Roman"/>
          <w:spacing w:val="-4"/>
        </w:rPr>
        <w:t>30</w:t>
      </w:r>
      <w:r>
        <w:rPr>
          <w:rFonts w:ascii="Times New Roman" w:eastAsia="宋体" w:hAnsi="Times New Roman" w:cs="Times New Roman"/>
          <w:spacing w:val="-4"/>
        </w:rPr>
        <w:t>%</w:t>
      </w:r>
      <w:r>
        <w:rPr>
          <w:rFonts w:ascii="Times New Roman" w:eastAsia="宋体" w:hAnsi="Times New Roman" w:cs="Times New Roman"/>
          <w:spacing w:val="-4"/>
        </w:rPr>
        <w:t>（四舍五入</w:t>
      </w:r>
      <w:r>
        <w:rPr>
          <w:rFonts w:ascii="Times New Roman" w:eastAsia="宋体" w:hAnsi="Times New Roman" w:cs="Times New Roman" w:hint="eastAsia"/>
          <w:spacing w:val="-4"/>
        </w:rPr>
        <w:t>取整数</w:t>
      </w:r>
      <w:r>
        <w:rPr>
          <w:rFonts w:ascii="Times New Roman" w:eastAsia="宋体" w:hAnsi="Times New Roman" w:cs="Times New Roman"/>
          <w:spacing w:val="-4"/>
        </w:rPr>
        <w:t>）。</w:t>
      </w:r>
    </w:p>
    <w:p w:rsidR="00971835" w:rsidRDefault="00C9007F">
      <w:pPr>
        <w:pStyle w:val="1"/>
        <w:spacing w:line="580" w:lineRule="exact"/>
        <w:rPr>
          <w:rFonts w:ascii="Times New Roman" w:hAnsi="Times New Roman"/>
          <w:sz w:val="28"/>
          <w:szCs w:val="28"/>
        </w:rPr>
      </w:pPr>
      <w:r>
        <w:rPr>
          <w:rFonts w:ascii="Times New Roman" w:hAnsi="Times New Roman"/>
          <w:sz w:val="28"/>
          <w:szCs w:val="28"/>
        </w:rPr>
        <w:t>十二、赛项预案</w:t>
      </w:r>
    </w:p>
    <w:p w:rsidR="00971835" w:rsidRDefault="00C9007F">
      <w:pPr>
        <w:spacing w:line="580" w:lineRule="exact"/>
        <w:rPr>
          <w:b/>
          <w:sz w:val="28"/>
          <w:szCs w:val="28"/>
        </w:rPr>
      </w:pPr>
      <w:r>
        <w:rPr>
          <w:b/>
          <w:sz w:val="28"/>
          <w:szCs w:val="28"/>
        </w:rPr>
        <w:t>（一）药品安全管理预案</w:t>
      </w:r>
    </w:p>
    <w:p w:rsidR="00971835" w:rsidRDefault="00C9007F">
      <w:pPr>
        <w:pStyle w:val="a7"/>
        <w:spacing w:line="580" w:lineRule="exact"/>
        <w:ind w:left="0" w:firstLineChars="200" w:firstLine="560"/>
        <w:rPr>
          <w:rFonts w:ascii="Times New Roman" w:hAnsi="Times New Roman" w:cs="Times New Roman"/>
        </w:rPr>
      </w:pPr>
      <w:r>
        <w:rPr>
          <w:rFonts w:ascii="Times New Roman" w:eastAsia="Times New Roman" w:hAnsi="Times New Roman" w:cs="Times New Roman"/>
        </w:rPr>
        <w:t>1.</w:t>
      </w:r>
      <w:r>
        <w:rPr>
          <w:rFonts w:ascii="Times New Roman" w:eastAsia="宋体" w:hAnsi="Times New Roman" w:cs="Times New Roman"/>
        </w:rPr>
        <w:t>比赛用药品由专人统一保管和更换。</w:t>
      </w:r>
    </w:p>
    <w:p w:rsidR="00971835" w:rsidRDefault="00C9007F">
      <w:pPr>
        <w:pStyle w:val="a7"/>
        <w:spacing w:line="580" w:lineRule="exact"/>
        <w:ind w:left="0" w:firstLineChars="200" w:firstLine="560"/>
        <w:rPr>
          <w:rFonts w:ascii="Times New Roman" w:hAnsi="Times New Roman" w:cs="Times New Roman"/>
        </w:rPr>
      </w:pPr>
      <w:r>
        <w:rPr>
          <w:rFonts w:ascii="Times New Roman" w:eastAsia="Times New Roman" w:hAnsi="Times New Roman" w:cs="Times New Roman"/>
        </w:rPr>
        <w:t>2.</w:t>
      </w:r>
      <w:r>
        <w:rPr>
          <w:rFonts w:ascii="Times New Roman" w:eastAsia="宋体" w:hAnsi="Times New Roman" w:cs="Times New Roman"/>
        </w:rPr>
        <w:t>取用药品要佩戴专用防护手套。</w:t>
      </w:r>
    </w:p>
    <w:p w:rsidR="00971835" w:rsidRDefault="00C9007F">
      <w:pPr>
        <w:pStyle w:val="a7"/>
        <w:spacing w:line="580" w:lineRule="exact"/>
        <w:ind w:left="0" w:firstLineChars="200" w:firstLine="560"/>
        <w:rPr>
          <w:rFonts w:ascii="Times New Roman" w:hAnsi="Times New Roman" w:cs="Times New Roman"/>
        </w:rPr>
      </w:pPr>
      <w:r>
        <w:rPr>
          <w:rFonts w:ascii="Times New Roman" w:eastAsia="Times New Roman" w:hAnsi="Times New Roman" w:cs="Times New Roman"/>
        </w:rPr>
        <w:t>3.</w:t>
      </w:r>
      <w:r>
        <w:rPr>
          <w:rFonts w:ascii="Times New Roman" w:eastAsia="宋体" w:hAnsi="Times New Roman" w:cs="Times New Roman"/>
        </w:rPr>
        <w:t>药品分组使用不能串用、混用，使用后要及时</w:t>
      </w:r>
      <w:proofErr w:type="gramStart"/>
      <w:r>
        <w:rPr>
          <w:rFonts w:ascii="Times New Roman" w:eastAsia="宋体" w:hAnsi="Times New Roman" w:cs="Times New Roman"/>
        </w:rPr>
        <w:t>归还回</w:t>
      </w:r>
      <w:proofErr w:type="gramEnd"/>
      <w:r>
        <w:rPr>
          <w:rFonts w:ascii="Times New Roman" w:eastAsia="宋体" w:hAnsi="Times New Roman" w:cs="Times New Roman"/>
        </w:rPr>
        <w:t>位置。</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发生涉及药品的安全事故，由现场人员依不同情况酌情实施急救，并及时上报。</w:t>
      </w:r>
    </w:p>
    <w:p w:rsidR="00971835" w:rsidRDefault="00C9007F">
      <w:pPr>
        <w:spacing w:line="580" w:lineRule="exact"/>
        <w:rPr>
          <w:b/>
          <w:sz w:val="28"/>
          <w:szCs w:val="28"/>
        </w:rPr>
      </w:pPr>
      <w:r>
        <w:rPr>
          <w:b/>
          <w:sz w:val="28"/>
          <w:szCs w:val="28"/>
        </w:rPr>
        <w:t>（二）水、</w:t>
      </w:r>
      <w:proofErr w:type="gramStart"/>
      <w:r>
        <w:rPr>
          <w:b/>
          <w:sz w:val="28"/>
          <w:szCs w:val="28"/>
        </w:rPr>
        <w:t>电安全</w:t>
      </w:r>
      <w:proofErr w:type="gramEnd"/>
      <w:r>
        <w:rPr>
          <w:b/>
          <w:sz w:val="28"/>
          <w:szCs w:val="28"/>
        </w:rPr>
        <w:t>使用预案</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一旦发生水电路故障、停水、停电等现象，现场人员要在第一时间向应急处置小组报告，并采取有效措施，防止发生事故。</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一旦发生触电事故，首先要在安全的情况下使触电者尽快脱离电源，并立即启动应急预案。</w:t>
      </w:r>
    </w:p>
    <w:p w:rsidR="00971835" w:rsidRDefault="00C9007F">
      <w:pPr>
        <w:spacing w:line="580" w:lineRule="exact"/>
        <w:rPr>
          <w:b/>
          <w:sz w:val="28"/>
          <w:szCs w:val="28"/>
        </w:rPr>
      </w:pPr>
      <w:r>
        <w:rPr>
          <w:b/>
          <w:sz w:val="28"/>
          <w:szCs w:val="28"/>
        </w:rPr>
        <w:t>（三）其他设备安全使用预案</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玻璃器皿使用</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）玻璃器皿要按规定使用，防止破碎及产生继生伤害事故。</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2</w:t>
      </w:r>
      <w:r>
        <w:rPr>
          <w:rFonts w:ascii="Times New Roman" w:eastAsia="宋体" w:hAnsi="Times New Roman" w:cs="Times New Roman"/>
        </w:rPr>
        <w:t>）发生玻璃割伤事故，由现场人员依不同情况酌情实施急救并联系</w:t>
      </w:r>
      <w:r>
        <w:rPr>
          <w:rFonts w:ascii="Times New Roman" w:eastAsia="宋体" w:hAnsi="Times New Roman" w:cs="Times New Roman"/>
        </w:rPr>
        <w:t xml:space="preserve"> </w:t>
      </w:r>
      <w:r>
        <w:rPr>
          <w:rFonts w:ascii="Times New Roman" w:eastAsia="宋体" w:hAnsi="Times New Roman" w:cs="Times New Roman"/>
        </w:rPr>
        <w:t>医护人员。</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精密仪器</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）精密仪器要按规定使用，防止触电及产生继生伤害事故。</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）如遇仪器产生故障，由责任人员负责更换。</w:t>
      </w:r>
    </w:p>
    <w:p w:rsidR="00971835" w:rsidRDefault="00C9007F">
      <w:pPr>
        <w:spacing w:line="580" w:lineRule="exact"/>
        <w:rPr>
          <w:b/>
          <w:sz w:val="28"/>
          <w:szCs w:val="28"/>
        </w:rPr>
      </w:pPr>
      <w:r>
        <w:rPr>
          <w:b/>
          <w:sz w:val="28"/>
          <w:szCs w:val="28"/>
        </w:rPr>
        <w:t>（四）医疗救护应急预案</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安排医务人员在比赛现场值班。</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比赛过程中如果发现选手突然出现眩晕等身体不适状况，由专人护送</w:t>
      </w:r>
      <w:r>
        <w:rPr>
          <w:rFonts w:ascii="Times New Roman" w:eastAsia="宋体" w:hAnsi="Times New Roman" w:cs="Times New Roman"/>
        </w:rPr>
        <w:t xml:space="preserve"> </w:t>
      </w:r>
      <w:r>
        <w:rPr>
          <w:rFonts w:ascii="Times New Roman" w:eastAsia="宋体" w:hAnsi="Times New Roman" w:cs="Times New Roman"/>
        </w:rPr>
        <w:t>至休息室，医务人员到场处置。</w:t>
      </w:r>
    </w:p>
    <w:p w:rsidR="00971835" w:rsidRDefault="00C9007F">
      <w:pPr>
        <w:pStyle w:val="1"/>
        <w:spacing w:before="189" w:line="580" w:lineRule="exact"/>
        <w:rPr>
          <w:rFonts w:ascii="Times New Roman" w:hAnsi="Times New Roman"/>
          <w:sz w:val="28"/>
          <w:szCs w:val="28"/>
        </w:rPr>
      </w:pPr>
      <w:r>
        <w:rPr>
          <w:rFonts w:ascii="Times New Roman" w:hAnsi="Times New Roman"/>
          <w:sz w:val="28"/>
          <w:szCs w:val="28"/>
        </w:rPr>
        <w:t>十三、比赛须知</w:t>
      </w:r>
    </w:p>
    <w:p w:rsidR="00971835" w:rsidRDefault="00C9007F">
      <w:pPr>
        <w:spacing w:line="580" w:lineRule="exact"/>
        <w:rPr>
          <w:b/>
          <w:sz w:val="28"/>
          <w:szCs w:val="28"/>
        </w:rPr>
      </w:pPr>
      <w:r>
        <w:rPr>
          <w:b/>
          <w:sz w:val="28"/>
          <w:szCs w:val="28"/>
        </w:rPr>
        <w:t>（一）参赛队须知</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参赛队对赛项执委会发布的所有文件要仔细阅读，确切了解大赛时间安排、评判细节等，以保证顺利参加大赛。</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参赛队领队负责本参赛队的参赛组织和与大赛的联络。</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比赛前一天，各参赛队按时参加领队会。</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参赛队按照大赛赛程安排和具体时间前往指定地点，各参赛选手</w:t>
      </w:r>
      <w:proofErr w:type="gramStart"/>
      <w:r>
        <w:rPr>
          <w:rFonts w:ascii="Times New Roman" w:eastAsia="宋体" w:hAnsi="Times New Roman" w:cs="Times New Roman"/>
        </w:rPr>
        <w:t>凭大赛</w:t>
      </w:r>
      <w:proofErr w:type="gramEnd"/>
      <w:r>
        <w:rPr>
          <w:rFonts w:ascii="Times New Roman" w:eastAsia="宋体" w:hAnsi="Times New Roman" w:cs="Times New Roman"/>
        </w:rPr>
        <w:t>组委会颁发的参赛证和有效身份证件参加比赛及相关活动。</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为参赛选手购买包括比赛时间在内的人身意外保险。</w:t>
      </w:r>
    </w:p>
    <w:p w:rsidR="00971835" w:rsidRDefault="00C9007F">
      <w:pPr>
        <w:spacing w:line="580" w:lineRule="exact"/>
        <w:rPr>
          <w:b/>
          <w:sz w:val="28"/>
          <w:szCs w:val="28"/>
        </w:rPr>
      </w:pPr>
      <w:r>
        <w:rPr>
          <w:b/>
          <w:sz w:val="28"/>
          <w:szCs w:val="28"/>
        </w:rPr>
        <w:t>（二）指导教师须知</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做好本单位比赛选手的业务辅导、心理疏导和思想引导工作，对参赛选手及比赛过程保持平和、包容的心态，共同维护比赛秩序。</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lastRenderedPageBreak/>
        <w:t>2.</w:t>
      </w:r>
      <w:r>
        <w:rPr>
          <w:rFonts w:ascii="Times New Roman" w:eastAsia="宋体" w:hAnsi="Times New Roman" w:cs="Times New Roman"/>
        </w:rPr>
        <w:t>自觉遵守比赛规则，尊重和支持裁判工作，不随意进入比赛现场及其他禁止入内的区域，确保比赛进程的公平、公正、顺畅、高效。</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当本单位参赛选手对比赛进程中出现异常或疑问，应及时了解情况，客观做出判断，并做好选手的安抚工作，经内部进行协商，认为有必要时可在规定时限内向大赛仲裁委员会反映情况或提出书面仲裁申请。</w:t>
      </w:r>
    </w:p>
    <w:p w:rsidR="00971835" w:rsidRDefault="00C9007F">
      <w:pPr>
        <w:spacing w:line="580" w:lineRule="exact"/>
        <w:rPr>
          <w:b/>
          <w:sz w:val="28"/>
          <w:szCs w:val="28"/>
        </w:rPr>
      </w:pPr>
      <w:r>
        <w:rPr>
          <w:b/>
          <w:sz w:val="28"/>
          <w:szCs w:val="28"/>
        </w:rPr>
        <w:t>（三）参赛选手须知</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参赛选手要仔细阅读《赛项指南》中的比赛时间，记准自己各场比赛时间。</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参赛选手在比赛开始前由工作人员引导进入赛位，进行赛前准备，检查并确认设备及工具，参赛选手必须在确保人身安全和设备安全的前提下开始操作。</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参赛选手须遵守仪器设备安全操作规程，保证人身、设备安全。</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比赛中设备出现故障时，参赛选手应提请裁判员到故障设备处进行确认。</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参赛选手应爱护、保养、保管好比赛设施，并不得将承办单位提供的仪器、工具、材料等物品带出赛场。</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参赛队完成比赛任务时，选手</w:t>
      </w:r>
      <w:proofErr w:type="gramStart"/>
      <w:r>
        <w:rPr>
          <w:rFonts w:ascii="Times New Roman" w:eastAsia="宋体" w:hAnsi="Times New Roman" w:cs="Times New Roman"/>
        </w:rPr>
        <w:t>应举手</w:t>
      </w:r>
      <w:proofErr w:type="gramEnd"/>
      <w:r>
        <w:rPr>
          <w:rFonts w:ascii="Times New Roman" w:eastAsia="宋体" w:hAnsi="Times New Roman" w:cs="Times New Roman"/>
        </w:rPr>
        <w:t>示意提请裁判员到比赛</w:t>
      </w:r>
      <w:proofErr w:type="gramStart"/>
      <w:r>
        <w:rPr>
          <w:rFonts w:ascii="Times New Roman" w:eastAsia="宋体" w:hAnsi="Times New Roman" w:cs="Times New Roman"/>
        </w:rPr>
        <w:t>赛</w:t>
      </w:r>
      <w:proofErr w:type="gramEnd"/>
      <w:r>
        <w:rPr>
          <w:rFonts w:ascii="Times New Roman" w:eastAsia="宋体" w:hAnsi="Times New Roman" w:cs="Times New Roman"/>
        </w:rPr>
        <w:t>位收取相关文件等。</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比赛过程中不得擅自转抄、誊写、涂改、拼凑实验数据。</w:t>
      </w:r>
    </w:p>
    <w:p w:rsidR="00971835" w:rsidRDefault="00C9007F">
      <w:pPr>
        <w:pStyle w:val="a7"/>
        <w:spacing w:line="580" w:lineRule="exact"/>
        <w:ind w:left="0" w:firstLineChars="200" w:firstLine="560"/>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参赛选手在比赛过程中须主动配合裁判的工作，服从裁判安排。</w:t>
      </w:r>
      <w:bookmarkEnd w:id="10"/>
    </w:p>
    <w:p w:rsidR="00971835" w:rsidRDefault="00971835">
      <w:pPr>
        <w:snapToGrid w:val="0"/>
        <w:spacing w:line="540" w:lineRule="exact"/>
        <w:jc w:val="left"/>
        <w:rPr>
          <w:sz w:val="24"/>
        </w:rPr>
      </w:pPr>
    </w:p>
    <w:sectPr w:rsidR="00971835">
      <w:footerReference w:type="default" r:id="rId9"/>
      <w:pgSz w:w="11910" w:h="16840"/>
      <w:pgMar w:top="1928" w:right="1531" w:bottom="1928" w:left="1531"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88" w:rsidRDefault="00212D88">
      <w:r>
        <w:separator/>
      </w:r>
    </w:p>
  </w:endnote>
  <w:endnote w:type="continuationSeparator" w:id="0">
    <w:p w:rsidR="00212D88" w:rsidRDefault="0021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DejaVu San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Noto Sans CJK HK">
    <w:altName w:val="华文中宋"/>
    <w:charset w:val="00"/>
    <w:family w:val="swiss"/>
    <w:pitch w:val="default"/>
  </w:font>
  <w:font w:name="Verdana">
    <w:panose1 w:val="020B0604030504040204"/>
    <w:charset w:val="00"/>
    <w:family w:val="swiss"/>
    <w:pitch w:val="variable"/>
    <w:sig w:usb0="A0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5" w:rsidRDefault="00C9007F">
    <w:pPr>
      <w:pStyle w:val="ad"/>
      <w:jc w:val="center"/>
    </w:pPr>
    <w:r>
      <w:fldChar w:fldCharType="begin"/>
    </w:r>
    <w:r>
      <w:instrText>PAGE   \* MERGEFORMAT</w:instrText>
    </w:r>
    <w:r>
      <w:fldChar w:fldCharType="separate"/>
    </w:r>
    <w:r w:rsidR="003038E1" w:rsidRPr="003038E1">
      <w:rPr>
        <w:noProof/>
        <w:lang w:val="zh-CN"/>
      </w:rPr>
      <w:t>19</w:t>
    </w:r>
    <w:r>
      <w:fldChar w:fldCharType="end"/>
    </w:r>
  </w:p>
  <w:p w:rsidR="00971835" w:rsidRDefault="0097183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88" w:rsidRDefault="00212D88">
      <w:r>
        <w:separator/>
      </w:r>
    </w:p>
  </w:footnote>
  <w:footnote w:type="continuationSeparator" w:id="0">
    <w:p w:rsidR="00212D88" w:rsidRDefault="0021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BDC"/>
    <w:multiLevelType w:val="multilevel"/>
    <w:tmpl w:val="15EA5BDC"/>
    <w:lvl w:ilvl="0">
      <w:start w:val="1"/>
      <w:numFmt w:val="decimal"/>
      <w:suff w:val="nothing"/>
      <w:lvlText w:val="%1."/>
      <w:lvlJc w:val="left"/>
      <w:pPr>
        <w:ind w:left="0" w:firstLine="677"/>
      </w:pPr>
      <w:rPr>
        <w:rFonts w:ascii="Times New Roman" w:eastAsia="宋体" w:hAnsi="Times New Roman" w:cs="Times New Roman" w:hint="default"/>
        <w:spacing w:val="-1"/>
        <w:w w:val="100"/>
        <w:sz w:val="26"/>
        <w:szCs w:val="26"/>
        <w:lang w:val="en-US" w:eastAsia="zh-CN" w:bidi="ar-SA"/>
      </w:rPr>
    </w:lvl>
    <w:lvl w:ilvl="1">
      <w:numFmt w:val="bullet"/>
      <w:lvlText w:val="•"/>
      <w:lvlJc w:val="left"/>
      <w:pPr>
        <w:ind w:left="1768" w:hanging="213"/>
      </w:pPr>
      <w:rPr>
        <w:rFonts w:hint="default"/>
        <w:lang w:val="en-US" w:eastAsia="zh-CN" w:bidi="ar-SA"/>
      </w:rPr>
    </w:lvl>
    <w:lvl w:ilvl="2">
      <w:numFmt w:val="bullet"/>
      <w:lvlText w:val="•"/>
      <w:lvlJc w:val="left"/>
      <w:pPr>
        <w:ind w:left="2637" w:hanging="213"/>
      </w:pPr>
      <w:rPr>
        <w:rFonts w:hint="default"/>
        <w:lang w:val="en-US" w:eastAsia="zh-CN" w:bidi="ar-SA"/>
      </w:rPr>
    </w:lvl>
    <w:lvl w:ilvl="3">
      <w:numFmt w:val="bullet"/>
      <w:lvlText w:val="•"/>
      <w:lvlJc w:val="left"/>
      <w:pPr>
        <w:ind w:left="3505" w:hanging="213"/>
      </w:pPr>
      <w:rPr>
        <w:rFonts w:hint="default"/>
        <w:lang w:val="en-US" w:eastAsia="zh-CN" w:bidi="ar-SA"/>
      </w:rPr>
    </w:lvl>
    <w:lvl w:ilvl="4">
      <w:numFmt w:val="bullet"/>
      <w:lvlText w:val="•"/>
      <w:lvlJc w:val="left"/>
      <w:pPr>
        <w:ind w:left="4374" w:hanging="213"/>
      </w:pPr>
      <w:rPr>
        <w:rFonts w:hint="default"/>
        <w:lang w:val="en-US" w:eastAsia="zh-CN" w:bidi="ar-SA"/>
      </w:rPr>
    </w:lvl>
    <w:lvl w:ilvl="5">
      <w:numFmt w:val="bullet"/>
      <w:lvlText w:val="•"/>
      <w:lvlJc w:val="left"/>
      <w:pPr>
        <w:ind w:left="5243" w:hanging="213"/>
      </w:pPr>
      <w:rPr>
        <w:rFonts w:hint="default"/>
        <w:lang w:val="en-US" w:eastAsia="zh-CN" w:bidi="ar-SA"/>
      </w:rPr>
    </w:lvl>
    <w:lvl w:ilvl="6">
      <w:numFmt w:val="bullet"/>
      <w:lvlText w:val="•"/>
      <w:lvlJc w:val="left"/>
      <w:pPr>
        <w:ind w:left="6111" w:hanging="213"/>
      </w:pPr>
      <w:rPr>
        <w:rFonts w:hint="default"/>
        <w:lang w:val="en-US" w:eastAsia="zh-CN" w:bidi="ar-SA"/>
      </w:rPr>
    </w:lvl>
    <w:lvl w:ilvl="7">
      <w:numFmt w:val="bullet"/>
      <w:lvlText w:val="•"/>
      <w:lvlJc w:val="left"/>
      <w:pPr>
        <w:ind w:left="6980" w:hanging="213"/>
      </w:pPr>
      <w:rPr>
        <w:rFonts w:hint="default"/>
        <w:lang w:val="en-US" w:eastAsia="zh-CN" w:bidi="ar-SA"/>
      </w:rPr>
    </w:lvl>
    <w:lvl w:ilvl="8">
      <w:numFmt w:val="bullet"/>
      <w:lvlText w:val="•"/>
      <w:lvlJc w:val="left"/>
      <w:pPr>
        <w:ind w:left="7849" w:hanging="213"/>
      </w:pPr>
      <w:rPr>
        <w:rFonts w:hint="default"/>
        <w:lang w:val="en-US" w:eastAsia="zh-CN" w:bidi="ar-SA"/>
      </w:rPr>
    </w:lvl>
  </w:abstractNum>
  <w:abstractNum w:abstractNumId="1" w15:restartNumberingAfterBreak="0">
    <w:nsid w:val="161B3C46"/>
    <w:multiLevelType w:val="multilevel"/>
    <w:tmpl w:val="161B3C46"/>
    <w:lvl w:ilvl="0">
      <w:start w:val="1"/>
      <w:numFmt w:val="decimal"/>
      <w:suff w:val="nothing"/>
      <w:lvlText w:val="%1."/>
      <w:lvlJc w:val="left"/>
      <w:pPr>
        <w:ind w:left="0" w:firstLine="677"/>
      </w:pPr>
      <w:rPr>
        <w:rFonts w:ascii="Times New Roman" w:eastAsia="宋体" w:hAnsi="Times New Roman" w:cs="Times New Roman" w:hint="default"/>
        <w:spacing w:val="-1"/>
        <w:w w:val="100"/>
        <w:sz w:val="26"/>
        <w:szCs w:val="26"/>
        <w:lang w:val="en-US" w:eastAsia="zh-CN" w:bidi="ar-SA"/>
      </w:rPr>
    </w:lvl>
    <w:lvl w:ilvl="1">
      <w:numFmt w:val="bullet"/>
      <w:lvlText w:val="•"/>
      <w:lvlJc w:val="left"/>
      <w:pPr>
        <w:ind w:left="1768" w:hanging="213"/>
      </w:pPr>
      <w:rPr>
        <w:rFonts w:hint="default"/>
        <w:lang w:val="en-US" w:eastAsia="zh-CN" w:bidi="ar-SA"/>
      </w:rPr>
    </w:lvl>
    <w:lvl w:ilvl="2">
      <w:numFmt w:val="bullet"/>
      <w:lvlText w:val="•"/>
      <w:lvlJc w:val="left"/>
      <w:pPr>
        <w:ind w:left="2637" w:hanging="213"/>
      </w:pPr>
      <w:rPr>
        <w:rFonts w:hint="default"/>
        <w:lang w:val="en-US" w:eastAsia="zh-CN" w:bidi="ar-SA"/>
      </w:rPr>
    </w:lvl>
    <w:lvl w:ilvl="3">
      <w:numFmt w:val="bullet"/>
      <w:lvlText w:val="•"/>
      <w:lvlJc w:val="left"/>
      <w:pPr>
        <w:ind w:left="3505" w:hanging="213"/>
      </w:pPr>
      <w:rPr>
        <w:rFonts w:hint="default"/>
        <w:lang w:val="en-US" w:eastAsia="zh-CN" w:bidi="ar-SA"/>
      </w:rPr>
    </w:lvl>
    <w:lvl w:ilvl="4">
      <w:numFmt w:val="bullet"/>
      <w:lvlText w:val="•"/>
      <w:lvlJc w:val="left"/>
      <w:pPr>
        <w:ind w:left="4374" w:hanging="213"/>
      </w:pPr>
      <w:rPr>
        <w:rFonts w:hint="default"/>
        <w:lang w:val="en-US" w:eastAsia="zh-CN" w:bidi="ar-SA"/>
      </w:rPr>
    </w:lvl>
    <w:lvl w:ilvl="5">
      <w:numFmt w:val="bullet"/>
      <w:lvlText w:val="•"/>
      <w:lvlJc w:val="left"/>
      <w:pPr>
        <w:ind w:left="5243" w:hanging="213"/>
      </w:pPr>
      <w:rPr>
        <w:rFonts w:hint="default"/>
        <w:lang w:val="en-US" w:eastAsia="zh-CN" w:bidi="ar-SA"/>
      </w:rPr>
    </w:lvl>
    <w:lvl w:ilvl="6">
      <w:numFmt w:val="bullet"/>
      <w:lvlText w:val="•"/>
      <w:lvlJc w:val="left"/>
      <w:pPr>
        <w:ind w:left="6111" w:hanging="213"/>
      </w:pPr>
      <w:rPr>
        <w:rFonts w:hint="default"/>
        <w:lang w:val="en-US" w:eastAsia="zh-CN" w:bidi="ar-SA"/>
      </w:rPr>
    </w:lvl>
    <w:lvl w:ilvl="7">
      <w:numFmt w:val="bullet"/>
      <w:lvlText w:val="•"/>
      <w:lvlJc w:val="left"/>
      <w:pPr>
        <w:ind w:left="6980" w:hanging="213"/>
      </w:pPr>
      <w:rPr>
        <w:rFonts w:hint="default"/>
        <w:lang w:val="en-US" w:eastAsia="zh-CN" w:bidi="ar-SA"/>
      </w:rPr>
    </w:lvl>
    <w:lvl w:ilvl="8">
      <w:numFmt w:val="bullet"/>
      <w:lvlText w:val="•"/>
      <w:lvlJc w:val="left"/>
      <w:pPr>
        <w:ind w:left="7849" w:hanging="213"/>
      </w:pPr>
      <w:rPr>
        <w:rFonts w:hint="default"/>
        <w:lang w:val="en-US" w:eastAsia="zh-CN" w:bidi="ar-SA"/>
      </w:rPr>
    </w:lvl>
  </w:abstractNum>
  <w:abstractNum w:abstractNumId="2" w15:restartNumberingAfterBreak="0">
    <w:nsid w:val="29FF6924"/>
    <w:multiLevelType w:val="multilevel"/>
    <w:tmpl w:val="29FF6924"/>
    <w:lvl w:ilvl="0">
      <w:start w:val="1"/>
      <w:numFmt w:val="decimal"/>
      <w:suff w:val="nothing"/>
      <w:lvlText w:val="%1."/>
      <w:lvlJc w:val="left"/>
      <w:pPr>
        <w:ind w:left="0" w:firstLine="677"/>
      </w:pPr>
      <w:rPr>
        <w:rFonts w:ascii="Times New Roman" w:eastAsia="宋体" w:hAnsi="Times New Roman" w:cs="Times New Roman" w:hint="default"/>
        <w:spacing w:val="-1"/>
        <w:w w:val="100"/>
        <w:sz w:val="26"/>
        <w:szCs w:val="26"/>
        <w:lang w:val="en-US" w:eastAsia="zh-CN" w:bidi="ar-SA"/>
      </w:rPr>
    </w:lvl>
    <w:lvl w:ilvl="1">
      <w:numFmt w:val="bullet"/>
      <w:lvlText w:val="•"/>
      <w:lvlJc w:val="left"/>
      <w:pPr>
        <w:ind w:left="1768" w:hanging="213"/>
      </w:pPr>
      <w:rPr>
        <w:rFonts w:hint="default"/>
        <w:lang w:val="en-US" w:eastAsia="zh-CN" w:bidi="ar-SA"/>
      </w:rPr>
    </w:lvl>
    <w:lvl w:ilvl="2">
      <w:numFmt w:val="bullet"/>
      <w:lvlText w:val="•"/>
      <w:lvlJc w:val="left"/>
      <w:pPr>
        <w:ind w:left="2637" w:hanging="213"/>
      </w:pPr>
      <w:rPr>
        <w:rFonts w:hint="default"/>
        <w:lang w:val="en-US" w:eastAsia="zh-CN" w:bidi="ar-SA"/>
      </w:rPr>
    </w:lvl>
    <w:lvl w:ilvl="3">
      <w:numFmt w:val="bullet"/>
      <w:lvlText w:val="•"/>
      <w:lvlJc w:val="left"/>
      <w:pPr>
        <w:ind w:left="3505" w:hanging="213"/>
      </w:pPr>
      <w:rPr>
        <w:rFonts w:hint="default"/>
        <w:lang w:val="en-US" w:eastAsia="zh-CN" w:bidi="ar-SA"/>
      </w:rPr>
    </w:lvl>
    <w:lvl w:ilvl="4">
      <w:numFmt w:val="bullet"/>
      <w:lvlText w:val="•"/>
      <w:lvlJc w:val="left"/>
      <w:pPr>
        <w:ind w:left="4374" w:hanging="213"/>
      </w:pPr>
      <w:rPr>
        <w:rFonts w:hint="default"/>
        <w:lang w:val="en-US" w:eastAsia="zh-CN" w:bidi="ar-SA"/>
      </w:rPr>
    </w:lvl>
    <w:lvl w:ilvl="5">
      <w:numFmt w:val="bullet"/>
      <w:lvlText w:val="•"/>
      <w:lvlJc w:val="left"/>
      <w:pPr>
        <w:ind w:left="5243" w:hanging="213"/>
      </w:pPr>
      <w:rPr>
        <w:rFonts w:hint="default"/>
        <w:lang w:val="en-US" w:eastAsia="zh-CN" w:bidi="ar-SA"/>
      </w:rPr>
    </w:lvl>
    <w:lvl w:ilvl="6">
      <w:numFmt w:val="bullet"/>
      <w:lvlText w:val="•"/>
      <w:lvlJc w:val="left"/>
      <w:pPr>
        <w:ind w:left="6111" w:hanging="213"/>
      </w:pPr>
      <w:rPr>
        <w:rFonts w:hint="default"/>
        <w:lang w:val="en-US" w:eastAsia="zh-CN" w:bidi="ar-SA"/>
      </w:rPr>
    </w:lvl>
    <w:lvl w:ilvl="7">
      <w:numFmt w:val="bullet"/>
      <w:lvlText w:val="•"/>
      <w:lvlJc w:val="left"/>
      <w:pPr>
        <w:ind w:left="6980" w:hanging="213"/>
      </w:pPr>
      <w:rPr>
        <w:rFonts w:hint="default"/>
        <w:lang w:val="en-US" w:eastAsia="zh-CN" w:bidi="ar-SA"/>
      </w:rPr>
    </w:lvl>
    <w:lvl w:ilvl="8">
      <w:numFmt w:val="bullet"/>
      <w:lvlText w:val="•"/>
      <w:lvlJc w:val="left"/>
      <w:pPr>
        <w:ind w:left="7849" w:hanging="213"/>
      </w:pPr>
      <w:rPr>
        <w:rFonts w:hint="default"/>
        <w:lang w:val="en-US" w:eastAsia="zh-CN" w:bidi="ar-SA"/>
      </w:rPr>
    </w:lvl>
  </w:abstractNum>
  <w:abstractNum w:abstractNumId="3" w15:restartNumberingAfterBreak="0">
    <w:nsid w:val="35205B73"/>
    <w:multiLevelType w:val="multilevel"/>
    <w:tmpl w:val="35205B73"/>
    <w:lvl w:ilvl="0">
      <w:start w:val="1"/>
      <w:numFmt w:val="decimal"/>
      <w:suff w:val="nothing"/>
      <w:lvlText w:val="%1."/>
      <w:lvlJc w:val="left"/>
      <w:pPr>
        <w:ind w:left="0" w:firstLine="677"/>
      </w:pPr>
      <w:rPr>
        <w:rFonts w:ascii="Times New Roman" w:eastAsia="宋体" w:hAnsi="Times New Roman" w:cs="Times New Roman" w:hint="default"/>
        <w:spacing w:val="-1"/>
        <w:w w:val="100"/>
        <w:sz w:val="26"/>
        <w:szCs w:val="26"/>
        <w:lang w:val="en-US" w:eastAsia="zh-CN" w:bidi="ar-SA"/>
      </w:rPr>
    </w:lvl>
    <w:lvl w:ilvl="1">
      <w:numFmt w:val="bullet"/>
      <w:lvlText w:val="•"/>
      <w:lvlJc w:val="left"/>
      <w:pPr>
        <w:ind w:left="1768" w:hanging="213"/>
      </w:pPr>
      <w:rPr>
        <w:rFonts w:hint="default"/>
        <w:lang w:val="en-US" w:eastAsia="zh-CN" w:bidi="ar-SA"/>
      </w:rPr>
    </w:lvl>
    <w:lvl w:ilvl="2">
      <w:numFmt w:val="bullet"/>
      <w:lvlText w:val="•"/>
      <w:lvlJc w:val="left"/>
      <w:pPr>
        <w:ind w:left="2637" w:hanging="213"/>
      </w:pPr>
      <w:rPr>
        <w:rFonts w:hint="default"/>
        <w:lang w:val="en-US" w:eastAsia="zh-CN" w:bidi="ar-SA"/>
      </w:rPr>
    </w:lvl>
    <w:lvl w:ilvl="3">
      <w:numFmt w:val="bullet"/>
      <w:lvlText w:val="•"/>
      <w:lvlJc w:val="left"/>
      <w:pPr>
        <w:ind w:left="3505" w:hanging="213"/>
      </w:pPr>
      <w:rPr>
        <w:rFonts w:hint="default"/>
        <w:lang w:val="en-US" w:eastAsia="zh-CN" w:bidi="ar-SA"/>
      </w:rPr>
    </w:lvl>
    <w:lvl w:ilvl="4">
      <w:numFmt w:val="bullet"/>
      <w:lvlText w:val="•"/>
      <w:lvlJc w:val="left"/>
      <w:pPr>
        <w:ind w:left="4374" w:hanging="213"/>
      </w:pPr>
      <w:rPr>
        <w:rFonts w:hint="default"/>
        <w:lang w:val="en-US" w:eastAsia="zh-CN" w:bidi="ar-SA"/>
      </w:rPr>
    </w:lvl>
    <w:lvl w:ilvl="5">
      <w:numFmt w:val="bullet"/>
      <w:lvlText w:val="•"/>
      <w:lvlJc w:val="left"/>
      <w:pPr>
        <w:ind w:left="5243" w:hanging="213"/>
      </w:pPr>
      <w:rPr>
        <w:rFonts w:hint="default"/>
        <w:lang w:val="en-US" w:eastAsia="zh-CN" w:bidi="ar-SA"/>
      </w:rPr>
    </w:lvl>
    <w:lvl w:ilvl="6">
      <w:numFmt w:val="bullet"/>
      <w:lvlText w:val="•"/>
      <w:lvlJc w:val="left"/>
      <w:pPr>
        <w:ind w:left="6111" w:hanging="213"/>
      </w:pPr>
      <w:rPr>
        <w:rFonts w:hint="default"/>
        <w:lang w:val="en-US" w:eastAsia="zh-CN" w:bidi="ar-SA"/>
      </w:rPr>
    </w:lvl>
    <w:lvl w:ilvl="7">
      <w:numFmt w:val="bullet"/>
      <w:lvlText w:val="•"/>
      <w:lvlJc w:val="left"/>
      <w:pPr>
        <w:ind w:left="6980" w:hanging="213"/>
      </w:pPr>
      <w:rPr>
        <w:rFonts w:hint="default"/>
        <w:lang w:val="en-US" w:eastAsia="zh-CN" w:bidi="ar-SA"/>
      </w:rPr>
    </w:lvl>
    <w:lvl w:ilvl="8">
      <w:numFmt w:val="bullet"/>
      <w:lvlText w:val="•"/>
      <w:lvlJc w:val="left"/>
      <w:pPr>
        <w:ind w:left="7849" w:hanging="213"/>
      </w:pPr>
      <w:rPr>
        <w:rFonts w:hint="default"/>
        <w:lang w:val="en-US" w:eastAsia="zh-CN" w:bidi="ar-SA"/>
      </w:rPr>
    </w:lvl>
  </w:abstractNum>
  <w:abstractNum w:abstractNumId="4" w15:restartNumberingAfterBreak="0">
    <w:nsid w:val="40E8556D"/>
    <w:multiLevelType w:val="multilevel"/>
    <w:tmpl w:val="40E8556D"/>
    <w:lvl w:ilvl="0">
      <w:start w:val="1"/>
      <w:numFmt w:val="decimal"/>
      <w:lvlText w:val="%1."/>
      <w:lvlJc w:val="left"/>
      <w:pPr>
        <w:ind w:left="118" w:hanging="213"/>
      </w:pPr>
      <w:rPr>
        <w:rFonts w:ascii="Times New Roman" w:eastAsia="Times New Roman" w:hAnsi="Times New Roman" w:cs="Times New Roman" w:hint="default"/>
        <w:spacing w:val="-1"/>
        <w:w w:val="100"/>
        <w:sz w:val="26"/>
        <w:szCs w:val="26"/>
        <w:lang w:val="en-US" w:eastAsia="zh-CN" w:bidi="ar-SA"/>
      </w:rPr>
    </w:lvl>
    <w:lvl w:ilvl="1">
      <w:numFmt w:val="bullet"/>
      <w:lvlText w:val="•"/>
      <w:lvlJc w:val="left"/>
      <w:pPr>
        <w:ind w:left="1066" w:hanging="213"/>
      </w:pPr>
      <w:rPr>
        <w:rFonts w:hint="default"/>
        <w:lang w:val="en-US" w:eastAsia="zh-CN" w:bidi="ar-SA"/>
      </w:rPr>
    </w:lvl>
    <w:lvl w:ilvl="2">
      <w:numFmt w:val="bullet"/>
      <w:lvlText w:val="•"/>
      <w:lvlJc w:val="left"/>
      <w:pPr>
        <w:ind w:left="2013" w:hanging="213"/>
      </w:pPr>
      <w:rPr>
        <w:rFonts w:hint="default"/>
        <w:lang w:val="en-US" w:eastAsia="zh-CN" w:bidi="ar-SA"/>
      </w:rPr>
    </w:lvl>
    <w:lvl w:ilvl="3">
      <w:numFmt w:val="bullet"/>
      <w:lvlText w:val="•"/>
      <w:lvlJc w:val="left"/>
      <w:pPr>
        <w:ind w:left="2959" w:hanging="213"/>
      </w:pPr>
      <w:rPr>
        <w:rFonts w:hint="default"/>
        <w:lang w:val="en-US" w:eastAsia="zh-CN" w:bidi="ar-SA"/>
      </w:rPr>
    </w:lvl>
    <w:lvl w:ilvl="4">
      <w:numFmt w:val="bullet"/>
      <w:lvlText w:val="•"/>
      <w:lvlJc w:val="left"/>
      <w:pPr>
        <w:ind w:left="3906" w:hanging="213"/>
      </w:pPr>
      <w:rPr>
        <w:rFonts w:hint="default"/>
        <w:lang w:val="en-US" w:eastAsia="zh-CN" w:bidi="ar-SA"/>
      </w:rPr>
    </w:lvl>
    <w:lvl w:ilvl="5">
      <w:numFmt w:val="bullet"/>
      <w:lvlText w:val="•"/>
      <w:lvlJc w:val="left"/>
      <w:pPr>
        <w:ind w:left="4853" w:hanging="213"/>
      </w:pPr>
      <w:rPr>
        <w:rFonts w:hint="default"/>
        <w:lang w:val="en-US" w:eastAsia="zh-CN" w:bidi="ar-SA"/>
      </w:rPr>
    </w:lvl>
    <w:lvl w:ilvl="6">
      <w:numFmt w:val="bullet"/>
      <w:lvlText w:val="•"/>
      <w:lvlJc w:val="left"/>
      <w:pPr>
        <w:ind w:left="5799" w:hanging="213"/>
      </w:pPr>
      <w:rPr>
        <w:rFonts w:hint="default"/>
        <w:lang w:val="en-US" w:eastAsia="zh-CN" w:bidi="ar-SA"/>
      </w:rPr>
    </w:lvl>
    <w:lvl w:ilvl="7">
      <w:numFmt w:val="bullet"/>
      <w:lvlText w:val="•"/>
      <w:lvlJc w:val="left"/>
      <w:pPr>
        <w:ind w:left="6746" w:hanging="213"/>
      </w:pPr>
      <w:rPr>
        <w:rFonts w:hint="default"/>
        <w:lang w:val="en-US" w:eastAsia="zh-CN" w:bidi="ar-SA"/>
      </w:rPr>
    </w:lvl>
    <w:lvl w:ilvl="8">
      <w:numFmt w:val="bullet"/>
      <w:lvlText w:val="•"/>
      <w:lvlJc w:val="left"/>
      <w:pPr>
        <w:ind w:left="7693" w:hanging="213"/>
      </w:pPr>
      <w:rPr>
        <w:rFonts w:hint="default"/>
        <w:lang w:val="en-US" w:eastAsia="zh-CN" w:bidi="ar-SA"/>
      </w:rPr>
    </w:lvl>
  </w:abstractNum>
  <w:abstractNum w:abstractNumId="5" w15:restartNumberingAfterBreak="0">
    <w:nsid w:val="45F51DA5"/>
    <w:multiLevelType w:val="multilevel"/>
    <w:tmpl w:val="45F51DA5"/>
    <w:lvl w:ilvl="0">
      <w:start w:val="1"/>
      <w:numFmt w:val="decimal"/>
      <w:suff w:val="nothing"/>
      <w:lvlText w:val="%1."/>
      <w:lvlJc w:val="left"/>
      <w:pPr>
        <w:ind w:left="0" w:firstLine="677"/>
      </w:pPr>
      <w:rPr>
        <w:rFonts w:ascii="Times New Roman" w:eastAsia="宋体" w:hAnsi="Times New Roman" w:cs="Times New Roman" w:hint="default"/>
        <w:spacing w:val="-1"/>
        <w:w w:val="100"/>
        <w:sz w:val="26"/>
        <w:szCs w:val="26"/>
        <w:lang w:val="en-US" w:eastAsia="zh-CN" w:bidi="ar-SA"/>
      </w:rPr>
    </w:lvl>
    <w:lvl w:ilvl="1">
      <w:numFmt w:val="bullet"/>
      <w:lvlText w:val="•"/>
      <w:lvlJc w:val="left"/>
      <w:pPr>
        <w:ind w:left="1768" w:hanging="213"/>
      </w:pPr>
      <w:rPr>
        <w:rFonts w:hint="default"/>
        <w:lang w:val="en-US" w:eastAsia="zh-CN" w:bidi="ar-SA"/>
      </w:rPr>
    </w:lvl>
    <w:lvl w:ilvl="2">
      <w:numFmt w:val="bullet"/>
      <w:lvlText w:val="•"/>
      <w:lvlJc w:val="left"/>
      <w:pPr>
        <w:ind w:left="2637" w:hanging="213"/>
      </w:pPr>
      <w:rPr>
        <w:rFonts w:hint="default"/>
        <w:lang w:val="en-US" w:eastAsia="zh-CN" w:bidi="ar-SA"/>
      </w:rPr>
    </w:lvl>
    <w:lvl w:ilvl="3">
      <w:numFmt w:val="bullet"/>
      <w:lvlText w:val="•"/>
      <w:lvlJc w:val="left"/>
      <w:pPr>
        <w:ind w:left="3505" w:hanging="213"/>
      </w:pPr>
      <w:rPr>
        <w:rFonts w:hint="default"/>
        <w:lang w:val="en-US" w:eastAsia="zh-CN" w:bidi="ar-SA"/>
      </w:rPr>
    </w:lvl>
    <w:lvl w:ilvl="4">
      <w:numFmt w:val="bullet"/>
      <w:lvlText w:val="•"/>
      <w:lvlJc w:val="left"/>
      <w:pPr>
        <w:ind w:left="4374" w:hanging="213"/>
      </w:pPr>
      <w:rPr>
        <w:rFonts w:hint="default"/>
        <w:lang w:val="en-US" w:eastAsia="zh-CN" w:bidi="ar-SA"/>
      </w:rPr>
    </w:lvl>
    <w:lvl w:ilvl="5">
      <w:numFmt w:val="bullet"/>
      <w:lvlText w:val="•"/>
      <w:lvlJc w:val="left"/>
      <w:pPr>
        <w:ind w:left="5243" w:hanging="213"/>
      </w:pPr>
      <w:rPr>
        <w:rFonts w:hint="default"/>
        <w:lang w:val="en-US" w:eastAsia="zh-CN" w:bidi="ar-SA"/>
      </w:rPr>
    </w:lvl>
    <w:lvl w:ilvl="6">
      <w:numFmt w:val="bullet"/>
      <w:lvlText w:val="•"/>
      <w:lvlJc w:val="left"/>
      <w:pPr>
        <w:ind w:left="6111" w:hanging="213"/>
      </w:pPr>
      <w:rPr>
        <w:rFonts w:hint="default"/>
        <w:lang w:val="en-US" w:eastAsia="zh-CN" w:bidi="ar-SA"/>
      </w:rPr>
    </w:lvl>
    <w:lvl w:ilvl="7">
      <w:numFmt w:val="bullet"/>
      <w:lvlText w:val="•"/>
      <w:lvlJc w:val="left"/>
      <w:pPr>
        <w:ind w:left="6980" w:hanging="213"/>
      </w:pPr>
      <w:rPr>
        <w:rFonts w:hint="default"/>
        <w:lang w:val="en-US" w:eastAsia="zh-CN" w:bidi="ar-SA"/>
      </w:rPr>
    </w:lvl>
    <w:lvl w:ilvl="8">
      <w:numFmt w:val="bullet"/>
      <w:lvlText w:val="•"/>
      <w:lvlJc w:val="left"/>
      <w:pPr>
        <w:ind w:left="7849" w:hanging="213"/>
      </w:pPr>
      <w:rPr>
        <w:rFonts w:hint="default"/>
        <w:lang w:val="en-US" w:eastAsia="zh-CN" w:bidi="ar-SA"/>
      </w:rPr>
    </w:lvl>
  </w:abstractNum>
  <w:abstractNum w:abstractNumId="6" w15:restartNumberingAfterBreak="0">
    <w:nsid w:val="5A7333C3"/>
    <w:multiLevelType w:val="multilevel"/>
    <w:tmpl w:val="5A7333C3"/>
    <w:lvl w:ilvl="0">
      <w:start w:val="1"/>
      <w:numFmt w:val="decimal"/>
      <w:suff w:val="nothing"/>
      <w:lvlText w:val="%1."/>
      <w:lvlJc w:val="left"/>
      <w:pPr>
        <w:ind w:left="0" w:firstLine="677"/>
      </w:pPr>
      <w:rPr>
        <w:rFonts w:ascii="Times New Roman" w:eastAsia="宋体" w:hAnsi="Times New Roman" w:cs="Times New Roman" w:hint="default"/>
        <w:spacing w:val="-1"/>
        <w:w w:val="100"/>
        <w:sz w:val="26"/>
        <w:szCs w:val="26"/>
        <w:lang w:val="en-US" w:eastAsia="zh-CN" w:bidi="ar-SA"/>
      </w:rPr>
    </w:lvl>
    <w:lvl w:ilvl="1">
      <w:numFmt w:val="bullet"/>
      <w:lvlText w:val="•"/>
      <w:lvlJc w:val="left"/>
      <w:pPr>
        <w:ind w:left="1768" w:hanging="213"/>
      </w:pPr>
      <w:rPr>
        <w:rFonts w:hint="default"/>
        <w:lang w:val="en-US" w:eastAsia="zh-CN" w:bidi="ar-SA"/>
      </w:rPr>
    </w:lvl>
    <w:lvl w:ilvl="2">
      <w:numFmt w:val="bullet"/>
      <w:lvlText w:val="•"/>
      <w:lvlJc w:val="left"/>
      <w:pPr>
        <w:ind w:left="2637" w:hanging="213"/>
      </w:pPr>
      <w:rPr>
        <w:rFonts w:hint="default"/>
        <w:lang w:val="en-US" w:eastAsia="zh-CN" w:bidi="ar-SA"/>
      </w:rPr>
    </w:lvl>
    <w:lvl w:ilvl="3">
      <w:numFmt w:val="bullet"/>
      <w:lvlText w:val="•"/>
      <w:lvlJc w:val="left"/>
      <w:pPr>
        <w:ind w:left="3505" w:hanging="213"/>
      </w:pPr>
      <w:rPr>
        <w:rFonts w:hint="default"/>
        <w:lang w:val="en-US" w:eastAsia="zh-CN" w:bidi="ar-SA"/>
      </w:rPr>
    </w:lvl>
    <w:lvl w:ilvl="4">
      <w:numFmt w:val="bullet"/>
      <w:lvlText w:val="•"/>
      <w:lvlJc w:val="left"/>
      <w:pPr>
        <w:ind w:left="4374" w:hanging="213"/>
      </w:pPr>
      <w:rPr>
        <w:rFonts w:hint="default"/>
        <w:lang w:val="en-US" w:eastAsia="zh-CN" w:bidi="ar-SA"/>
      </w:rPr>
    </w:lvl>
    <w:lvl w:ilvl="5">
      <w:numFmt w:val="bullet"/>
      <w:lvlText w:val="•"/>
      <w:lvlJc w:val="left"/>
      <w:pPr>
        <w:ind w:left="5243" w:hanging="213"/>
      </w:pPr>
      <w:rPr>
        <w:rFonts w:hint="default"/>
        <w:lang w:val="en-US" w:eastAsia="zh-CN" w:bidi="ar-SA"/>
      </w:rPr>
    </w:lvl>
    <w:lvl w:ilvl="6">
      <w:numFmt w:val="bullet"/>
      <w:lvlText w:val="•"/>
      <w:lvlJc w:val="left"/>
      <w:pPr>
        <w:ind w:left="6111" w:hanging="213"/>
      </w:pPr>
      <w:rPr>
        <w:rFonts w:hint="default"/>
        <w:lang w:val="en-US" w:eastAsia="zh-CN" w:bidi="ar-SA"/>
      </w:rPr>
    </w:lvl>
    <w:lvl w:ilvl="7">
      <w:numFmt w:val="bullet"/>
      <w:lvlText w:val="•"/>
      <w:lvlJc w:val="left"/>
      <w:pPr>
        <w:ind w:left="6980" w:hanging="213"/>
      </w:pPr>
      <w:rPr>
        <w:rFonts w:hint="default"/>
        <w:lang w:val="en-US" w:eastAsia="zh-CN" w:bidi="ar-SA"/>
      </w:rPr>
    </w:lvl>
    <w:lvl w:ilvl="8">
      <w:numFmt w:val="bullet"/>
      <w:lvlText w:val="•"/>
      <w:lvlJc w:val="left"/>
      <w:pPr>
        <w:ind w:left="7849" w:hanging="213"/>
      </w:pPr>
      <w:rPr>
        <w:rFonts w:hint="default"/>
        <w:lang w:val="en-US" w:eastAsia="zh-CN" w:bidi="ar-SA"/>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ODU4MDgyM2JkNmZhNTQ2NDJhYzA0MmJmYjc4OGIifQ=="/>
    <w:docVar w:name="KGWebUrl" w:val="https://dingtalkoa.zjedusri.com.cn/weaver/weaver.file.FileDownloadForNews?uuid=6aba899d-d15a-44fe-8108-8e4faa97e365&amp;fileid=26560&amp;type=document&amp;isofficeview=0"/>
  </w:docVars>
  <w:rsids>
    <w:rsidRoot w:val="00AE578C"/>
    <w:rsid w:val="F4BFCBAB"/>
    <w:rsid w:val="00015ADE"/>
    <w:rsid w:val="00027023"/>
    <w:rsid w:val="000277E1"/>
    <w:rsid w:val="000A6533"/>
    <w:rsid w:val="000B3630"/>
    <w:rsid w:val="000D065E"/>
    <w:rsid w:val="000D5E31"/>
    <w:rsid w:val="000E620B"/>
    <w:rsid w:val="00100163"/>
    <w:rsid w:val="00103B9F"/>
    <w:rsid w:val="00103D41"/>
    <w:rsid w:val="001124D0"/>
    <w:rsid w:val="0013175C"/>
    <w:rsid w:val="00142BC1"/>
    <w:rsid w:val="00171C62"/>
    <w:rsid w:val="00175A08"/>
    <w:rsid w:val="001946F4"/>
    <w:rsid w:val="001B798C"/>
    <w:rsid w:val="001F4DBA"/>
    <w:rsid w:val="00212D88"/>
    <w:rsid w:val="00213E2C"/>
    <w:rsid w:val="00251078"/>
    <w:rsid w:val="00253AFE"/>
    <w:rsid w:val="002672F7"/>
    <w:rsid w:val="00282EC0"/>
    <w:rsid w:val="002C0F8B"/>
    <w:rsid w:val="002D0BAF"/>
    <w:rsid w:val="003001BA"/>
    <w:rsid w:val="003038E1"/>
    <w:rsid w:val="00305B04"/>
    <w:rsid w:val="003103B4"/>
    <w:rsid w:val="003132D7"/>
    <w:rsid w:val="00321483"/>
    <w:rsid w:val="00342F6E"/>
    <w:rsid w:val="00344E3D"/>
    <w:rsid w:val="003477CD"/>
    <w:rsid w:val="00360222"/>
    <w:rsid w:val="0037065D"/>
    <w:rsid w:val="00376589"/>
    <w:rsid w:val="00386614"/>
    <w:rsid w:val="003A7543"/>
    <w:rsid w:val="003C1222"/>
    <w:rsid w:val="003E3C93"/>
    <w:rsid w:val="0042010C"/>
    <w:rsid w:val="00420B96"/>
    <w:rsid w:val="004364FB"/>
    <w:rsid w:val="004A16CF"/>
    <w:rsid w:val="004A7F54"/>
    <w:rsid w:val="004B30BE"/>
    <w:rsid w:val="004D4A49"/>
    <w:rsid w:val="004E3890"/>
    <w:rsid w:val="004E7492"/>
    <w:rsid w:val="00514011"/>
    <w:rsid w:val="005146AD"/>
    <w:rsid w:val="005249D9"/>
    <w:rsid w:val="00542979"/>
    <w:rsid w:val="005567C0"/>
    <w:rsid w:val="00565B70"/>
    <w:rsid w:val="00565EF9"/>
    <w:rsid w:val="00583942"/>
    <w:rsid w:val="005B42CE"/>
    <w:rsid w:val="005C13E3"/>
    <w:rsid w:val="005C2739"/>
    <w:rsid w:val="00611D39"/>
    <w:rsid w:val="00681225"/>
    <w:rsid w:val="00710293"/>
    <w:rsid w:val="00733E92"/>
    <w:rsid w:val="00767C33"/>
    <w:rsid w:val="00782AE1"/>
    <w:rsid w:val="007A35EE"/>
    <w:rsid w:val="007A3FAE"/>
    <w:rsid w:val="007C340D"/>
    <w:rsid w:val="007D462C"/>
    <w:rsid w:val="007E515E"/>
    <w:rsid w:val="00863ACC"/>
    <w:rsid w:val="00893649"/>
    <w:rsid w:val="008A795F"/>
    <w:rsid w:val="008E6A27"/>
    <w:rsid w:val="009117D4"/>
    <w:rsid w:val="00934B7D"/>
    <w:rsid w:val="00951214"/>
    <w:rsid w:val="00971835"/>
    <w:rsid w:val="009853CB"/>
    <w:rsid w:val="009A4813"/>
    <w:rsid w:val="009A7B45"/>
    <w:rsid w:val="00A368B9"/>
    <w:rsid w:val="00A44B30"/>
    <w:rsid w:val="00A51EC3"/>
    <w:rsid w:val="00A565BB"/>
    <w:rsid w:val="00A664DA"/>
    <w:rsid w:val="00A7341A"/>
    <w:rsid w:val="00A741EF"/>
    <w:rsid w:val="00A83749"/>
    <w:rsid w:val="00A94925"/>
    <w:rsid w:val="00AC5C37"/>
    <w:rsid w:val="00AE578C"/>
    <w:rsid w:val="00AE697F"/>
    <w:rsid w:val="00B03FD3"/>
    <w:rsid w:val="00B24178"/>
    <w:rsid w:val="00B30920"/>
    <w:rsid w:val="00B33FBD"/>
    <w:rsid w:val="00B35AD1"/>
    <w:rsid w:val="00B524A2"/>
    <w:rsid w:val="00B5474F"/>
    <w:rsid w:val="00B55B37"/>
    <w:rsid w:val="00B6276F"/>
    <w:rsid w:val="00BB463F"/>
    <w:rsid w:val="00BB5A2D"/>
    <w:rsid w:val="00BC104D"/>
    <w:rsid w:val="00BC3888"/>
    <w:rsid w:val="00BC7018"/>
    <w:rsid w:val="00BD1D7E"/>
    <w:rsid w:val="00BD39B9"/>
    <w:rsid w:val="00BF00E0"/>
    <w:rsid w:val="00BF0F77"/>
    <w:rsid w:val="00C13E05"/>
    <w:rsid w:val="00C149EB"/>
    <w:rsid w:val="00C3127C"/>
    <w:rsid w:val="00C35DD2"/>
    <w:rsid w:val="00C51F76"/>
    <w:rsid w:val="00C54505"/>
    <w:rsid w:val="00C9007F"/>
    <w:rsid w:val="00C95ECF"/>
    <w:rsid w:val="00CC2685"/>
    <w:rsid w:val="00D26AB7"/>
    <w:rsid w:val="00D6387C"/>
    <w:rsid w:val="00D7143C"/>
    <w:rsid w:val="00D740CA"/>
    <w:rsid w:val="00D801E9"/>
    <w:rsid w:val="00D82330"/>
    <w:rsid w:val="00DB158C"/>
    <w:rsid w:val="00E13C89"/>
    <w:rsid w:val="00E34D95"/>
    <w:rsid w:val="00E57643"/>
    <w:rsid w:val="00E65EBF"/>
    <w:rsid w:val="00E72BB3"/>
    <w:rsid w:val="00E90026"/>
    <w:rsid w:val="00ED0E96"/>
    <w:rsid w:val="00EE48B9"/>
    <w:rsid w:val="00EE6BCE"/>
    <w:rsid w:val="00EF07B0"/>
    <w:rsid w:val="00F03A50"/>
    <w:rsid w:val="00F15A0E"/>
    <w:rsid w:val="00F57FF9"/>
    <w:rsid w:val="00F628E7"/>
    <w:rsid w:val="00F661C4"/>
    <w:rsid w:val="00F66AE9"/>
    <w:rsid w:val="00F74BEC"/>
    <w:rsid w:val="00F832BA"/>
    <w:rsid w:val="00F97DC1"/>
    <w:rsid w:val="00FB2869"/>
    <w:rsid w:val="00FB3940"/>
    <w:rsid w:val="00FC3981"/>
    <w:rsid w:val="00FC3C0F"/>
    <w:rsid w:val="00FD65CB"/>
    <w:rsid w:val="00FE2C1F"/>
    <w:rsid w:val="00FE776D"/>
    <w:rsid w:val="0F632FF9"/>
    <w:rsid w:val="139D444C"/>
    <w:rsid w:val="199A37C9"/>
    <w:rsid w:val="23294AC7"/>
    <w:rsid w:val="25EB5951"/>
    <w:rsid w:val="280850A3"/>
    <w:rsid w:val="2EFA7280"/>
    <w:rsid w:val="30032312"/>
    <w:rsid w:val="3DD86F7C"/>
    <w:rsid w:val="41627D39"/>
    <w:rsid w:val="422B3507"/>
    <w:rsid w:val="45263E91"/>
    <w:rsid w:val="465D2233"/>
    <w:rsid w:val="469D5B26"/>
    <w:rsid w:val="46AB63A5"/>
    <w:rsid w:val="4DC86564"/>
    <w:rsid w:val="4EF676C9"/>
    <w:rsid w:val="50495290"/>
    <w:rsid w:val="5614301A"/>
    <w:rsid w:val="631731D0"/>
    <w:rsid w:val="634631B0"/>
    <w:rsid w:val="6AEF52A0"/>
    <w:rsid w:val="6D967C55"/>
    <w:rsid w:val="6DF3598F"/>
    <w:rsid w:val="6E737F96"/>
    <w:rsid w:val="7076530F"/>
    <w:rsid w:val="779A1010"/>
    <w:rsid w:val="79F20407"/>
    <w:rsid w:val="7A667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A9402-2B64-4E17-BC95-0EB8175E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120" w:after="120" w:line="360" w:lineRule="auto"/>
      <w:outlineLvl w:val="0"/>
    </w:pPr>
    <w:rPr>
      <w:rFonts w:ascii="Times" w:hAnsi="Times"/>
      <w:b/>
      <w:bCs/>
      <w:kern w:val="44"/>
      <w:sz w:val="30"/>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szCs w:val="24"/>
    </w:rPr>
  </w:style>
  <w:style w:type="paragraph" w:styleId="a5">
    <w:name w:val="annotation text"/>
    <w:basedOn w:val="a"/>
    <w:link w:val="a6"/>
    <w:qFormat/>
    <w:pPr>
      <w:jc w:val="left"/>
    </w:pPr>
    <w:rPr>
      <w:rFonts w:ascii="Calibri" w:hAnsi="Calibri"/>
      <w:szCs w:val="22"/>
    </w:rPr>
  </w:style>
  <w:style w:type="paragraph" w:styleId="a7">
    <w:name w:val="Body Text"/>
    <w:basedOn w:val="a"/>
    <w:link w:val="a8"/>
    <w:uiPriority w:val="1"/>
    <w:qFormat/>
    <w:pPr>
      <w:autoSpaceDE w:val="0"/>
      <w:autoSpaceDN w:val="0"/>
      <w:ind w:left="118" w:firstLine="559"/>
      <w:jc w:val="left"/>
    </w:pPr>
    <w:rPr>
      <w:rFonts w:ascii="Noto Sans CJK HK" w:eastAsia="Noto Sans CJK HK" w:hAnsi="Noto Sans CJK HK" w:cs="Noto Sans CJK HK"/>
      <w:kern w:val="0"/>
      <w:sz w:val="28"/>
      <w:szCs w:val="28"/>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nhideWhenUsed/>
    <w:qFormat/>
    <w:rPr>
      <w:sz w:val="18"/>
      <w:szCs w:val="18"/>
    </w:rPr>
  </w:style>
  <w:style w:type="paragraph" w:styleId="ad">
    <w:name w:val="footer"/>
    <w:basedOn w:val="a"/>
    <w:link w:val="ae"/>
    <w:uiPriority w:val="99"/>
    <w:unhideWhenUsed/>
    <w:qFormat/>
    <w:pPr>
      <w:snapToGrid w:val="0"/>
      <w:jc w:val="left"/>
    </w:pPr>
    <w:rPr>
      <w:sz w:val="18"/>
      <w:szCs w:val="18"/>
    </w:rPr>
  </w:style>
  <w:style w:type="paragraph" w:styleId="af">
    <w:name w:val="header"/>
    <w:basedOn w:val="a"/>
    <w:link w:val="af0"/>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semiHidden/>
    <w:qFormat/>
    <w:rPr>
      <w:rFonts w:ascii="Calibri" w:hAnsi="Calibri"/>
      <w:szCs w:val="22"/>
    </w:rPr>
  </w:style>
  <w:style w:type="paragraph" w:styleId="af1">
    <w:name w:val="footnote text"/>
    <w:basedOn w:val="a"/>
    <w:link w:val="af2"/>
    <w:semiHidden/>
    <w:qFormat/>
    <w:pPr>
      <w:snapToGrid w:val="0"/>
      <w:jc w:val="left"/>
    </w:pPr>
    <w:rPr>
      <w:rFonts w:ascii="Calibri" w:hAnsi="Calibri"/>
      <w:kern w:val="0"/>
      <w:sz w:val="18"/>
      <w:szCs w:val="18"/>
    </w:rPr>
  </w:style>
  <w:style w:type="paragraph" w:styleId="21">
    <w:name w:val="toc 2"/>
    <w:basedOn w:val="a"/>
    <w:next w:val="a"/>
    <w:semiHidden/>
    <w:qFormat/>
    <w:pPr>
      <w:ind w:leftChars="200" w:left="420"/>
    </w:pPr>
    <w:rPr>
      <w:rFonts w:ascii="Calibri" w:hAnsi="Calibri"/>
      <w:szCs w:val="22"/>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annotation subject"/>
    <w:basedOn w:val="a5"/>
    <w:next w:val="a5"/>
    <w:link w:val="af5"/>
    <w:qFormat/>
    <w:rPr>
      <w:b/>
      <w:bCs/>
    </w:rPr>
  </w:style>
  <w:style w:type="table" w:styleId="a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nhideWhenUsed/>
    <w:qFormat/>
    <w:rPr>
      <w:color w:val="0000FF"/>
      <w:u w:val="single"/>
    </w:rPr>
  </w:style>
  <w:style w:type="character" w:styleId="af9">
    <w:name w:val="annotation reference"/>
    <w:qFormat/>
    <w:rPr>
      <w:sz w:val="21"/>
      <w:szCs w:val="21"/>
    </w:rPr>
  </w:style>
  <w:style w:type="character" w:styleId="afa">
    <w:name w:val="footnote reference"/>
    <w:semiHidden/>
    <w:qFormat/>
    <w:rPr>
      <w:rFonts w:cs="Times New Roman"/>
      <w:vertAlign w:val="superscript"/>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a">
    <w:name w:val="日期 字符"/>
    <w:basedOn w:val="a0"/>
    <w:link w:val="a9"/>
    <w:uiPriority w:val="99"/>
    <w:semiHidden/>
    <w:qFormat/>
    <w:rPr>
      <w:kern w:val="2"/>
      <w:sz w:val="21"/>
      <w:szCs w:val="21"/>
    </w:rPr>
  </w:style>
  <w:style w:type="character" w:customStyle="1" w:styleId="ac">
    <w:name w:val="批注框文本 字符"/>
    <w:basedOn w:val="a0"/>
    <w:link w:val="ab"/>
    <w:qFormat/>
    <w:rPr>
      <w:kern w:val="2"/>
      <w:sz w:val="18"/>
      <w:szCs w:val="18"/>
    </w:rPr>
  </w:style>
  <w:style w:type="character" w:customStyle="1" w:styleId="10">
    <w:name w:val="标题 1 字符"/>
    <w:basedOn w:val="a0"/>
    <w:link w:val="1"/>
    <w:qFormat/>
    <w:rPr>
      <w:rFonts w:ascii="Times" w:hAnsi="Times"/>
      <w:b/>
      <w:bCs/>
      <w:kern w:val="44"/>
      <w:sz w:val="30"/>
      <w:szCs w:val="44"/>
    </w:rPr>
  </w:style>
  <w:style w:type="character" w:customStyle="1" w:styleId="20">
    <w:name w:val="标题 2 字符"/>
    <w:basedOn w:val="a0"/>
    <w:link w:val="2"/>
    <w:qFormat/>
    <w:rPr>
      <w:rFonts w:ascii="Arial" w:eastAsia="黑体" w:hAnsi="Arial"/>
      <w:b/>
      <w:bCs/>
      <w:kern w:val="2"/>
      <w:sz w:val="32"/>
      <w:szCs w:val="32"/>
    </w:rPr>
  </w:style>
  <w:style w:type="paragraph" w:customStyle="1" w:styleId="afb">
    <w:name w:val="论文正文"/>
    <w:basedOn w:val="a"/>
    <w:link w:val="afc"/>
    <w:qFormat/>
    <w:pPr>
      <w:tabs>
        <w:tab w:val="left" w:pos="6120"/>
      </w:tabs>
      <w:spacing w:line="360" w:lineRule="auto"/>
      <w:ind w:firstLineChars="200" w:firstLine="480"/>
    </w:pPr>
    <w:rPr>
      <w:rFonts w:ascii="宋体" w:hAnsi="宋体"/>
      <w:kern w:val="0"/>
      <w:sz w:val="24"/>
      <w:szCs w:val="24"/>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afc">
    <w:name w:val="论文正文 字符"/>
    <w:link w:val="afb"/>
    <w:qFormat/>
    <w:rPr>
      <w:rFonts w:ascii="宋体" w:hAnsi="宋体"/>
      <w:sz w:val="24"/>
      <w:szCs w:val="24"/>
    </w:rPr>
  </w:style>
  <w:style w:type="character" w:customStyle="1" w:styleId="a8">
    <w:name w:val="正文文本 字符"/>
    <w:basedOn w:val="a0"/>
    <w:link w:val="a7"/>
    <w:uiPriority w:val="1"/>
    <w:qFormat/>
    <w:rPr>
      <w:rFonts w:ascii="Noto Sans CJK HK" w:eastAsia="Noto Sans CJK HK" w:hAnsi="Noto Sans CJK HK" w:cs="Noto Sans CJK HK"/>
      <w:sz w:val="28"/>
      <w:szCs w:val="28"/>
    </w:rPr>
  </w:style>
  <w:style w:type="paragraph" w:customStyle="1" w:styleId="TableParagraph">
    <w:name w:val="Table Paragraph"/>
    <w:basedOn w:val="a"/>
    <w:uiPriority w:val="1"/>
    <w:qFormat/>
    <w:pPr>
      <w:autoSpaceDE w:val="0"/>
      <w:autoSpaceDN w:val="0"/>
      <w:jc w:val="left"/>
    </w:pPr>
    <w:rPr>
      <w:rFonts w:ascii="Noto Sans CJK HK" w:eastAsia="Noto Sans CJK HK" w:hAnsi="Noto Sans CJK HK" w:cs="Noto Sans CJK HK"/>
      <w:kern w:val="0"/>
      <w:sz w:val="22"/>
      <w:szCs w:val="22"/>
    </w:rPr>
  </w:style>
  <w:style w:type="paragraph" w:customStyle="1" w:styleId="12">
    <w:name w:val="列表段落1"/>
    <w:basedOn w:val="a"/>
    <w:uiPriority w:val="1"/>
    <w:qFormat/>
    <w:pPr>
      <w:ind w:firstLineChars="200" w:firstLine="420"/>
    </w:pPr>
    <w:rPr>
      <w:rFonts w:ascii="Calibri" w:hAnsi="Calibri"/>
      <w:szCs w:val="22"/>
    </w:rPr>
  </w:style>
  <w:style w:type="paragraph" w:customStyle="1" w:styleId="formattext">
    <w:name w:val="formattext"/>
    <w:basedOn w:val="a"/>
    <w:qFormat/>
    <w:pPr>
      <w:widowControl/>
      <w:spacing w:before="100" w:beforeAutospacing="1" w:after="100" w:afterAutospacing="1"/>
      <w:jc w:val="left"/>
    </w:pPr>
    <w:rPr>
      <w:rFonts w:eastAsia="Times New Roman"/>
      <w:kern w:val="0"/>
      <w:sz w:val="24"/>
      <w:szCs w:val="24"/>
      <w:lang w:val="ru-RU" w:eastAsia="ru-RU"/>
    </w:rPr>
  </w:style>
  <w:style w:type="character" w:customStyle="1" w:styleId="30">
    <w:name w:val="标题 3 字符"/>
    <w:basedOn w:val="a0"/>
    <w:link w:val="3"/>
    <w:qFormat/>
    <w:rPr>
      <w:rFonts w:ascii="Calibri" w:hAnsi="Calibri"/>
      <w:b/>
      <w:bCs/>
      <w:kern w:val="2"/>
      <w:sz w:val="32"/>
      <w:szCs w:val="32"/>
    </w:rPr>
  </w:style>
  <w:style w:type="character" w:customStyle="1" w:styleId="af2">
    <w:name w:val="脚注文本 字符"/>
    <w:basedOn w:val="a0"/>
    <w:link w:val="af1"/>
    <w:semiHidden/>
    <w:qFormat/>
    <w:rPr>
      <w:rFonts w:ascii="Calibri" w:hAnsi="Calibri"/>
      <w:sz w:val="18"/>
      <w:szCs w:val="18"/>
    </w:rPr>
  </w:style>
  <w:style w:type="paragraph" w:customStyle="1" w:styleId="CharCharCharCharCharCharChar">
    <w:name w:val="Char Char Char Char Char Char Char"/>
    <w:basedOn w:val="a"/>
    <w:qFormat/>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rPr>
      <w:rFonts w:ascii="Calibri" w:hAnsi="Calibri"/>
      <w:szCs w:val="22"/>
    </w:rPr>
  </w:style>
  <w:style w:type="character" w:customStyle="1" w:styleId="a6">
    <w:name w:val="批注文字 字符"/>
    <w:basedOn w:val="a0"/>
    <w:link w:val="a5"/>
    <w:qFormat/>
    <w:rPr>
      <w:rFonts w:ascii="Calibri" w:hAnsi="Calibri"/>
      <w:kern w:val="2"/>
      <w:sz w:val="21"/>
      <w:szCs w:val="22"/>
    </w:rPr>
  </w:style>
  <w:style w:type="character" w:customStyle="1" w:styleId="af5">
    <w:name w:val="批注主题 字符"/>
    <w:basedOn w:val="a6"/>
    <w:link w:val="af4"/>
    <w:qFormat/>
    <w:rPr>
      <w:rFonts w:ascii="Calibri" w:hAnsi="Calibri"/>
      <w:b/>
      <w:bCs/>
      <w:kern w:val="2"/>
      <w:sz w:val="21"/>
      <w:szCs w:val="22"/>
    </w:rPr>
  </w:style>
  <w:style w:type="paragraph" w:customStyle="1" w:styleId="Char">
    <w:name w:val="Char"/>
    <w:basedOn w:val="a"/>
    <w:qFormat/>
    <w:rPr>
      <w:szCs w:val="24"/>
    </w:rPr>
  </w:style>
  <w:style w:type="character" w:customStyle="1" w:styleId="a4">
    <w:name w:val="文档结构图 字符"/>
    <w:basedOn w:val="a0"/>
    <w:link w:val="a3"/>
    <w:semiHidden/>
    <w:qFormat/>
    <w:rPr>
      <w:kern w:val="2"/>
      <w:sz w:val="21"/>
      <w:szCs w:val="24"/>
      <w:shd w:val="clear" w:color="auto" w:fill="000080"/>
    </w:rPr>
  </w:style>
  <w:style w:type="character" w:customStyle="1" w:styleId="af0">
    <w:name w:val="页眉 字符"/>
    <w:link w:val="af"/>
    <w:uiPriority w:val="99"/>
    <w:qFormat/>
    <w:rPr>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戚海华</cp:lastModifiedBy>
  <cp:revision>5</cp:revision>
  <dcterms:created xsi:type="dcterms:W3CDTF">2025-03-03T10:30:00Z</dcterms:created>
  <dcterms:modified xsi:type="dcterms:W3CDTF">2025-03-08T01:46:00Z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A250324E79B393993F17C56784E400A7</vt:lpwstr>
  </property>
</Properties>
</file>